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2199" w:rsidRPr="00872199" w:rsidRDefault="00872199" w:rsidP="00872199">
      <w:pPr>
        <w:spacing w:after="0" w:line="240" w:lineRule="auto"/>
        <w:jc w:val="center"/>
        <w:rPr>
          <w:rFonts w:ascii="Times New Roman" w:hAnsi="Times New Roman"/>
          <w:b/>
          <w:sz w:val="24"/>
          <w:szCs w:val="24"/>
        </w:rPr>
      </w:pPr>
      <w:r w:rsidRPr="006E7CB3">
        <w:rPr>
          <w:rFonts w:ascii="Times New Roman" w:hAnsi="Times New Roman"/>
          <w:b/>
          <w:sz w:val="24"/>
          <w:szCs w:val="24"/>
        </w:rPr>
        <w:t xml:space="preserve">Peningkatan Kemampuan </w:t>
      </w:r>
      <w:r w:rsidRPr="006E7CB3">
        <w:rPr>
          <w:rFonts w:ascii="Times New Roman" w:hAnsi="Times New Roman"/>
          <w:b/>
          <w:sz w:val="24"/>
          <w:szCs w:val="24"/>
          <w:lang w:val="en-US"/>
        </w:rPr>
        <w:t xml:space="preserve">Komunikasi Matematis Siswa </w:t>
      </w:r>
      <w:r>
        <w:rPr>
          <w:rFonts w:ascii="Times New Roman" w:hAnsi="Times New Roman"/>
          <w:b/>
          <w:bCs/>
          <w:sz w:val="24"/>
          <w:szCs w:val="24"/>
        </w:rPr>
        <w:t>Kelas</w:t>
      </w:r>
    </w:p>
    <w:p w:rsidR="00275A8A" w:rsidRDefault="00230A0C" w:rsidP="00275A8A">
      <w:pPr>
        <w:spacing w:after="0" w:line="240" w:lineRule="auto"/>
        <w:jc w:val="center"/>
        <w:rPr>
          <w:rFonts w:asciiTheme="majorBidi" w:hAnsiTheme="majorBidi" w:cstheme="majorBidi"/>
          <w:b/>
          <w:bCs/>
          <w:sz w:val="24"/>
          <w:szCs w:val="24"/>
        </w:rPr>
      </w:pPr>
      <w:r>
        <w:rPr>
          <w:rFonts w:ascii="Times New Roman" w:hAnsi="Times New Roman"/>
          <w:b/>
          <w:bCs/>
          <w:sz w:val="24"/>
          <w:szCs w:val="24"/>
        </w:rPr>
        <w:t xml:space="preserve"> VIII SMP </w:t>
      </w:r>
      <w:r w:rsidR="006E7CB3" w:rsidRPr="006E7CB3">
        <w:rPr>
          <w:rFonts w:ascii="Times New Roman" w:hAnsi="Times New Roman"/>
          <w:b/>
          <w:bCs/>
          <w:sz w:val="24"/>
          <w:szCs w:val="24"/>
        </w:rPr>
        <w:t xml:space="preserve">dengan </w:t>
      </w:r>
      <w:r w:rsidR="00872199" w:rsidRPr="006E7CB3">
        <w:rPr>
          <w:rFonts w:asciiTheme="majorBidi" w:hAnsiTheme="majorBidi" w:cstheme="majorBidi"/>
          <w:b/>
          <w:bCs/>
          <w:sz w:val="24"/>
          <w:szCs w:val="24"/>
          <w:lang w:val="sv-SE"/>
        </w:rPr>
        <w:t>Model Pembelajaran Kooperatif</w:t>
      </w:r>
      <w:r w:rsidR="00275A8A">
        <w:rPr>
          <w:rFonts w:asciiTheme="majorBidi" w:hAnsiTheme="majorBidi" w:cstheme="majorBidi"/>
          <w:b/>
          <w:bCs/>
          <w:sz w:val="24"/>
          <w:szCs w:val="24"/>
        </w:rPr>
        <w:t xml:space="preserve"> </w:t>
      </w:r>
      <w:r w:rsidR="00872199" w:rsidRPr="006E7CB3">
        <w:rPr>
          <w:rFonts w:asciiTheme="majorBidi" w:hAnsiTheme="majorBidi" w:cstheme="majorBidi"/>
          <w:b/>
          <w:bCs/>
          <w:sz w:val="24"/>
          <w:szCs w:val="24"/>
          <w:lang w:val="sv-SE"/>
        </w:rPr>
        <w:t>Tipe</w:t>
      </w:r>
      <w:r w:rsidR="00872199">
        <w:rPr>
          <w:rFonts w:asciiTheme="majorBidi" w:hAnsiTheme="majorBidi" w:cstheme="majorBidi"/>
          <w:b/>
          <w:bCs/>
          <w:sz w:val="24"/>
          <w:szCs w:val="24"/>
        </w:rPr>
        <w:t xml:space="preserve"> </w:t>
      </w:r>
    </w:p>
    <w:p w:rsidR="006E7CB3" w:rsidRPr="00872199" w:rsidRDefault="006E7CB3" w:rsidP="00872199">
      <w:pPr>
        <w:spacing w:after="0" w:line="240" w:lineRule="auto"/>
        <w:jc w:val="center"/>
        <w:rPr>
          <w:rFonts w:ascii="Times New Roman" w:hAnsi="Times New Roman"/>
          <w:b/>
          <w:sz w:val="24"/>
          <w:szCs w:val="24"/>
        </w:rPr>
      </w:pPr>
      <w:r w:rsidRPr="006E7CB3">
        <w:rPr>
          <w:rFonts w:asciiTheme="majorBidi" w:hAnsiTheme="majorBidi" w:cstheme="majorBidi"/>
          <w:b/>
          <w:bCs/>
          <w:i/>
          <w:iCs/>
          <w:sz w:val="24"/>
          <w:szCs w:val="24"/>
          <w:lang w:val="sv-SE"/>
        </w:rPr>
        <w:t>Teams Games Tournamen</w:t>
      </w:r>
      <w:r w:rsidRPr="006E7CB3">
        <w:rPr>
          <w:rFonts w:asciiTheme="majorBidi" w:hAnsiTheme="majorBidi" w:cstheme="majorBidi"/>
          <w:b/>
          <w:bCs/>
          <w:sz w:val="24"/>
          <w:szCs w:val="24"/>
          <w:lang w:val="sv-SE"/>
        </w:rPr>
        <w:t xml:space="preserve"> </w:t>
      </w:r>
      <w:r w:rsidR="00AA1340">
        <w:rPr>
          <w:rFonts w:asciiTheme="majorBidi" w:hAnsiTheme="majorBidi" w:cstheme="majorBidi"/>
          <w:b/>
          <w:bCs/>
          <w:sz w:val="24"/>
          <w:szCs w:val="24"/>
        </w:rPr>
        <w:t xml:space="preserve">(TGT) </w:t>
      </w:r>
      <w:r w:rsidRPr="006E7CB3">
        <w:rPr>
          <w:rFonts w:asciiTheme="majorBidi" w:hAnsiTheme="majorBidi" w:cstheme="majorBidi"/>
          <w:b/>
          <w:bCs/>
          <w:sz w:val="24"/>
          <w:szCs w:val="24"/>
          <w:lang w:val="sv-SE"/>
        </w:rPr>
        <w:t xml:space="preserve">dan </w:t>
      </w:r>
      <w:r w:rsidR="00872199" w:rsidRPr="006E7CB3">
        <w:rPr>
          <w:rFonts w:asciiTheme="majorBidi" w:hAnsiTheme="majorBidi" w:cstheme="majorBidi"/>
          <w:b/>
          <w:bCs/>
          <w:sz w:val="24"/>
          <w:szCs w:val="24"/>
          <w:lang w:val="sv-SE"/>
        </w:rPr>
        <w:t xml:space="preserve">Alat Peraga </w:t>
      </w:r>
    </w:p>
    <w:p w:rsidR="00044113" w:rsidRDefault="00044113" w:rsidP="00230A0C">
      <w:pPr>
        <w:spacing w:after="0" w:line="240" w:lineRule="auto"/>
        <w:jc w:val="center"/>
        <w:rPr>
          <w:rFonts w:asciiTheme="majorBidi" w:hAnsiTheme="majorBidi" w:cstheme="majorBidi"/>
          <w:b/>
          <w:bCs/>
          <w:sz w:val="24"/>
          <w:szCs w:val="24"/>
        </w:rPr>
      </w:pPr>
    </w:p>
    <w:p w:rsidR="00AB2E9B" w:rsidRDefault="00AB2E9B" w:rsidP="00230A0C">
      <w:pPr>
        <w:spacing w:after="0" w:line="240" w:lineRule="auto"/>
        <w:jc w:val="center"/>
      </w:pPr>
      <w:r w:rsidRPr="00AB2E9B">
        <w:rPr>
          <w:rFonts w:ascii="Times New Roman" w:hAnsi="Times New Roman" w:cs="Times New Roman"/>
          <w:b/>
          <w:sz w:val="20"/>
          <w:szCs w:val="20"/>
        </w:rPr>
        <w:t>Muliana</w:t>
      </w:r>
      <w:r w:rsidRPr="00AB2E9B">
        <w:rPr>
          <w:rFonts w:ascii="Times New Roman" w:hAnsi="Times New Roman" w:cs="Times New Roman"/>
          <w:b/>
          <w:sz w:val="20"/>
          <w:szCs w:val="20"/>
          <w:vertAlign w:val="superscript"/>
        </w:rPr>
        <w:t>1</w:t>
      </w:r>
      <w:r w:rsidRPr="00AB2E9B">
        <w:rPr>
          <w:rFonts w:ascii="Times New Roman" w:hAnsi="Times New Roman" w:cs="Times New Roman"/>
          <w:b/>
          <w:sz w:val="20"/>
          <w:szCs w:val="20"/>
        </w:rPr>
        <w:t>, Nuraina</w:t>
      </w:r>
      <w:r w:rsidRPr="00AB2E9B">
        <w:rPr>
          <w:rFonts w:ascii="Times New Roman" w:hAnsi="Times New Roman" w:cs="Times New Roman"/>
          <w:b/>
          <w:sz w:val="20"/>
          <w:szCs w:val="20"/>
          <w:vertAlign w:val="superscript"/>
        </w:rPr>
        <w:t>2</w:t>
      </w:r>
      <w:r>
        <w:rPr>
          <w:vertAlign w:val="superscript"/>
        </w:rPr>
        <w:t xml:space="preserve"> </w:t>
      </w:r>
      <w:r>
        <w:t xml:space="preserve"> </w:t>
      </w:r>
    </w:p>
    <w:p w:rsidR="00AB2E9B" w:rsidRPr="00AB2E9B" w:rsidRDefault="004C7186" w:rsidP="00AB2E9B">
      <w:pPr>
        <w:pStyle w:val="Header"/>
        <w:ind w:right="282"/>
        <w:jc w:val="center"/>
        <w:rPr>
          <w:rFonts w:ascii="Times New Roman" w:hAnsi="Times New Roman" w:cs="Times New Roman"/>
          <w:sz w:val="16"/>
          <w:szCs w:val="16"/>
        </w:rPr>
      </w:pPr>
      <w:r>
        <w:rPr>
          <w:rFonts w:ascii="Times New Roman" w:hAnsi="Times New Roman" w:cs="Times New Roman"/>
          <w:sz w:val="16"/>
          <w:szCs w:val="16"/>
          <w:vertAlign w:val="superscript"/>
        </w:rPr>
        <w:t>1</w:t>
      </w:r>
      <w:r w:rsidR="00AB2E9B" w:rsidRPr="00AB2E9B">
        <w:rPr>
          <w:rFonts w:ascii="Times New Roman" w:hAnsi="Times New Roman" w:cs="Times New Roman"/>
          <w:sz w:val="16"/>
          <w:szCs w:val="16"/>
        </w:rPr>
        <w:t xml:space="preserve">Program Studi Pendidikan Matematika, Universitas Malikussaleh. </w:t>
      </w:r>
    </w:p>
    <w:p w:rsidR="00230A0C" w:rsidRDefault="00AB2E9B" w:rsidP="00AB2E9B">
      <w:pPr>
        <w:pStyle w:val="Header"/>
        <w:ind w:right="282"/>
        <w:jc w:val="center"/>
        <w:rPr>
          <w:rFonts w:ascii="Times New Roman" w:hAnsi="Times New Roman" w:cs="Times New Roman"/>
          <w:b/>
          <w:bCs/>
          <w:sz w:val="16"/>
          <w:szCs w:val="16"/>
        </w:rPr>
      </w:pPr>
      <w:r w:rsidRPr="00AB2E9B">
        <w:rPr>
          <w:rFonts w:ascii="Times New Roman" w:hAnsi="Times New Roman" w:cs="Times New Roman"/>
          <w:sz w:val="16"/>
          <w:szCs w:val="16"/>
        </w:rPr>
        <w:t xml:space="preserve">Jalan </w:t>
      </w:r>
      <w:r w:rsidRPr="00AB2E9B">
        <w:rPr>
          <w:rFonts w:ascii="Times New Roman" w:eastAsia="Arial Unicode MS" w:hAnsi="Times New Roman" w:cs="Times New Roman"/>
          <w:sz w:val="16"/>
          <w:szCs w:val="16"/>
        </w:rPr>
        <w:t>Cot Teungku Nie – Reuleut Kecamatan Muara</w:t>
      </w:r>
      <w:r w:rsidR="00353596">
        <w:rPr>
          <w:rFonts w:ascii="Times New Roman" w:eastAsia="Arial Unicode MS" w:hAnsi="Times New Roman" w:cs="Times New Roman"/>
          <w:sz w:val="16"/>
          <w:szCs w:val="16"/>
        </w:rPr>
        <w:t xml:space="preserve"> </w:t>
      </w:r>
      <w:r w:rsidRPr="00AB2E9B">
        <w:rPr>
          <w:rFonts w:ascii="Times New Roman" w:eastAsia="Arial Unicode MS" w:hAnsi="Times New Roman" w:cs="Times New Roman"/>
          <w:sz w:val="16"/>
          <w:szCs w:val="16"/>
        </w:rPr>
        <w:t>Batu - Aceh Utara</w:t>
      </w:r>
      <w:r w:rsidR="004C7186">
        <w:rPr>
          <w:rFonts w:ascii="Times New Roman" w:eastAsia="Arial Unicode MS" w:hAnsi="Times New Roman" w:cs="Times New Roman"/>
          <w:sz w:val="16"/>
          <w:szCs w:val="16"/>
        </w:rPr>
        <w:t xml:space="preserve">, email: </w:t>
      </w:r>
      <w:hyperlink r:id="rId8" w:history="1">
        <w:r w:rsidR="004C7186" w:rsidRPr="00B61B2E">
          <w:rPr>
            <w:rStyle w:val="Hyperlink"/>
            <w:rFonts w:ascii="Times New Roman" w:hAnsi="Times New Roman" w:cs="Times New Roman"/>
            <w:b/>
            <w:bCs/>
            <w:sz w:val="16"/>
            <w:szCs w:val="16"/>
          </w:rPr>
          <w:t>muliana.mpd@unimal.ac.id</w:t>
        </w:r>
      </w:hyperlink>
      <w:r w:rsidR="004C7186" w:rsidRPr="00B61B2E">
        <w:rPr>
          <w:rFonts w:ascii="Times New Roman" w:hAnsi="Times New Roman" w:cs="Times New Roman"/>
          <w:b/>
          <w:bCs/>
          <w:sz w:val="16"/>
          <w:szCs w:val="16"/>
          <w:u w:val="single"/>
        </w:rPr>
        <w:t>.</w:t>
      </w:r>
    </w:p>
    <w:p w:rsidR="004C7186" w:rsidRPr="00AB2E9B" w:rsidRDefault="004C7186" w:rsidP="00AB2E9B">
      <w:pPr>
        <w:pStyle w:val="Header"/>
        <w:ind w:right="282"/>
        <w:jc w:val="center"/>
        <w:rPr>
          <w:rFonts w:ascii="Times New Roman" w:eastAsia="Arial Unicode MS" w:hAnsi="Times New Roman" w:cs="Times New Roman"/>
          <w:sz w:val="16"/>
          <w:szCs w:val="16"/>
        </w:rPr>
      </w:pPr>
    </w:p>
    <w:p w:rsidR="004C7186" w:rsidRPr="00AB2E9B" w:rsidRDefault="004C7186" w:rsidP="004C7186">
      <w:pPr>
        <w:pStyle w:val="Header"/>
        <w:ind w:right="282"/>
        <w:jc w:val="center"/>
        <w:rPr>
          <w:rFonts w:ascii="Times New Roman" w:hAnsi="Times New Roman" w:cs="Times New Roman"/>
          <w:sz w:val="16"/>
          <w:szCs w:val="16"/>
        </w:rPr>
      </w:pPr>
      <w:r>
        <w:rPr>
          <w:rFonts w:ascii="Times New Roman" w:hAnsi="Times New Roman" w:cs="Times New Roman"/>
          <w:sz w:val="16"/>
          <w:szCs w:val="16"/>
          <w:vertAlign w:val="superscript"/>
        </w:rPr>
        <w:t>2</w:t>
      </w:r>
      <w:r w:rsidRPr="00AB2E9B">
        <w:rPr>
          <w:rFonts w:ascii="Times New Roman" w:hAnsi="Times New Roman" w:cs="Times New Roman"/>
          <w:sz w:val="16"/>
          <w:szCs w:val="16"/>
        </w:rPr>
        <w:t xml:space="preserve">Program Studi Pendidikan Matematika, Universitas Malikussaleh. </w:t>
      </w:r>
    </w:p>
    <w:p w:rsidR="004C7186" w:rsidRDefault="004C7186" w:rsidP="004C7186">
      <w:pPr>
        <w:pStyle w:val="Header"/>
        <w:ind w:right="282"/>
        <w:jc w:val="center"/>
        <w:rPr>
          <w:rFonts w:ascii="Times New Roman" w:hAnsi="Times New Roman" w:cs="Times New Roman"/>
          <w:b/>
          <w:bCs/>
          <w:sz w:val="16"/>
          <w:szCs w:val="16"/>
        </w:rPr>
      </w:pPr>
      <w:r w:rsidRPr="00AB2E9B">
        <w:rPr>
          <w:rFonts w:ascii="Times New Roman" w:hAnsi="Times New Roman" w:cs="Times New Roman"/>
          <w:sz w:val="16"/>
          <w:szCs w:val="16"/>
        </w:rPr>
        <w:t xml:space="preserve">Jalan </w:t>
      </w:r>
      <w:r w:rsidRPr="00AB2E9B">
        <w:rPr>
          <w:rFonts w:ascii="Times New Roman" w:eastAsia="Arial Unicode MS" w:hAnsi="Times New Roman" w:cs="Times New Roman"/>
          <w:sz w:val="16"/>
          <w:szCs w:val="16"/>
        </w:rPr>
        <w:t>Cot Teungku Nie – Reuleut Kecamatan Muara</w:t>
      </w:r>
      <w:r w:rsidR="00353596">
        <w:rPr>
          <w:rFonts w:ascii="Times New Roman" w:eastAsia="Arial Unicode MS" w:hAnsi="Times New Roman" w:cs="Times New Roman"/>
          <w:sz w:val="16"/>
          <w:szCs w:val="16"/>
        </w:rPr>
        <w:t xml:space="preserve"> </w:t>
      </w:r>
      <w:r w:rsidRPr="00AB2E9B">
        <w:rPr>
          <w:rFonts w:ascii="Times New Roman" w:eastAsia="Arial Unicode MS" w:hAnsi="Times New Roman" w:cs="Times New Roman"/>
          <w:sz w:val="16"/>
          <w:szCs w:val="16"/>
        </w:rPr>
        <w:t>Batu - Aceh Utara</w:t>
      </w:r>
      <w:r>
        <w:rPr>
          <w:rFonts w:ascii="Times New Roman" w:eastAsia="Arial Unicode MS" w:hAnsi="Times New Roman" w:cs="Times New Roman"/>
          <w:sz w:val="16"/>
          <w:szCs w:val="16"/>
        </w:rPr>
        <w:t xml:space="preserve">, email: </w:t>
      </w:r>
      <w:hyperlink r:id="rId9" w:history="1">
        <w:r w:rsidR="00B61B2E" w:rsidRPr="0023285E">
          <w:rPr>
            <w:rStyle w:val="Hyperlink"/>
            <w:rFonts w:ascii="Times New Roman" w:hAnsi="Times New Roman" w:cs="Times New Roman"/>
            <w:b/>
            <w:bCs/>
            <w:sz w:val="16"/>
            <w:szCs w:val="16"/>
          </w:rPr>
          <w:t>nuraina@unimal.ac.id</w:t>
        </w:r>
      </w:hyperlink>
      <w:r>
        <w:rPr>
          <w:rFonts w:ascii="Times New Roman" w:hAnsi="Times New Roman" w:cs="Times New Roman"/>
          <w:b/>
          <w:bCs/>
          <w:sz w:val="16"/>
          <w:szCs w:val="16"/>
        </w:rPr>
        <w:t>.</w:t>
      </w:r>
    </w:p>
    <w:p w:rsidR="00230A0C" w:rsidRDefault="00230A0C" w:rsidP="00230A0C">
      <w:pPr>
        <w:spacing w:after="0" w:line="240" w:lineRule="auto"/>
        <w:jc w:val="center"/>
        <w:rPr>
          <w:rFonts w:asciiTheme="majorBidi" w:hAnsiTheme="majorBidi" w:cstheme="majorBidi"/>
          <w:b/>
          <w:bCs/>
          <w:sz w:val="24"/>
          <w:szCs w:val="24"/>
        </w:rPr>
      </w:pPr>
    </w:p>
    <w:p w:rsidR="00230A0C" w:rsidRDefault="00230A0C" w:rsidP="00230A0C">
      <w:pPr>
        <w:spacing w:after="0" w:line="240" w:lineRule="auto"/>
        <w:jc w:val="center"/>
        <w:rPr>
          <w:rFonts w:asciiTheme="majorBidi" w:hAnsiTheme="majorBidi" w:cstheme="majorBidi"/>
          <w:b/>
          <w:bCs/>
          <w:sz w:val="24"/>
          <w:szCs w:val="24"/>
        </w:rPr>
      </w:pPr>
    </w:p>
    <w:p w:rsidR="00230A0C" w:rsidRPr="0042684E" w:rsidRDefault="00230A0C" w:rsidP="00230A0C">
      <w:pPr>
        <w:spacing w:after="0" w:line="240" w:lineRule="auto"/>
        <w:jc w:val="center"/>
        <w:rPr>
          <w:rFonts w:ascii="Arial" w:hAnsi="Arial" w:cs="Arial"/>
          <w:b/>
          <w:color w:val="000000"/>
          <w:sz w:val="20"/>
          <w:szCs w:val="20"/>
        </w:rPr>
      </w:pPr>
      <w:r w:rsidRPr="0042684E">
        <w:rPr>
          <w:rFonts w:ascii="Arial" w:hAnsi="Arial" w:cs="Arial"/>
          <w:b/>
          <w:bCs/>
          <w:sz w:val="20"/>
          <w:szCs w:val="20"/>
        </w:rPr>
        <w:t>ABSTRAK</w:t>
      </w:r>
    </w:p>
    <w:p w:rsidR="00E73C1E" w:rsidRPr="00262FD6" w:rsidRDefault="00E73C1E" w:rsidP="00262FD6">
      <w:pPr>
        <w:spacing w:after="0" w:line="240" w:lineRule="auto"/>
        <w:jc w:val="both"/>
        <w:rPr>
          <w:rFonts w:ascii="Arial" w:hAnsi="Arial" w:cs="Arial"/>
          <w:sz w:val="20"/>
          <w:szCs w:val="20"/>
        </w:rPr>
      </w:pPr>
      <w:r w:rsidRPr="00262FD6">
        <w:rPr>
          <w:rFonts w:ascii="Arial" w:hAnsi="Arial" w:cs="Arial"/>
          <w:color w:val="000000"/>
          <w:sz w:val="20"/>
          <w:szCs w:val="20"/>
        </w:rPr>
        <w:t xml:space="preserve">Jenis penelitian ini adalah kuasi eksperimen. Penelitian ini meneliti tentang </w:t>
      </w:r>
      <w:r w:rsidRPr="00262FD6">
        <w:rPr>
          <w:rFonts w:ascii="Arial" w:hAnsi="Arial" w:cs="Arial"/>
          <w:bCs/>
          <w:sz w:val="20"/>
          <w:szCs w:val="20"/>
          <w:lang w:val="sv-SE"/>
        </w:rPr>
        <w:t xml:space="preserve">model pembelajaran kooperatif tipe </w:t>
      </w:r>
      <w:r w:rsidRPr="00262FD6">
        <w:rPr>
          <w:rFonts w:ascii="Arial" w:hAnsi="Arial" w:cs="Arial"/>
          <w:bCs/>
          <w:i/>
          <w:sz w:val="20"/>
          <w:szCs w:val="20"/>
          <w:lang w:val="sv-SE"/>
        </w:rPr>
        <w:t xml:space="preserve">teams-games-tournamens </w:t>
      </w:r>
      <w:r w:rsidRPr="00262FD6">
        <w:rPr>
          <w:rFonts w:ascii="Arial" w:hAnsi="Arial" w:cs="Arial"/>
          <w:bCs/>
          <w:iCs/>
          <w:sz w:val="20"/>
          <w:szCs w:val="20"/>
          <w:lang w:val="sv-SE"/>
        </w:rPr>
        <w:t>(TGT)</w:t>
      </w:r>
      <w:r w:rsidRPr="00262FD6">
        <w:rPr>
          <w:rFonts w:ascii="Arial" w:hAnsi="Arial" w:cs="Arial"/>
          <w:color w:val="000000"/>
          <w:sz w:val="20"/>
          <w:szCs w:val="20"/>
        </w:rPr>
        <w:t xml:space="preserve"> dalam meningkatkan kemampuan </w:t>
      </w:r>
      <w:r w:rsidRPr="00262FD6">
        <w:rPr>
          <w:rFonts w:ascii="Arial" w:hAnsi="Arial" w:cs="Arial"/>
          <w:color w:val="000000"/>
          <w:sz w:val="20"/>
          <w:szCs w:val="20"/>
          <w:lang w:val="en-US"/>
        </w:rPr>
        <w:t>komunikasi</w:t>
      </w:r>
      <w:r w:rsidRPr="00262FD6">
        <w:rPr>
          <w:rFonts w:ascii="Arial" w:hAnsi="Arial" w:cs="Arial"/>
          <w:color w:val="000000"/>
          <w:sz w:val="20"/>
          <w:szCs w:val="20"/>
        </w:rPr>
        <w:t xml:space="preserve"> matemati</w:t>
      </w:r>
      <w:r w:rsidRPr="00262FD6">
        <w:rPr>
          <w:rFonts w:ascii="Arial" w:hAnsi="Arial" w:cs="Arial"/>
          <w:color w:val="000000"/>
          <w:sz w:val="20"/>
          <w:szCs w:val="20"/>
          <w:lang w:val="en-US"/>
        </w:rPr>
        <w:t>s</w:t>
      </w:r>
      <w:r w:rsidRPr="00262FD6">
        <w:rPr>
          <w:rFonts w:ascii="Arial" w:hAnsi="Arial" w:cs="Arial"/>
          <w:color w:val="000000"/>
          <w:sz w:val="20"/>
          <w:szCs w:val="20"/>
        </w:rPr>
        <w:t xml:space="preserve"> siswa berbantuan Alat Peraga. Populasi dalam penelitian ini adalah seluruh </w:t>
      </w:r>
      <w:r w:rsidRPr="00262FD6">
        <w:rPr>
          <w:rFonts w:ascii="Arial" w:hAnsi="Arial" w:cs="Arial"/>
          <w:sz w:val="20"/>
          <w:szCs w:val="20"/>
        </w:rPr>
        <w:t>siswa SMP</w:t>
      </w:r>
      <w:r w:rsidRPr="00262FD6">
        <w:rPr>
          <w:rFonts w:ascii="Arial" w:hAnsi="Arial" w:cs="Arial"/>
          <w:sz w:val="20"/>
          <w:szCs w:val="20"/>
          <w:lang w:val="en-US"/>
        </w:rPr>
        <w:t xml:space="preserve">N 1 dan SMPN 2 Muara Batu </w:t>
      </w:r>
      <w:r w:rsidRPr="00262FD6">
        <w:rPr>
          <w:rFonts w:ascii="Arial" w:hAnsi="Arial" w:cs="Arial"/>
          <w:sz w:val="20"/>
          <w:szCs w:val="20"/>
        </w:rPr>
        <w:t>dan sampelnya siswa Kelas VIII yaitu kelas VIII-1 dan VIII-2. Penelitian ini dibagi menjadi dua kelompok pembelajaran yaitu kelompok eksperimen dengan</w:t>
      </w:r>
      <w:r w:rsidRPr="00262FD6">
        <w:rPr>
          <w:rFonts w:ascii="Arial" w:hAnsi="Arial" w:cs="Arial"/>
          <w:color w:val="000000"/>
          <w:sz w:val="20"/>
          <w:szCs w:val="20"/>
        </w:rPr>
        <w:t xml:space="preserve"> </w:t>
      </w:r>
      <w:r w:rsidRPr="00262FD6">
        <w:rPr>
          <w:rFonts w:ascii="Arial" w:hAnsi="Arial" w:cs="Arial"/>
          <w:bCs/>
          <w:sz w:val="20"/>
          <w:szCs w:val="20"/>
          <w:lang w:val="sv-SE"/>
        </w:rPr>
        <w:t xml:space="preserve">model pembelajaran kooperatif tipe </w:t>
      </w:r>
      <w:r w:rsidRPr="00262FD6">
        <w:rPr>
          <w:rFonts w:ascii="Arial" w:hAnsi="Arial" w:cs="Arial"/>
          <w:bCs/>
          <w:i/>
          <w:sz w:val="20"/>
          <w:szCs w:val="20"/>
          <w:lang w:val="sv-SE"/>
        </w:rPr>
        <w:t>teams-games-tournamens</w:t>
      </w:r>
      <w:r w:rsidRPr="00262FD6">
        <w:rPr>
          <w:rFonts w:ascii="Arial" w:hAnsi="Arial" w:cs="Arial"/>
          <w:bCs/>
          <w:sz w:val="20"/>
          <w:szCs w:val="20"/>
        </w:rPr>
        <w:t xml:space="preserve"> </w:t>
      </w:r>
      <w:r w:rsidRPr="00262FD6">
        <w:rPr>
          <w:rFonts w:ascii="Arial" w:hAnsi="Arial" w:cs="Arial"/>
          <w:bCs/>
          <w:sz w:val="20"/>
          <w:szCs w:val="20"/>
          <w:lang w:val="en-US"/>
        </w:rPr>
        <w:t xml:space="preserve">(TGT) </w:t>
      </w:r>
      <w:r w:rsidRPr="00262FD6">
        <w:rPr>
          <w:rFonts w:ascii="Arial" w:hAnsi="Arial" w:cs="Arial"/>
          <w:color w:val="000000"/>
          <w:sz w:val="20"/>
          <w:szCs w:val="20"/>
        </w:rPr>
        <w:t>dan kelompok kontrol dengan pembelajaran biasa. Penelitian ini diawali dengan uji instrumen yang menunjukkan bahwa (1) Validitas, (2) Re</w:t>
      </w:r>
      <w:r w:rsidRPr="00262FD6">
        <w:rPr>
          <w:rFonts w:ascii="Arial" w:hAnsi="Arial" w:cs="Arial"/>
          <w:color w:val="000000"/>
          <w:sz w:val="20"/>
          <w:szCs w:val="20"/>
          <w:lang w:val="en-US"/>
        </w:rPr>
        <w:t>lia</w:t>
      </w:r>
      <w:r w:rsidRPr="00262FD6">
        <w:rPr>
          <w:rFonts w:ascii="Arial" w:hAnsi="Arial" w:cs="Arial"/>
          <w:color w:val="000000"/>
          <w:sz w:val="20"/>
          <w:szCs w:val="20"/>
        </w:rPr>
        <w:t xml:space="preserve">bilitas, (3) Daya Pembeda dan (4) Tingkat kesukaran soal. Selanjutnya pemberian soal </w:t>
      </w:r>
      <w:r w:rsidRPr="00262FD6">
        <w:rPr>
          <w:rFonts w:ascii="Arial" w:hAnsi="Arial" w:cs="Arial"/>
          <w:i/>
          <w:color w:val="000000"/>
          <w:sz w:val="20"/>
          <w:szCs w:val="20"/>
        </w:rPr>
        <w:t>pretest</w:t>
      </w:r>
      <w:r w:rsidRPr="00262FD6">
        <w:rPr>
          <w:rFonts w:ascii="Arial" w:hAnsi="Arial" w:cs="Arial"/>
          <w:color w:val="000000"/>
          <w:sz w:val="20"/>
          <w:szCs w:val="20"/>
        </w:rPr>
        <w:t xml:space="preserve"> pada awal pembelajaran dan diberikan soal </w:t>
      </w:r>
      <w:r w:rsidRPr="00262FD6">
        <w:rPr>
          <w:rFonts w:ascii="Arial" w:hAnsi="Arial" w:cs="Arial"/>
          <w:i/>
          <w:color w:val="000000"/>
          <w:sz w:val="20"/>
          <w:szCs w:val="20"/>
        </w:rPr>
        <w:t>posttest</w:t>
      </w:r>
      <w:r w:rsidRPr="00262FD6">
        <w:rPr>
          <w:rFonts w:ascii="Arial" w:hAnsi="Arial" w:cs="Arial"/>
          <w:color w:val="000000"/>
          <w:sz w:val="20"/>
          <w:szCs w:val="20"/>
        </w:rPr>
        <w:t xml:space="preserve"> pada akhir pembelajaran disetiap kelompok eksperimen dan kelompok kontrol kemudian dilanjutkan dengan pengumpulan data. Instrumen yang digunakan dalam penelitian ini adalah tes kemampuan </w:t>
      </w:r>
      <w:r w:rsidRPr="00262FD6">
        <w:rPr>
          <w:rFonts w:ascii="Arial" w:hAnsi="Arial" w:cs="Arial"/>
          <w:color w:val="000000"/>
          <w:sz w:val="20"/>
          <w:szCs w:val="20"/>
          <w:lang w:val="en-US"/>
        </w:rPr>
        <w:t>komunikasi</w:t>
      </w:r>
      <w:r w:rsidRPr="00262FD6">
        <w:rPr>
          <w:rFonts w:ascii="Arial" w:hAnsi="Arial" w:cs="Arial"/>
          <w:color w:val="000000"/>
          <w:sz w:val="20"/>
          <w:szCs w:val="20"/>
        </w:rPr>
        <w:t xml:space="preserve"> matemati</w:t>
      </w:r>
      <w:r w:rsidRPr="00262FD6">
        <w:rPr>
          <w:rFonts w:ascii="Arial" w:hAnsi="Arial" w:cs="Arial"/>
          <w:color w:val="000000"/>
          <w:sz w:val="20"/>
          <w:szCs w:val="20"/>
          <w:lang w:val="en-US"/>
        </w:rPr>
        <w:t>s</w:t>
      </w:r>
      <w:r w:rsidRPr="00262FD6">
        <w:rPr>
          <w:rFonts w:ascii="Arial" w:hAnsi="Arial" w:cs="Arial"/>
          <w:color w:val="000000"/>
          <w:sz w:val="20"/>
          <w:szCs w:val="20"/>
        </w:rPr>
        <w:t xml:space="preserve"> siswa </w:t>
      </w:r>
      <w:r w:rsidRPr="00262FD6">
        <w:rPr>
          <w:rFonts w:ascii="Arial" w:hAnsi="Arial" w:cs="Arial"/>
          <w:sz w:val="20"/>
          <w:szCs w:val="20"/>
        </w:rPr>
        <w:t xml:space="preserve">dalam bentuk uraian masing-masing sebanyak </w:t>
      </w:r>
      <w:r w:rsidRPr="00262FD6">
        <w:rPr>
          <w:rFonts w:ascii="Arial" w:hAnsi="Arial" w:cs="Arial"/>
          <w:sz w:val="20"/>
          <w:szCs w:val="20"/>
          <w:lang w:val="en-US"/>
        </w:rPr>
        <w:t>5</w:t>
      </w:r>
      <w:r w:rsidRPr="00262FD6">
        <w:rPr>
          <w:rFonts w:ascii="Arial" w:hAnsi="Arial" w:cs="Arial"/>
          <w:sz w:val="20"/>
          <w:szCs w:val="20"/>
        </w:rPr>
        <w:t xml:space="preserve"> butir soal. Pengolahan data menggunakan uji </w:t>
      </w:r>
      <w:r w:rsidRPr="00262FD6">
        <w:rPr>
          <w:rFonts w:ascii="Arial" w:hAnsi="Arial" w:cs="Arial"/>
          <w:i/>
          <w:sz w:val="20"/>
          <w:szCs w:val="20"/>
        </w:rPr>
        <w:t>gain ternormalisasi</w:t>
      </w:r>
      <w:r w:rsidR="004B4C47" w:rsidRPr="00262FD6">
        <w:rPr>
          <w:rFonts w:ascii="Arial" w:hAnsi="Arial" w:cs="Arial"/>
          <w:sz w:val="20"/>
          <w:szCs w:val="20"/>
        </w:rPr>
        <w:t xml:space="preserve"> </w:t>
      </w:r>
      <w:r w:rsidRPr="00262FD6">
        <w:rPr>
          <w:rFonts w:ascii="Arial" w:hAnsi="Arial" w:cs="Arial"/>
          <w:sz w:val="20"/>
          <w:szCs w:val="20"/>
        </w:rPr>
        <w:t xml:space="preserve">dilanjutkan dengan </w:t>
      </w:r>
      <w:r w:rsidR="004B4C47" w:rsidRPr="00262FD6">
        <w:rPr>
          <w:rFonts w:ascii="Arial" w:hAnsi="Arial" w:cs="Arial"/>
          <w:sz w:val="20"/>
          <w:szCs w:val="20"/>
        </w:rPr>
        <w:t xml:space="preserve">uji normalitas, uji homogenitas dan </w:t>
      </w:r>
      <w:r w:rsidRPr="00262FD6">
        <w:rPr>
          <w:rFonts w:ascii="Arial" w:hAnsi="Arial" w:cs="Arial"/>
          <w:sz w:val="20"/>
          <w:szCs w:val="20"/>
        </w:rPr>
        <w:t xml:space="preserve">uji statistik berupa </w:t>
      </w:r>
      <w:r w:rsidR="0002569A" w:rsidRPr="00262FD6">
        <w:rPr>
          <w:rFonts w:ascii="Arial" w:hAnsi="Arial" w:cs="Arial"/>
          <w:sz w:val="20"/>
          <w:szCs w:val="20"/>
        </w:rPr>
        <w:t xml:space="preserve">ANAVA </w:t>
      </w:r>
      <w:r w:rsidR="00183D2E" w:rsidRPr="00262FD6">
        <w:rPr>
          <w:rFonts w:ascii="Arial" w:hAnsi="Arial" w:cs="Arial"/>
          <w:sz w:val="20"/>
          <w:szCs w:val="20"/>
        </w:rPr>
        <w:t>dua Jalur</w:t>
      </w:r>
      <w:r w:rsidRPr="00262FD6">
        <w:rPr>
          <w:rFonts w:ascii="Arial" w:hAnsi="Arial" w:cs="Arial"/>
          <w:sz w:val="20"/>
          <w:szCs w:val="20"/>
        </w:rPr>
        <w:t xml:space="preserve"> untuk mengetahui peningkatan kemampuan </w:t>
      </w:r>
      <w:r w:rsidRPr="00262FD6">
        <w:rPr>
          <w:rFonts w:ascii="Arial" w:hAnsi="Arial" w:cs="Arial"/>
          <w:sz w:val="20"/>
          <w:szCs w:val="20"/>
          <w:lang w:val="en-US"/>
        </w:rPr>
        <w:t>komunikasi</w:t>
      </w:r>
      <w:r w:rsidRPr="00262FD6">
        <w:rPr>
          <w:rFonts w:ascii="Arial" w:hAnsi="Arial" w:cs="Arial"/>
          <w:sz w:val="20"/>
          <w:szCs w:val="20"/>
        </w:rPr>
        <w:t xml:space="preserve"> matemati</w:t>
      </w:r>
      <w:r w:rsidRPr="00262FD6">
        <w:rPr>
          <w:rFonts w:ascii="Arial" w:hAnsi="Arial" w:cs="Arial"/>
          <w:sz w:val="20"/>
          <w:szCs w:val="20"/>
          <w:lang w:val="en-US"/>
        </w:rPr>
        <w:t>s</w:t>
      </w:r>
      <w:r w:rsidRPr="00262FD6">
        <w:rPr>
          <w:rFonts w:ascii="Arial" w:hAnsi="Arial" w:cs="Arial"/>
          <w:sz w:val="20"/>
          <w:szCs w:val="20"/>
        </w:rPr>
        <w:t xml:space="preserve"> siswa. Hasil d</w:t>
      </w:r>
      <w:r w:rsidR="00910289">
        <w:rPr>
          <w:rFonts w:ascii="Arial" w:hAnsi="Arial" w:cs="Arial"/>
          <w:sz w:val="20"/>
          <w:szCs w:val="20"/>
        </w:rPr>
        <w:t>ari penelitian ini menunjukkan bahwa</w:t>
      </w:r>
      <w:r w:rsidRPr="00262FD6">
        <w:rPr>
          <w:rFonts w:ascii="Arial" w:hAnsi="Arial" w:cs="Arial"/>
          <w:sz w:val="20"/>
          <w:szCs w:val="20"/>
        </w:rPr>
        <w:t xml:space="preserve"> peningkatan kemampuan kemampuan komunikasi matematis siswa yang pembelajarannya menggunakan </w:t>
      </w:r>
      <w:r w:rsidRPr="00262FD6">
        <w:rPr>
          <w:rFonts w:ascii="Arial" w:hAnsi="Arial" w:cs="Arial"/>
          <w:bCs/>
          <w:sz w:val="20"/>
          <w:szCs w:val="20"/>
          <w:lang w:val="sv-SE"/>
        </w:rPr>
        <w:t xml:space="preserve">model pembelajaran kooperatif tipe </w:t>
      </w:r>
      <w:r w:rsidRPr="00262FD6">
        <w:rPr>
          <w:rFonts w:ascii="Arial" w:hAnsi="Arial" w:cs="Arial"/>
          <w:bCs/>
          <w:i/>
          <w:sz w:val="20"/>
          <w:szCs w:val="20"/>
          <w:lang w:val="sv-SE"/>
        </w:rPr>
        <w:t>teams-games-tournamens</w:t>
      </w:r>
      <w:r w:rsidRPr="00262FD6">
        <w:rPr>
          <w:rFonts w:ascii="Arial" w:hAnsi="Arial" w:cs="Arial"/>
          <w:bCs/>
          <w:sz w:val="20"/>
          <w:szCs w:val="20"/>
        </w:rPr>
        <w:t xml:space="preserve"> </w:t>
      </w:r>
      <w:r w:rsidRPr="00262FD6">
        <w:rPr>
          <w:rFonts w:ascii="Arial" w:hAnsi="Arial" w:cs="Arial"/>
          <w:sz w:val="20"/>
          <w:szCs w:val="20"/>
        </w:rPr>
        <w:t>berbantuan Alat Peraga lebih baik dibandingkan dengan siswa pembelajarannya menggunakan pembelajaran biasa.</w:t>
      </w:r>
    </w:p>
    <w:p w:rsidR="000958FC" w:rsidRDefault="000958FC" w:rsidP="00E73C1E">
      <w:pPr>
        <w:pStyle w:val="NoSpacing"/>
        <w:ind w:left="1560" w:hanging="1560"/>
        <w:jc w:val="both"/>
        <w:rPr>
          <w:rFonts w:ascii="Arial" w:hAnsi="Arial" w:cs="Arial"/>
          <w:b/>
          <w:sz w:val="20"/>
          <w:szCs w:val="20"/>
          <w:lang w:val="id-ID"/>
        </w:rPr>
      </w:pPr>
    </w:p>
    <w:p w:rsidR="00E73C1E" w:rsidRPr="00262FD6" w:rsidRDefault="00E73C1E" w:rsidP="00E73C1E">
      <w:pPr>
        <w:pStyle w:val="NoSpacing"/>
        <w:ind w:left="1560" w:hanging="1560"/>
        <w:jc w:val="both"/>
        <w:rPr>
          <w:rFonts w:ascii="Arial" w:hAnsi="Arial" w:cs="Arial"/>
          <w:sz w:val="20"/>
          <w:szCs w:val="20"/>
        </w:rPr>
      </w:pPr>
      <w:r w:rsidRPr="00262FD6">
        <w:rPr>
          <w:rFonts w:ascii="Arial" w:hAnsi="Arial" w:cs="Arial"/>
          <w:b/>
          <w:sz w:val="20"/>
          <w:szCs w:val="20"/>
        </w:rPr>
        <w:t>Kata Kunci</w:t>
      </w:r>
      <w:r w:rsidR="00DB1F8D">
        <w:rPr>
          <w:rFonts w:ascii="Arial" w:hAnsi="Arial" w:cs="Arial"/>
          <w:sz w:val="20"/>
          <w:szCs w:val="20"/>
        </w:rPr>
        <w:t>:</w:t>
      </w:r>
      <w:r w:rsidR="00DB1F8D">
        <w:rPr>
          <w:rFonts w:ascii="Arial" w:hAnsi="Arial" w:cs="Arial"/>
          <w:sz w:val="20"/>
          <w:szCs w:val="20"/>
          <w:lang w:val="id-ID"/>
        </w:rPr>
        <w:t xml:space="preserve"> </w:t>
      </w:r>
      <w:r w:rsidR="00AA1340" w:rsidRPr="00262FD6">
        <w:rPr>
          <w:rFonts w:ascii="Arial" w:hAnsi="Arial" w:cs="Arial"/>
          <w:bCs/>
          <w:sz w:val="20"/>
          <w:szCs w:val="20"/>
          <w:lang w:val="id-ID"/>
        </w:rPr>
        <w:t>TGT</w:t>
      </w:r>
      <w:r w:rsidR="00AA1340" w:rsidRPr="00262FD6">
        <w:rPr>
          <w:rFonts w:ascii="Arial" w:hAnsi="Arial" w:cs="Arial"/>
          <w:bCs/>
          <w:i/>
          <w:sz w:val="20"/>
          <w:szCs w:val="20"/>
          <w:lang w:val="id-ID"/>
        </w:rPr>
        <w:t xml:space="preserve">, </w:t>
      </w:r>
      <w:r w:rsidRPr="00262FD6">
        <w:rPr>
          <w:rFonts w:ascii="Arial" w:hAnsi="Arial" w:cs="Arial"/>
          <w:sz w:val="20"/>
          <w:szCs w:val="20"/>
          <w:lang w:val="id-ID"/>
        </w:rPr>
        <w:t xml:space="preserve">Alat Peraga, </w:t>
      </w:r>
      <w:r w:rsidRPr="00262FD6">
        <w:rPr>
          <w:rFonts w:ascii="Arial" w:hAnsi="Arial" w:cs="Arial"/>
          <w:color w:val="000000"/>
          <w:sz w:val="20"/>
          <w:szCs w:val="20"/>
        </w:rPr>
        <w:t xml:space="preserve">komunikasi </w:t>
      </w:r>
      <w:r w:rsidR="00AA1340" w:rsidRPr="00262FD6">
        <w:rPr>
          <w:rFonts w:ascii="Arial" w:hAnsi="Arial" w:cs="Arial"/>
          <w:color w:val="000000"/>
          <w:sz w:val="20"/>
          <w:szCs w:val="20"/>
        </w:rPr>
        <w:t>Matematis</w:t>
      </w:r>
      <w:r w:rsidRPr="00262FD6">
        <w:rPr>
          <w:rFonts w:ascii="Arial" w:hAnsi="Arial" w:cs="Arial"/>
          <w:color w:val="000000"/>
          <w:sz w:val="20"/>
          <w:szCs w:val="20"/>
          <w:lang w:val="id-ID"/>
        </w:rPr>
        <w:t>.</w:t>
      </w:r>
    </w:p>
    <w:p w:rsidR="000958FC" w:rsidRDefault="000958FC"/>
    <w:p w:rsidR="000C3603" w:rsidRPr="000958FC" w:rsidRDefault="000958FC" w:rsidP="00353596">
      <w:pPr>
        <w:spacing w:after="0" w:line="240" w:lineRule="auto"/>
        <w:jc w:val="center"/>
        <w:rPr>
          <w:rFonts w:ascii="Arial" w:hAnsi="Arial" w:cs="Arial"/>
          <w:b/>
          <w:sz w:val="20"/>
          <w:szCs w:val="20"/>
        </w:rPr>
      </w:pPr>
      <w:r w:rsidRPr="000958FC">
        <w:rPr>
          <w:rFonts w:ascii="Arial" w:hAnsi="Arial" w:cs="Arial"/>
          <w:b/>
          <w:sz w:val="20"/>
          <w:szCs w:val="20"/>
        </w:rPr>
        <w:t>ABSTRACT</w:t>
      </w:r>
    </w:p>
    <w:p w:rsidR="000958FC" w:rsidRPr="00A213B6" w:rsidRDefault="000958FC" w:rsidP="00353596">
      <w:pPr>
        <w:spacing w:after="0" w:line="240" w:lineRule="auto"/>
        <w:jc w:val="both"/>
        <w:rPr>
          <w:rFonts w:ascii="Arial" w:hAnsi="Arial" w:cs="Arial"/>
          <w:sz w:val="20"/>
          <w:szCs w:val="20"/>
        </w:rPr>
      </w:pPr>
      <w:r w:rsidRPr="00A213B6">
        <w:rPr>
          <w:rFonts w:ascii="Arial" w:hAnsi="Arial" w:cs="Arial"/>
          <w:sz w:val="20"/>
          <w:szCs w:val="20"/>
        </w:rPr>
        <w:t>This type of research is quasi-experimental. This study examines the team-games-tournamens (TGT) type of cooperative learning model in improving mathematical communication skills of students assisted by Teaching Aids. The population in this study were all students of SMPN 1 and SMPN 2 Muara Batu and the sample was Class VIII students, namely class VIII-1 and VIII-2. This study was divided into two learning groups: an experimental group with a team-games-tournamens (TGT) type of cooperative learning model and a control group with normal learning. The research began with an instrument test which showed that (1) Validity, (2) Reliability, (3) Distinguishing Power and (4) Difficulty level of questions. Furthermore, giving pretest questions at the beginning of learning and given a posttest questions at the end of learning in each experimental group and the control group then continued with data collection. The instrument used in this study was a test of students' mathematical communication skills in the form of a 5 item question each. Data processing uses normalized gain test followed by normality test, homogeneity test and statistical test in the form of two-way ANAVA to find out the improvement of students' mathematical communication skills. The results of this study indicate that the improvement of mathematical communication skills of students whose learning using the Cooperative learning model of teams-games-tournamens assisted with Teaching Aids is better than students learning using ordinary learning.</w:t>
      </w:r>
    </w:p>
    <w:p w:rsidR="00353596" w:rsidRPr="00A213B6" w:rsidRDefault="00353596" w:rsidP="00353596">
      <w:pPr>
        <w:spacing w:after="0" w:line="240" w:lineRule="auto"/>
        <w:rPr>
          <w:rFonts w:ascii="Arial" w:hAnsi="Arial" w:cs="Arial"/>
          <w:b/>
          <w:sz w:val="20"/>
          <w:szCs w:val="20"/>
        </w:rPr>
      </w:pPr>
    </w:p>
    <w:p w:rsidR="000958FC" w:rsidRPr="00A213B6" w:rsidRDefault="000958FC" w:rsidP="00353596">
      <w:pPr>
        <w:spacing w:after="0" w:line="240" w:lineRule="auto"/>
        <w:rPr>
          <w:rFonts w:ascii="Arial" w:hAnsi="Arial" w:cs="Arial"/>
          <w:sz w:val="20"/>
          <w:szCs w:val="20"/>
        </w:rPr>
      </w:pPr>
      <w:r w:rsidRPr="00A213B6">
        <w:rPr>
          <w:rFonts w:ascii="Arial" w:hAnsi="Arial" w:cs="Arial"/>
          <w:b/>
          <w:sz w:val="20"/>
          <w:szCs w:val="20"/>
        </w:rPr>
        <w:t>Keywords</w:t>
      </w:r>
      <w:r w:rsidRPr="00A213B6">
        <w:rPr>
          <w:rFonts w:ascii="Arial" w:hAnsi="Arial" w:cs="Arial"/>
          <w:sz w:val="20"/>
          <w:szCs w:val="20"/>
        </w:rPr>
        <w:t>: TGT, teaching aids, mathematical communication.</w:t>
      </w:r>
    </w:p>
    <w:p w:rsidR="000958FC" w:rsidRDefault="000958FC"/>
    <w:p w:rsidR="007E2E73" w:rsidRDefault="007E2E73"/>
    <w:p w:rsidR="005E654A" w:rsidRDefault="005E654A">
      <w:pPr>
        <w:rPr>
          <w:rFonts w:ascii="Arial" w:hAnsi="Arial" w:cs="Arial"/>
          <w:b/>
          <w:sz w:val="20"/>
          <w:szCs w:val="20"/>
        </w:rPr>
      </w:pPr>
    </w:p>
    <w:p w:rsidR="005E654A" w:rsidRDefault="005E654A">
      <w:pPr>
        <w:rPr>
          <w:rFonts w:ascii="Arial" w:hAnsi="Arial" w:cs="Arial"/>
          <w:b/>
          <w:sz w:val="20"/>
          <w:szCs w:val="20"/>
        </w:rPr>
      </w:pPr>
    </w:p>
    <w:p w:rsidR="000C3603" w:rsidRPr="00C52EA4" w:rsidRDefault="00C377E8">
      <w:pPr>
        <w:rPr>
          <w:rFonts w:ascii="Arial" w:hAnsi="Arial" w:cs="Arial"/>
          <w:b/>
          <w:sz w:val="20"/>
          <w:szCs w:val="20"/>
        </w:rPr>
      </w:pPr>
      <w:r w:rsidRPr="00C52EA4">
        <w:rPr>
          <w:rFonts w:ascii="Arial" w:hAnsi="Arial" w:cs="Arial"/>
          <w:b/>
          <w:sz w:val="20"/>
          <w:szCs w:val="20"/>
        </w:rPr>
        <w:lastRenderedPageBreak/>
        <w:t>Pendahuluan</w:t>
      </w:r>
    </w:p>
    <w:p w:rsidR="00E73C1E" w:rsidRPr="00344726" w:rsidRDefault="00E73C1E" w:rsidP="00262FD6">
      <w:pPr>
        <w:pStyle w:val="ListParagraph"/>
        <w:spacing w:after="0" w:line="240" w:lineRule="auto"/>
        <w:ind w:left="0" w:firstLine="720"/>
        <w:jc w:val="both"/>
        <w:rPr>
          <w:rFonts w:ascii="Arial" w:hAnsi="Arial" w:cs="Arial"/>
          <w:sz w:val="20"/>
          <w:szCs w:val="20"/>
          <w:lang w:val="en-US"/>
        </w:rPr>
      </w:pPr>
      <w:r w:rsidRPr="00344726">
        <w:rPr>
          <w:rFonts w:ascii="Arial" w:hAnsi="Arial" w:cs="Arial"/>
          <w:sz w:val="20"/>
          <w:szCs w:val="20"/>
        </w:rPr>
        <w:t xml:space="preserve">Matematika merupakan suatu landasan dan kerangka perkembangan ilmu pengetahuan dan teknologi bagi siswa dan menjadi salah satu mata pelajaran di sekolah yang dapat digunakan untuk mencapai tujuan tersebut. Dalam standar isi untuk satuan pendidikan dasar dan menengah (Peraturan Menteri Pendidikan Nasional No. 22 Tahun 2006 tanggal 23 mei 2006 tentang standar isi) telah disebutkan bahwa </w:t>
      </w:r>
      <w:r w:rsidRPr="00344726">
        <w:rPr>
          <w:rStyle w:val="fullpost"/>
          <w:rFonts w:ascii="Arial" w:hAnsi="Arial" w:cs="Arial"/>
          <w:sz w:val="20"/>
          <w:szCs w:val="20"/>
        </w:rPr>
        <w:t xml:space="preserve">mata pelajaran matematika perlu diberikan kepada semua peserta didik mulai dari sekolah dasar untuk membekali peserta didik dengan kemampuan berpikir logis, analitis, sistematis, kritis, dan kreatif, serta kemampuan bekerjasama. Kompetensi tersebut diperlukan agar peserta didik dapat memiliki kemampuan memperoleh, mengelola, dan memanfaatkan informasi untuk bertahan hidup pada keadaan yang selalu berubah, tidak pasti, dan kompetitif.  </w:t>
      </w:r>
      <w:r w:rsidRPr="00344726">
        <w:rPr>
          <w:rFonts w:ascii="Arial" w:hAnsi="Arial" w:cs="Arial"/>
          <w:sz w:val="20"/>
          <w:szCs w:val="20"/>
        </w:rPr>
        <w:t xml:space="preserve">Mengembangkan kemampuan berpikir logis, analitis, sistematis, kritis maupun bekerja sama sudah lama menjadi fokus dan perhatian pendidik matematika. </w:t>
      </w:r>
    </w:p>
    <w:p w:rsidR="00E73C1E" w:rsidRPr="00344726" w:rsidRDefault="00E73C1E" w:rsidP="00C77B59">
      <w:pPr>
        <w:pStyle w:val="ListParagraph"/>
        <w:spacing w:after="0" w:line="240" w:lineRule="auto"/>
        <w:ind w:left="0" w:firstLine="720"/>
        <w:jc w:val="both"/>
        <w:rPr>
          <w:rFonts w:ascii="Arial" w:hAnsi="Arial" w:cs="Arial"/>
          <w:color w:val="000000" w:themeColor="text1"/>
          <w:sz w:val="20"/>
          <w:szCs w:val="20"/>
        </w:rPr>
      </w:pPr>
      <w:r w:rsidRPr="00344726">
        <w:rPr>
          <w:rFonts w:ascii="Arial" w:hAnsi="Arial" w:cs="Arial"/>
          <w:sz w:val="20"/>
          <w:szCs w:val="20"/>
        </w:rPr>
        <w:t>Sebagaimana yang dinyatakan oleh Pusat Kurikulu</w:t>
      </w:r>
      <w:r w:rsidR="00D1465D">
        <w:rPr>
          <w:rFonts w:ascii="Arial" w:hAnsi="Arial" w:cs="Arial"/>
          <w:sz w:val="20"/>
          <w:szCs w:val="20"/>
        </w:rPr>
        <w:t>m KKNI  (</w:t>
      </w:r>
      <w:r w:rsidRPr="00344726">
        <w:rPr>
          <w:rFonts w:ascii="Arial" w:hAnsi="Arial" w:cs="Arial"/>
          <w:sz w:val="20"/>
          <w:szCs w:val="20"/>
        </w:rPr>
        <w:t xml:space="preserve">Depdiknas, 2003) tujuan umum pembelajaran matematika sekolah adalah (1) Melatih cara berpikir dan bernalar dalam menarik kesimpulan, misalnya melalui kegiatan penyelidikan, eksplorasi, eksperimen, menunjukkan kesamaan, perbedaan, konsisten, dan inkonsistensi, (2) Mengembangkan aktivitas kreatif yang melibatkan imajinasi, intuisi dan penemuan dengan mengembangkan pemikiran divergen, orisinal, rasa ingin tahu, membuat prediksi dan dugaan, serta mencoba-coba, (3) Mengembangkan kemampuan pemecahan masalah, (4) Mengembangkan kemampuan menyampaikan informasi atau mengkomunikasikan gagasan antara lain </w:t>
      </w:r>
      <w:r w:rsidRPr="00344726">
        <w:rPr>
          <w:rFonts w:ascii="Arial" w:hAnsi="Arial" w:cs="Arial"/>
          <w:color w:val="000000" w:themeColor="text1"/>
          <w:sz w:val="20"/>
          <w:szCs w:val="20"/>
        </w:rPr>
        <w:t>melalui pembicaraan lisan, catatan, grafik, peta, diagram, dan menjelaskan gagasan.</w:t>
      </w:r>
    </w:p>
    <w:p w:rsidR="00E73C1E" w:rsidRPr="00344726" w:rsidRDefault="00E73C1E" w:rsidP="00C77B59">
      <w:pPr>
        <w:spacing w:after="0" w:line="240" w:lineRule="auto"/>
        <w:ind w:firstLine="720"/>
        <w:jc w:val="both"/>
        <w:rPr>
          <w:rFonts w:ascii="Arial" w:hAnsi="Arial" w:cs="Arial"/>
          <w:sz w:val="20"/>
          <w:szCs w:val="20"/>
        </w:rPr>
      </w:pPr>
      <w:r w:rsidRPr="00344726">
        <w:rPr>
          <w:rFonts w:ascii="Arial" w:hAnsi="Arial" w:cs="Arial"/>
          <w:sz w:val="20"/>
          <w:szCs w:val="20"/>
        </w:rPr>
        <w:t xml:space="preserve">Hal ini sesuai dengan tujuan pembelajaran matematika yang dirumuskan oleh </w:t>
      </w:r>
      <w:r w:rsidRPr="00344726">
        <w:rPr>
          <w:rFonts w:ascii="Arial" w:hAnsi="Arial" w:cs="Arial"/>
          <w:i/>
          <w:sz w:val="20"/>
          <w:szCs w:val="20"/>
        </w:rPr>
        <w:t xml:space="preserve">National Counsil of Teacher of  Mathematics </w:t>
      </w:r>
      <w:r w:rsidRPr="00344726">
        <w:rPr>
          <w:rFonts w:ascii="Arial" w:hAnsi="Arial" w:cs="Arial"/>
          <w:sz w:val="20"/>
          <w:szCs w:val="20"/>
        </w:rPr>
        <w:t>(dalam Fakhruddin, 2010) yaitu (1) belajar untuk berkomunikasi (</w:t>
      </w:r>
      <w:r w:rsidRPr="00344726">
        <w:rPr>
          <w:rFonts w:ascii="Arial" w:hAnsi="Arial" w:cs="Arial"/>
          <w:i/>
          <w:sz w:val="20"/>
          <w:szCs w:val="20"/>
        </w:rPr>
        <w:t>mathematical communication</w:t>
      </w:r>
      <w:r w:rsidRPr="00344726">
        <w:rPr>
          <w:rFonts w:ascii="Arial" w:hAnsi="Arial" w:cs="Arial"/>
          <w:sz w:val="20"/>
          <w:szCs w:val="20"/>
        </w:rPr>
        <w:t>), (2) belajar untuk bernalar (</w:t>
      </w:r>
      <w:r w:rsidRPr="00344726">
        <w:rPr>
          <w:rFonts w:ascii="Arial" w:hAnsi="Arial" w:cs="Arial"/>
          <w:i/>
          <w:sz w:val="20"/>
          <w:szCs w:val="20"/>
        </w:rPr>
        <w:t>mathematical reasoning</w:t>
      </w:r>
      <w:r w:rsidRPr="00344726">
        <w:rPr>
          <w:rFonts w:ascii="Arial" w:hAnsi="Arial" w:cs="Arial"/>
          <w:sz w:val="20"/>
          <w:szCs w:val="20"/>
        </w:rPr>
        <w:t>). (3) belajar untuk memecahkan masalah (</w:t>
      </w:r>
      <w:r w:rsidRPr="00344726">
        <w:rPr>
          <w:rFonts w:ascii="Arial" w:hAnsi="Arial" w:cs="Arial"/>
          <w:i/>
          <w:sz w:val="20"/>
          <w:szCs w:val="20"/>
        </w:rPr>
        <w:t>mathematical problem soving</w:t>
      </w:r>
      <w:r w:rsidRPr="00344726">
        <w:rPr>
          <w:rFonts w:ascii="Arial" w:hAnsi="Arial" w:cs="Arial"/>
          <w:sz w:val="20"/>
          <w:szCs w:val="20"/>
        </w:rPr>
        <w:t>), (4) belajar untuk mengaitkan ide (</w:t>
      </w:r>
      <w:r w:rsidRPr="00344726">
        <w:rPr>
          <w:rFonts w:ascii="Arial" w:hAnsi="Arial" w:cs="Arial"/>
          <w:i/>
          <w:sz w:val="20"/>
          <w:szCs w:val="20"/>
        </w:rPr>
        <w:t>mathematical</w:t>
      </w:r>
      <w:r w:rsidRPr="00344726">
        <w:rPr>
          <w:rFonts w:ascii="Arial" w:hAnsi="Arial" w:cs="Arial"/>
          <w:sz w:val="20"/>
          <w:szCs w:val="20"/>
        </w:rPr>
        <w:t xml:space="preserve"> </w:t>
      </w:r>
      <w:r w:rsidRPr="00344726">
        <w:rPr>
          <w:rFonts w:ascii="Arial" w:hAnsi="Arial" w:cs="Arial"/>
          <w:i/>
          <w:sz w:val="20"/>
          <w:szCs w:val="20"/>
        </w:rPr>
        <w:t>conections)</w:t>
      </w:r>
      <w:r w:rsidRPr="00344726">
        <w:rPr>
          <w:rFonts w:ascii="Arial" w:hAnsi="Arial" w:cs="Arial"/>
          <w:sz w:val="20"/>
          <w:szCs w:val="20"/>
        </w:rPr>
        <w:t>, (5) pembentukan sikap positif terhadap matematika  (</w:t>
      </w:r>
      <w:r w:rsidRPr="00344726">
        <w:rPr>
          <w:rFonts w:ascii="Arial" w:hAnsi="Arial" w:cs="Arial"/>
          <w:i/>
          <w:sz w:val="20"/>
          <w:szCs w:val="20"/>
        </w:rPr>
        <w:t>positive attitudes toward mathematics</w:t>
      </w:r>
      <w:r w:rsidRPr="00344726">
        <w:rPr>
          <w:rFonts w:ascii="Arial" w:hAnsi="Arial" w:cs="Arial"/>
          <w:sz w:val="20"/>
          <w:szCs w:val="20"/>
        </w:rPr>
        <w:t>).</w:t>
      </w:r>
    </w:p>
    <w:p w:rsidR="00E73C1E" w:rsidRPr="00344726" w:rsidRDefault="00E73C1E" w:rsidP="00C77B59">
      <w:pPr>
        <w:spacing w:after="0" w:line="240" w:lineRule="auto"/>
        <w:ind w:firstLine="720"/>
        <w:jc w:val="both"/>
        <w:rPr>
          <w:rFonts w:ascii="Arial" w:hAnsi="Arial" w:cs="Arial"/>
          <w:sz w:val="20"/>
          <w:szCs w:val="20"/>
        </w:rPr>
      </w:pPr>
      <w:r w:rsidRPr="00344726">
        <w:rPr>
          <w:rFonts w:ascii="Arial" w:hAnsi="Arial" w:cs="Arial"/>
          <w:sz w:val="20"/>
          <w:szCs w:val="20"/>
        </w:rPr>
        <w:t>Dari pernyataan di atas, salah satu aspek yang ditekankan dalam kurikulum dan NCTM adalah meningkatkan kemampuan komunikasi matematis siswa. Kemampuan komunikasi matematis pada dasarnya merupakan tujuan dan hasil belajar yang akan dicapai dalam pembelajaran ditingkat manapun, oleh karena itu pembelajaran matematika hendaknya selalu ditujukan agar dapat terwujudnya kemampuan komunikasi matematis sehingga selain dapat menguasai matematika dengan baik siswa juga berprestasi secara optimal.</w:t>
      </w:r>
    </w:p>
    <w:p w:rsidR="00E73C1E" w:rsidRPr="00344726" w:rsidRDefault="00E73C1E" w:rsidP="00C77B59">
      <w:pPr>
        <w:spacing w:after="0" w:line="240" w:lineRule="auto"/>
        <w:ind w:firstLine="720"/>
        <w:jc w:val="both"/>
        <w:rPr>
          <w:rFonts w:ascii="Arial" w:hAnsi="Arial" w:cs="Arial"/>
          <w:sz w:val="20"/>
          <w:szCs w:val="20"/>
        </w:rPr>
      </w:pPr>
      <w:r w:rsidRPr="00344726">
        <w:rPr>
          <w:rStyle w:val="FontStyle11"/>
          <w:rFonts w:ascii="Arial" w:eastAsiaTheme="majorEastAsia" w:hAnsi="Arial" w:cs="Arial"/>
          <w:sz w:val="20"/>
          <w:szCs w:val="20"/>
        </w:rPr>
        <w:t xml:space="preserve">Baroody dalam Ansari (2009) menjelaskan bahwa ada dua alasan penting, mengapa komunikasi dalam matematika perlu ditumbuhkembangkan di kalangan siswa. Pertama, </w:t>
      </w:r>
      <w:r w:rsidRPr="00344726">
        <w:rPr>
          <w:rStyle w:val="FontStyle12"/>
          <w:rFonts w:ascii="Arial" w:hAnsi="Arial" w:cs="Arial"/>
          <w:i/>
          <w:iCs/>
          <w:sz w:val="20"/>
          <w:szCs w:val="20"/>
        </w:rPr>
        <w:t>mathematics as language</w:t>
      </w:r>
      <w:r w:rsidRPr="00344726">
        <w:rPr>
          <w:rStyle w:val="FontStyle12"/>
          <w:rFonts w:ascii="Arial" w:hAnsi="Arial" w:cs="Arial"/>
          <w:sz w:val="20"/>
          <w:szCs w:val="20"/>
        </w:rPr>
        <w:t xml:space="preserve">, </w:t>
      </w:r>
      <w:r w:rsidRPr="00344726">
        <w:rPr>
          <w:rStyle w:val="FontStyle11"/>
          <w:rFonts w:ascii="Arial" w:eastAsiaTheme="majorEastAsia" w:hAnsi="Arial" w:cs="Arial"/>
          <w:sz w:val="20"/>
          <w:szCs w:val="20"/>
        </w:rPr>
        <w:t xml:space="preserve">artinya matematika tidak hanya sekedar alat bantu berpikir </w:t>
      </w:r>
      <w:r w:rsidRPr="00344726">
        <w:rPr>
          <w:rStyle w:val="FontStyle12"/>
          <w:rFonts w:ascii="Arial" w:hAnsi="Arial" w:cs="Arial"/>
          <w:spacing w:val="30"/>
          <w:sz w:val="20"/>
          <w:szCs w:val="20"/>
        </w:rPr>
        <w:t>(</w:t>
      </w:r>
      <w:r w:rsidRPr="00344726">
        <w:rPr>
          <w:rStyle w:val="FontStyle12"/>
          <w:rFonts w:ascii="Arial" w:hAnsi="Arial" w:cs="Arial"/>
          <w:i/>
          <w:iCs/>
          <w:spacing w:val="30"/>
          <w:sz w:val="20"/>
          <w:szCs w:val="20"/>
        </w:rPr>
        <w:t>a</w:t>
      </w:r>
      <w:r w:rsidRPr="00344726">
        <w:rPr>
          <w:rStyle w:val="FontStyle12"/>
          <w:rFonts w:ascii="Arial" w:hAnsi="Arial" w:cs="Arial"/>
          <w:i/>
          <w:iCs/>
          <w:sz w:val="20"/>
          <w:szCs w:val="20"/>
        </w:rPr>
        <w:t xml:space="preserve"> tool to aid thinking</w:t>
      </w:r>
      <w:r w:rsidRPr="00344726">
        <w:rPr>
          <w:rStyle w:val="FontStyle12"/>
          <w:rFonts w:ascii="Arial" w:hAnsi="Arial" w:cs="Arial"/>
          <w:sz w:val="20"/>
          <w:szCs w:val="20"/>
        </w:rPr>
        <w:t xml:space="preserve">), </w:t>
      </w:r>
      <w:r w:rsidRPr="00344726">
        <w:rPr>
          <w:rStyle w:val="FontStyle11"/>
          <w:rFonts w:ascii="Arial" w:eastAsiaTheme="majorEastAsia" w:hAnsi="Arial" w:cs="Arial"/>
          <w:sz w:val="20"/>
          <w:szCs w:val="20"/>
        </w:rPr>
        <w:t xml:space="preserve">matematika tidak hanya sebagai alat untuk menemukan pola, menyelesaikan masalah atau mengambil kesimpulan, tetapi matematika juga sebagai alat yang berharga untuk mengkomunikasikan berbagai ide secara jelas, tepat dan cermat. Kedua, </w:t>
      </w:r>
      <w:r w:rsidRPr="00344726">
        <w:rPr>
          <w:rStyle w:val="FontStyle12"/>
          <w:rFonts w:ascii="Arial" w:hAnsi="Arial" w:cs="Arial"/>
          <w:i/>
          <w:iCs/>
          <w:sz w:val="20"/>
          <w:szCs w:val="20"/>
        </w:rPr>
        <w:t>mathematics learning as social activity</w:t>
      </w:r>
      <w:r w:rsidRPr="00344726">
        <w:rPr>
          <w:rStyle w:val="FontStyle12"/>
          <w:rFonts w:ascii="Arial" w:hAnsi="Arial" w:cs="Arial"/>
          <w:sz w:val="20"/>
          <w:szCs w:val="20"/>
        </w:rPr>
        <w:t xml:space="preserve">: </w:t>
      </w:r>
      <w:r w:rsidRPr="00344726">
        <w:rPr>
          <w:rStyle w:val="FontStyle11"/>
          <w:rFonts w:ascii="Arial" w:eastAsiaTheme="majorEastAsia" w:hAnsi="Arial" w:cs="Arial"/>
          <w:sz w:val="20"/>
          <w:szCs w:val="20"/>
        </w:rPr>
        <w:t xml:space="preserve">artinya matematika sebagai aktivitas sosial dalam pembelajaran, matematika juga sebagai wahana interaksi antar siswa, dan juga komunikasi antara guru dan siswa. Hal ini merupakan bagian terpenting untuk mempercepat pemahaman matematika siswa. </w:t>
      </w:r>
      <w:r w:rsidRPr="00344726">
        <w:rPr>
          <w:rFonts w:ascii="Arial" w:hAnsi="Arial" w:cs="Arial"/>
          <w:sz w:val="20"/>
          <w:szCs w:val="20"/>
        </w:rPr>
        <w:t>Selain itu rendahnya kompetensi belajar matematika juga dipengaruhi oleh kurangnya partisipasi aktif siswa dalam pembelajaran di kelas. Hal ini sangat menghambat siswa untuk dapat menyelesaikan permasalahan yang ada. Partisipasi ini berhubungan erat dengan kemampuan komunikasi matematis siswa. Rendahnya kemampuan komunikasi matematis ini mengakibatkan siswa sulit untuk mencerna soal-soal yang diberikan sehingga mereka tidak bisa memecahkan masalah tersebut. Seorang siswa yang memiliki kemampuan komunikasi yang baik akan dapat dengan mudah mengambil suatu langkah untuk menyelesaikan sebuah persoalan.</w:t>
      </w:r>
    </w:p>
    <w:p w:rsidR="00E73C1E" w:rsidRPr="00344726" w:rsidRDefault="00E73C1E" w:rsidP="00C77B59">
      <w:pPr>
        <w:spacing w:after="0" w:line="240" w:lineRule="auto"/>
        <w:ind w:firstLine="720"/>
        <w:jc w:val="both"/>
        <w:rPr>
          <w:rFonts w:ascii="Arial" w:hAnsi="Arial" w:cs="Arial"/>
          <w:sz w:val="20"/>
          <w:szCs w:val="20"/>
        </w:rPr>
      </w:pPr>
      <w:r w:rsidRPr="00344726">
        <w:rPr>
          <w:rFonts w:ascii="Arial" w:hAnsi="Arial" w:cs="Arial"/>
          <w:sz w:val="20"/>
          <w:szCs w:val="20"/>
          <w:lang w:val="en-US"/>
        </w:rPr>
        <w:t>Namun, kenyataan yang terjadi saat ini</w:t>
      </w:r>
      <w:r w:rsidRPr="00344726">
        <w:rPr>
          <w:rFonts w:ascii="Arial" w:eastAsia="Calibri" w:hAnsi="Arial" w:cs="Arial"/>
          <w:sz w:val="20"/>
          <w:szCs w:val="20"/>
        </w:rPr>
        <w:t>, k</w:t>
      </w:r>
      <w:r w:rsidRPr="00344726">
        <w:rPr>
          <w:rFonts w:ascii="Arial" w:eastAsia="Calibri" w:hAnsi="Arial" w:cs="Arial"/>
          <w:spacing w:val="-1"/>
          <w:sz w:val="20"/>
          <w:szCs w:val="20"/>
        </w:rPr>
        <w:t>e</w:t>
      </w:r>
      <w:r w:rsidRPr="00344726">
        <w:rPr>
          <w:rFonts w:ascii="Arial" w:eastAsia="Calibri" w:hAnsi="Arial" w:cs="Arial"/>
          <w:sz w:val="20"/>
          <w:szCs w:val="20"/>
        </w:rPr>
        <w:t>ma</w:t>
      </w:r>
      <w:r w:rsidRPr="00344726">
        <w:rPr>
          <w:rFonts w:ascii="Arial" w:eastAsia="Calibri" w:hAnsi="Arial" w:cs="Arial"/>
          <w:spacing w:val="-1"/>
          <w:sz w:val="20"/>
          <w:szCs w:val="20"/>
        </w:rPr>
        <w:t>m</w:t>
      </w:r>
      <w:r w:rsidRPr="00344726">
        <w:rPr>
          <w:rFonts w:ascii="Arial" w:eastAsia="Calibri" w:hAnsi="Arial" w:cs="Arial"/>
          <w:sz w:val="20"/>
          <w:szCs w:val="20"/>
        </w:rPr>
        <w:t>puan</w:t>
      </w:r>
      <w:r w:rsidRPr="00344726">
        <w:rPr>
          <w:rFonts w:ascii="Arial" w:eastAsia="Calibri" w:hAnsi="Arial" w:cs="Arial"/>
          <w:spacing w:val="6"/>
          <w:sz w:val="20"/>
          <w:szCs w:val="20"/>
        </w:rPr>
        <w:t xml:space="preserve"> </w:t>
      </w:r>
      <w:r w:rsidRPr="00344726">
        <w:rPr>
          <w:rFonts w:ascii="Arial" w:eastAsia="Calibri" w:hAnsi="Arial" w:cs="Arial"/>
          <w:sz w:val="20"/>
          <w:szCs w:val="20"/>
          <w:lang w:val="en-US"/>
        </w:rPr>
        <w:t>komunikasi</w:t>
      </w:r>
      <w:r w:rsidRPr="00344726">
        <w:rPr>
          <w:rFonts w:ascii="Arial" w:eastAsia="Calibri" w:hAnsi="Arial" w:cs="Arial"/>
          <w:spacing w:val="2"/>
          <w:sz w:val="20"/>
          <w:szCs w:val="20"/>
        </w:rPr>
        <w:t xml:space="preserve"> </w:t>
      </w:r>
      <w:r w:rsidRPr="00344726">
        <w:rPr>
          <w:rFonts w:ascii="Arial" w:eastAsia="Calibri" w:hAnsi="Arial" w:cs="Arial"/>
          <w:sz w:val="20"/>
          <w:szCs w:val="20"/>
        </w:rPr>
        <w:t>mat</w:t>
      </w:r>
      <w:r w:rsidRPr="00344726">
        <w:rPr>
          <w:rFonts w:ascii="Arial" w:eastAsia="Calibri" w:hAnsi="Arial" w:cs="Arial"/>
          <w:spacing w:val="-1"/>
          <w:sz w:val="20"/>
          <w:szCs w:val="20"/>
        </w:rPr>
        <w:t>e</w:t>
      </w:r>
      <w:r w:rsidRPr="00344726">
        <w:rPr>
          <w:rFonts w:ascii="Arial" w:eastAsia="Calibri" w:hAnsi="Arial" w:cs="Arial"/>
          <w:sz w:val="20"/>
          <w:szCs w:val="20"/>
        </w:rPr>
        <w:t>matis</w:t>
      </w:r>
      <w:r w:rsidRPr="00344726">
        <w:rPr>
          <w:rFonts w:ascii="Arial" w:eastAsia="Calibri" w:hAnsi="Arial" w:cs="Arial"/>
          <w:spacing w:val="-3"/>
          <w:sz w:val="20"/>
          <w:szCs w:val="20"/>
        </w:rPr>
        <w:t xml:space="preserve"> </w:t>
      </w:r>
      <w:r w:rsidRPr="00344726">
        <w:rPr>
          <w:rFonts w:ascii="Arial" w:eastAsia="Calibri" w:hAnsi="Arial" w:cs="Arial"/>
          <w:sz w:val="20"/>
          <w:szCs w:val="20"/>
        </w:rPr>
        <w:t>si</w:t>
      </w:r>
      <w:r w:rsidRPr="00344726">
        <w:rPr>
          <w:rFonts w:ascii="Arial" w:eastAsia="Calibri" w:hAnsi="Arial" w:cs="Arial"/>
          <w:spacing w:val="1"/>
          <w:sz w:val="20"/>
          <w:szCs w:val="20"/>
        </w:rPr>
        <w:t>s</w:t>
      </w:r>
      <w:r w:rsidRPr="00344726">
        <w:rPr>
          <w:rFonts w:ascii="Arial" w:eastAsia="Calibri" w:hAnsi="Arial" w:cs="Arial"/>
          <w:sz w:val="20"/>
          <w:szCs w:val="20"/>
        </w:rPr>
        <w:t>wa</w:t>
      </w:r>
      <w:r w:rsidRPr="00344726">
        <w:rPr>
          <w:rFonts w:ascii="Arial" w:eastAsia="Calibri" w:hAnsi="Arial" w:cs="Arial"/>
          <w:spacing w:val="4"/>
          <w:sz w:val="20"/>
          <w:szCs w:val="20"/>
        </w:rPr>
        <w:t xml:space="preserve"> </w:t>
      </w:r>
      <w:r w:rsidRPr="00344726">
        <w:rPr>
          <w:rFonts w:ascii="Arial" w:eastAsia="Calibri" w:hAnsi="Arial" w:cs="Arial"/>
          <w:spacing w:val="-1"/>
          <w:sz w:val="20"/>
          <w:szCs w:val="20"/>
        </w:rPr>
        <w:t>re</w:t>
      </w:r>
      <w:r w:rsidRPr="00344726">
        <w:rPr>
          <w:rFonts w:ascii="Arial" w:eastAsia="Calibri" w:hAnsi="Arial" w:cs="Arial"/>
          <w:sz w:val="20"/>
          <w:szCs w:val="20"/>
        </w:rPr>
        <w:t>ndah</w:t>
      </w:r>
      <w:r w:rsidRPr="00344726">
        <w:rPr>
          <w:rFonts w:ascii="Arial" w:hAnsi="Arial" w:cs="Arial"/>
          <w:sz w:val="20"/>
          <w:szCs w:val="20"/>
        </w:rPr>
        <w:t xml:space="preserve">. </w:t>
      </w:r>
      <w:r w:rsidRPr="00344726">
        <w:rPr>
          <w:rFonts w:ascii="Arial" w:eastAsia="Calibri" w:hAnsi="Arial" w:cs="Arial"/>
          <w:spacing w:val="1"/>
          <w:sz w:val="20"/>
          <w:szCs w:val="20"/>
        </w:rPr>
        <w:t>B</w:t>
      </w:r>
      <w:r w:rsidRPr="00344726">
        <w:rPr>
          <w:rFonts w:ascii="Arial" w:eastAsia="Calibri" w:hAnsi="Arial" w:cs="Arial"/>
          <w:spacing w:val="-1"/>
          <w:sz w:val="20"/>
          <w:szCs w:val="20"/>
        </w:rPr>
        <w:t>er</w:t>
      </w:r>
      <w:r w:rsidRPr="00344726">
        <w:rPr>
          <w:rFonts w:ascii="Arial" w:eastAsia="Calibri" w:hAnsi="Arial" w:cs="Arial"/>
          <w:sz w:val="20"/>
          <w:szCs w:val="20"/>
        </w:rPr>
        <w:t>d</w:t>
      </w:r>
      <w:r w:rsidRPr="00344726">
        <w:rPr>
          <w:rFonts w:ascii="Arial" w:eastAsia="Calibri" w:hAnsi="Arial" w:cs="Arial"/>
          <w:spacing w:val="2"/>
          <w:sz w:val="20"/>
          <w:szCs w:val="20"/>
        </w:rPr>
        <w:t>a</w:t>
      </w:r>
      <w:r w:rsidRPr="00344726">
        <w:rPr>
          <w:rFonts w:ascii="Arial" w:eastAsia="Calibri" w:hAnsi="Arial" w:cs="Arial"/>
          <w:sz w:val="20"/>
          <w:szCs w:val="20"/>
        </w:rPr>
        <w:t>sa</w:t>
      </w:r>
      <w:r w:rsidRPr="00344726">
        <w:rPr>
          <w:rFonts w:ascii="Arial" w:eastAsia="Calibri" w:hAnsi="Arial" w:cs="Arial"/>
          <w:spacing w:val="-1"/>
          <w:sz w:val="20"/>
          <w:szCs w:val="20"/>
        </w:rPr>
        <w:t>r</w:t>
      </w:r>
      <w:r w:rsidRPr="00344726">
        <w:rPr>
          <w:rFonts w:ascii="Arial" w:eastAsia="Calibri" w:hAnsi="Arial" w:cs="Arial"/>
          <w:sz w:val="20"/>
          <w:szCs w:val="20"/>
        </w:rPr>
        <w:t>kan</w:t>
      </w:r>
      <w:r w:rsidRPr="00344726">
        <w:rPr>
          <w:rFonts w:ascii="Arial" w:eastAsia="Calibri" w:hAnsi="Arial" w:cs="Arial"/>
          <w:spacing w:val="8"/>
          <w:sz w:val="20"/>
          <w:szCs w:val="20"/>
        </w:rPr>
        <w:t xml:space="preserve"> </w:t>
      </w:r>
      <w:r w:rsidRPr="00344726">
        <w:rPr>
          <w:rFonts w:ascii="Arial" w:eastAsia="Calibri" w:hAnsi="Arial" w:cs="Arial"/>
          <w:sz w:val="20"/>
          <w:szCs w:val="20"/>
        </w:rPr>
        <w:t>hasil uji</w:t>
      </w:r>
      <w:r w:rsidRPr="00344726">
        <w:rPr>
          <w:rFonts w:ascii="Arial" w:eastAsia="Calibri" w:hAnsi="Arial" w:cs="Arial"/>
          <w:spacing w:val="1"/>
          <w:sz w:val="20"/>
          <w:szCs w:val="20"/>
        </w:rPr>
        <w:t>c</w:t>
      </w:r>
      <w:r w:rsidRPr="00344726">
        <w:rPr>
          <w:rFonts w:ascii="Arial" w:eastAsia="Calibri" w:hAnsi="Arial" w:cs="Arial"/>
          <w:sz w:val="20"/>
          <w:szCs w:val="20"/>
        </w:rPr>
        <w:t>oba</w:t>
      </w:r>
      <w:r w:rsidRPr="00344726">
        <w:rPr>
          <w:rFonts w:ascii="Arial" w:eastAsia="Calibri" w:hAnsi="Arial" w:cs="Arial"/>
          <w:spacing w:val="10"/>
          <w:sz w:val="20"/>
          <w:szCs w:val="20"/>
        </w:rPr>
        <w:t xml:space="preserve"> </w:t>
      </w:r>
      <w:r w:rsidRPr="00344726">
        <w:rPr>
          <w:rFonts w:ascii="Arial" w:eastAsia="Calibri" w:hAnsi="Arial" w:cs="Arial"/>
          <w:sz w:val="20"/>
          <w:szCs w:val="20"/>
        </w:rPr>
        <w:t>tes</w:t>
      </w:r>
      <w:r w:rsidRPr="00344726">
        <w:rPr>
          <w:rFonts w:ascii="Arial" w:eastAsia="Calibri" w:hAnsi="Arial" w:cs="Arial"/>
          <w:spacing w:val="19"/>
          <w:sz w:val="20"/>
          <w:szCs w:val="20"/>
        </w:rPr>
        <w:t xml:space="preserve"> </w:t>
      </w:r>
      <w:r w:rsidRPr="00344726">
        <w:rPr>
          <w:rFonts w:ascii="Arial" w:eastAsia="Calibri" w:hAnsi="Arial" w:cs="Arial"/>
          <w:sz w:val="20"/>
          <w:szCs w:val="20"/>
        </w:rPr>
        <w:t>k</w:t>
      </w:r>
      <w:r w:rsidRPr="00344726">
        <w:rPr>
          <w:rFonts w:ascii="Arial" w:eastAsia="Calibri" w:hAnsi="Arial" w:cs="Arial"/>
          <w:spacing w:val="-1"/>
          <w:sz w:val="20"/>
          <w:szCs w:val="20"/>
        </w:rPr>
        <w:t>e</w:t>
      </w:r>
      <w:r w:rsidRPr="00344726">
        <w:rPr>
          <w:rFonts w:ascii="Arial" w:eastAsia="Calibri" w:hAnsi="Arial" w:cs="Arial"/>
          <w:sz w:val="20"/>
          <w:szCs w:val="20"/>
        </w:rPr>
        <w:t>ma</w:t>
      </w:r>
      <w:r w:rsidRPr="00344726">
        <w:rPr>
          <w:rFonts w:ascii="Arial" w:eastAsia="Calibri" w:hAnsi="Arial" w:cs="Arial"/>
          <w:spacing w:val="-1"/>
          <w:sz w:val="20"/>
          <w:szCs w:val="20"/>
        </w:rPr>
        <w:t>m</w:t>
      </w:r>
      <w:r w:rsidRPr="00344726">
        <w:rPr>
          <w:rFonts w:ascii="Arial" w:eastAsia="Calibri" w:hAnsi="Arial" w:cs="Arial"/>
          <w:sz w:val="20"/>
          <w:szCs w:val="20"/>
        </w:rPr>
        <w:t>puan komunikasi mat</w:t>
      </w:r>
      <w:r w:rsidRPr="00344726">
        <w:rPr>
          <w:rFonts w:ascii="Arial" w:eastAsia="Calibri" w:hAnsi="Arial" w:cs="Arial"/>
          <w:spacing w:val="-1"/>
          <w:sz w:val="20"/>
          <w:szCs w:val="20"/>
        </w:rPr>
        <w:t>e</w:t>
      </w:r>
      <w:r w:rsidRPr="00344726">
        <w:rPr>
          <w:rFonts w:ascii="Arial" w:eastAsia="Calibri" w:hAnsi="Arial" w:cs="Arial"/>
          <w:sz w:val="20"/>
          <w:szCs w:val="20"/>
        </w:rPr>
        <w:t>matis siswa di SLTP Muara Batu te</w:t>
      </w:r>
      <w:r w:rsidRPr="00344726">
        <w:rPr>
          <w:rFonts w:ascii="Arial" w:eastAsia="Calibri" w:hAnsi="Arial" w:cs="Arial"/>
          <w:spacing w:val="-2"/>
          <w:sz w:val="20"/>
          <w:szCs w:val="20"/>
        </w:rPr>
        <w:t>r</w:t>
      </w:r>
      <w:r w:rsidRPr="00344726">
        <w:rPr>
          <w:rFonts w:ascii="Arial" w:eastAsia="Calibri" w:hAnsi="Arial" w:cs="Arial"/>
          <w:sz w:val="20"/>
          <w:szCs w:val="20"/>
        </w:rPr>
        <w:t>hadap</w:t>
      </w:r>
      <w:r w:rsidRPr="00344726">
        <w:rPr>
          <w:rFonts w:ascii="Arial" w:eastAsia="Calibri" w:hAnsi="Arial" w:cs="Arial"/>
          <w:spacing w:val="6"/>
          <w:sz w:val="20"/>
          <w:szCs w:val="20"/>
        </w:rPr>
        <w:t xml:space="preserve"> </w:t>
      </w:r>
      <w:r w:rsidRPr="00344726">
        <w:rPr>
          <w:rFonts w:ascii="Arial" w:eastAsia="Calibri" w:hAnsi="Arial" w:cs="Arial"/>
          <w:sz w:val="20"/>
          <w:szCs w:val="20"/>
        </w:rPr>
        <w:t>30</w:t>
      </w:r>
      <w:r w:rsidRPr="00344726">
        <w:rPr>
          <w:rFonts w:ascii="Arial" w:eastAsia="Calibri" w:hAnsi="Arial" w:cs="Arial"/>
          <w:spacing w:val="22"/>
          <w:sz w:val="20"/>
          <w:szCs w:val="20"/>
        </w:rPr>
        <w:t xml:space="preserve"> </w:t>
      </w:r>
      <w:r w:rsidRPr="00344726">
        <w:rPr>
          <w:rFonts w:ascii="Arial" w:eastAsia="Calibri" w:hAnsi="Arial" w:cs="Arial"/>
          <w:sz w:val="20"/>
          <w:szCs w:val="20"/>
        </w:rPr>
        <w:t>o</w:t>
      </w:r>
      <w:r w:rsidRPr="00344726">
        <w:rPr>
          <w:rFonts w:ascii="Arial" w:eastAsia="Calibri" w:hAnsi="Arial" w:cs="Arial"/>
          <w:spacing w:val="-1"/>
          <w:sz w:val="20"/>
          <w:szCs w:val="20"/>
        </w:rPr>
        <w:t>r</w:t>
      </w:r>
      <w:r w:rsidRPr="00344726">
        <w:rPr>
          <w:rFonts w:ascii="Arial" w:eastAsia="Calibri" w:hAnsi="Arial" w:cs="Arial"/>
          <w:sz w:val="20"/>
          <w:szCs w:val="20"/>
        </w:rPr>
        <w:t>ang</w:t>
      </w:r>
      <w:r w:rsidRPr="00344726">
        <w:rPr>
          <w:rFonts w:ascii="Arial" w:eastAsia="Calibri" w:hAnsi="Arial" w:cs="Arial"/>
          <w:spacing w:val="7"/>
          <w:sz w:val="20"/>
          <w:szCs w:val="20"/>
        </w:rPr>
        <w:t xml:space="preserve"> </w:t>
      </w:r>
      <w:r w:rsidRPr="00344726">
        <w:rPr>
          <w:rFonts w:ascii="Arial" w:eastAsia="Calibri" w:hAnsi="Arial" w:cs="Arial"/>
          <w:sz w:val="20"/>
          <w:szCs w:val="20"/>
        </w:rPr>
        <w:t>si</w:t>
      </w:r>
      <w:r w:rsidRPr="00344726">
        <w:rPr>
          <w:rFonts w:ascii="Arial" w:eastAsia="Calibri" w:hAnsi="Arial" w:cs="Arial"/>
          <w:spacing w:val="1"/>
          <w:sz w:val="20"/>
          <w:szCs w:val="20"/>
        </w:rPr>
        <w:t>s</w:t>
      </w:r>
      <w:r w:rsidRPr="00344726">
        <w:rPr>
          <w:rFonts w:ascii="Arial" w:eastAsia="Calibri" w:hAnsi="Arial" w:cs="Arial"/>
          <w:spacing w:val="-2"/>
          <w:sz w:val="20"/>
          <w:szCs w:val="20"/>
        </w:rPr>
        <w:t>w</w:t>
      </w:r>
      <w:r w:rsidRPr="00344726">
        <w:rPr>
          <w:rFonts w:ascii="Arial" w:eastAsia="Calibri" w:hAnsi="Arial" w:cs="Arial"/>
          <w:sz w:val="20"/>
          <w:szCs w:val="20"/>
        </w:rPr>
        <w:t>a dip</w:t>
      </w:r>
      <w:r w:rsidRPr="00344726">
        <w:rPr>
          <w:rFonts w:ascii="Arial" w:eastAsia="Calibri" w:hAnsi="Arial" w:cs="Arial"/>
          <w:spacing w:val="-1"/>
          <w:sz w:val="20"/>
          <w:szCs w:val="20"/>
        </w:rPr>
        <w:t>er</w:t>
      </w:r>
      <w:r w:rsidRPr="00344726">
        <w:rPr>
          <w:rFonts w:ascii="Arial" w:eastAsia="Calibri" w:hAnsi="Arial" w:cs="Arial"/>
          <w:sz w:val="20"/>
          <w:szCs w:val="20"/>
        </w:rPr>
        <w:t>o</w:t>
      </w:r>
      <w:r w:rsidRPr="00344726">
        <w:rPr>
          <w:rFonts w:ascii="Arial" w:eastAsia="Calibri" w:hAnsi="Arial" w:cs="Arial"/>
          <w:spacing w:val="2"/>
          <w:sz w:val="20"/>
          <w:szCs w:val="20"/>
        </w:rPr>
        <w:t>l</w:t>
      </w:r>
      <w:r w:rsidRPr="00344726">
        <w:rPr>
          <w:rFonts w:ascii="Arial" w:eastAsia="Calibri" w:hAnsi="Arial" w:cs="Arial"/>
          <w:spacing w:val="-1"/>
          <w:sz w:val="20"/>
          <w:szCs w:val="20"/>
        </w:rPr>
        <w:t>e</w:t>
      </w:r>
      <w:r w:rsidRPr="00344726">
        <w:rPr>
          <w:rFonts w:ascii="Arial" w:eastAsia="Calibri" w:hAnsi="Arial" w:cs="Arial"/>
          <w:sz w:val="20"/>
          <w:szCs w:val="20"/>
        </w:rPr>
        <w:t>h nilai</w:t>
      </w:r>
      <w:r w:rsidRPr="00344726">
        <w:rPr>
          <w:rFonts w:ascii="Arial" w:eastAsia="Calibri" w:hAnsi="Arial" w:cs="Arial"/>
          <w:spacing w:val="5"/>
          <w:sz w:val="20"/>
          <w:szCs w:val="20"/>
        </w:rPr>
        <w:t xml:space="preserve"> </w:t>
      </w:r>
      <w:r w:rsidRPr="00344726">
        <w:rPr>
          <w:rFonts w:ascii="Arial" w:eastAsia="Calibri" w:hAnsi="Arial" w:cs="Arial"/>
          <w:sz w:val="20"/>
          <w:szCs w:val="20"/>
        </w:rPr>
        <w:t>te</w:t>
      </w:r>
      <w:r w:rsidRPr="00344726">
        <w:rPr>
          <w:rFonts w:ascii="Arial" w:eastAsia="Calibri" w:hAnsi="Arial" w:cs="Arial"/>
          <w:spacing w:val="-2"/>
          <w:sz w:val="20"/>
          <w:szCs w:val="20"/>
        </w:rPr>
        <w:t>r</w:t>
      </w:r>
      <w:r w:rsidRPr="00344726">
        <w:rPr>
          <w:rFonts w:ascii="Arial" w:eastAsia="Calibri" w:hAnsi="Arial" w:cs="Arial"/>
          <w:sz w:val="20"/>
          <w:szCs w:val="20"/>
        </w:rPr>
        <w:t>tinggi</w:t>
      </w:r>
      <w:r w:rsidRPr="00344726">
        <w:rPr>
          <w:rFonts w:ascii="Arial" w:eastAsia="Calibri" w:hAnsi="Arial" w:cs="Arial"/>
          <w:spacing w:val="1"/>
          <w:sz w:val="20"/>
          <w:szCs w:val="20"/>
        </w:rPr>
        <w:t xml:space="preserve"> </w:t>
      </w:r>
      <w:r w:rsidRPr="00344726">
        <w:rPr>
          <w:rFonts w:ascii="Arial" w:eastAsia="Calibri" w:hAnsi="Arial" w:cs="Arial"/>
          <w:sz w:val="20"/>
          <w:szCs w:val="20"/>
        </w:rPr>
        <w:t>dan</w:t>
      </w:r>
      <w:r w:rsidRPr="00344726">
        <w:rPr>
          <w:rFonts w:ascii="Arial" w:eastAsia="Calibri" w:hAnsi="Arial" w:cs="Arial"/>
          <w:spacing w:val="9"/>
          <w:sz w:val="20"/>
          <w:szCs w:val="20"/>
        </w:rPr>
        <w:t xml:space="preserve"> </w:t>
      </w:r>
      <w:r w:rsidRPr="00344726">
        <w:rPr>
          <w:rFonts w:ascii="Arial" w:eastAsia="Calibri" w:hAnsi="Arial" w:cs="Arial"/>
          <w:sz w:val="20"/>
          <w:szCs w:val="20"/>
        </w:rPr>
        <w:t>nilai</w:t>
      </w:r>
      <w:r w:rsidRPr="00344726">
        <w:rPr>
          <w:rFonts w:ascii="Arial" w:eastAsia="Calibri" w:hAnsi="Arial" w:cs="Arial"/>
          <w:spacing w:val="5"/>
          <w:sz w:val="20"/>
          <w:szCs w:val="20"/>
        </w:rPr>
        <w:t xml:space="preserve"> </w:t>
      </w:r>
      <w:r w:rsidRPr="00344726">
        <w:rPr>
          <w:rFonts w:ascii="Arial" w:eastAsia="Calibri" w:hAnsi="Arial" w:cs="Arial"/>
          <w:sz w:val="20"/>
          <w:szCs w:val="20"/>
        </w:rPr>
        <w:t>te</w:t>
      </w:r>
      <w:r w:rsidRPr="00344726">
        <w:rPr>
          <w:rFonts w:ascii="Arial" w:eastAsia="Calibri" w:hAnsi="Arial" w:cs="Arial"/>
          <w:spacing w:val="-2"/>
          <w:sz w:val="20"/>
          <w:szCs w:val="20"/>
        </w:rPr>
        <w:t>r</w:t>
      </w:r>
      <w:r w:rsidRPr="00344726">
        <w:rPr>
          <w:rFonts w:ascii="Arial" w:eastAsia="Calibri" w:hAnsi="Arial" w:cs="Arial"/>
          <w:spacing w:val="-1"/>
          <w:sz w:val="20"/>
          <w:szCs w:val="20"/>
        </w:rPr>
        <w:t>e</w:t>
      </w:r>
      <w:r w:rsidRPr="00344726">
        <w:rPr>
          <w:rFonts w:ascii="Arial" w:eastAsia="Calibri" w:hAnsi="Arial" w:cs="Arial"/>
          <w:sz w:val="20"/>
          <w:szCs w:val="20"/>
        </w:rPr>
        <w:t>ndah tes</w:t>
      </w:r>
      <w:r w:rsidRPr="00344726">
        <w:rPr>
          <w:rFonts w:ascii="Arial" w:eastAsia="Calibri" w:hAnsi="Arial" w:cs="Arial"/>
          <w:spacing w:val="19"/>
          <w:sz w:val="20"/>
          <w:szCs w:val="20"/>
        </w:rPr>
        <w:t xml:space="preserve"> </w:t>
      </w:r>
      <w:r w:rsidRPr="00344726">
        <w:rPr>
          <w:rFonts w:ascii="Arial" w:eastAsia="Calibri" w:hAnsi="Arial" w:cs="Arial"/>
          <w:sz w:val="20"/>
          <w:szCs w:val="20"/>
        </w:rPr>
        <w:t>k</w:t>
      </w:r>
      <w:r w:rsidRPr="00344726">
        <w:rPr>
          <w:rFonts w:ascii="Arial" w:eastAsia="Calibri" w:hAnsi="Arial" w:cs="Arial"/>
          <w:spacing w:val="-1"/>
          <w:sz w:val="20"/>
          <w:szCs w:val="20"/>
        </w:rPr>
        <w:t>e</w:t>
      </w:r>
      <w:r w:rsidRPr="00344726">
        <w:rPr>
          <w:rFonts w:ascii="Arial" w:eastAsia="Calibri" w:hAnsi="Arial" w:cs="Arial"/>
          <w:sz w:val="20"/>
          <w:szCs w:val="20"/>
        </w:rPr>
        <w:t>ma</w:t>
      </w:r>
      <w:r w:rsidRPr="00344726">
        <w:rPr>
          <w:rFonts w:ascii="Arial" w:eastAsia="Calibri" w:hAnsi="Arial" w:cs="Arial"/>
          <w:spacing w:val="-1"/>
          <w:sz w:val="20"/>
          <w:szCs w:val="20"/>
        </w:rPr>
        <w:t>m</w:t>
      </w:r>
      <w:r w:rsidRPr="00344726">
        <w:rPr>
          <w:rFonts w:ascii="Arial" w:eastAsia="Calibri" w:hAnsi="Arial" w:cs="Arial"/>
          <w:sz w:val="20"/>
          <w:szCs w:val="20"/>
        </w:rPr>
        <w:t>puan komunikasi</w:t>
      </w:r>
      <w:r w:rsidRPr="00344726">
        <w:rPr>
          <w:rFonts w:ascii="Arial" w:eastAsia="Calibri" w:hAnsi="Arial" w:cs="Arial"/>
          <w:spacing w:val="8"/>
          <w:sz w:val="20"/>
          <w:szCs w:val="20"/>
        </w:rPr>
        <w:t xml:space="preserve"> </w:t>
      </w:r>
      <w:r w:rsidRPr="00344726">
        <w:rPr>
          <w:rFonts w:ascii="Arial" w:eastAsia="Calibri" w:hAnsi="Arial" w:cs="Arial"/>
          <w:sz w:val="20"/>
          <w:szCs w:val="20"/>
        </w:rPr>
        <w:t>mat</w:t>
      </w:r>
      <w:r w:rsidRPr="00344726">
        <w:rPr>
          <w:rFonts w:ascii="Arial" w:eastAsia="Calibri" w:hAnsi="Arial" w:cs="Arial"/>
          <w:spacing w:val="-1"/>
          <w:sz w:val="20"/>
          <w:szCs w:val="20"/>
        </w:rPr>
        <w:t>e</w:t>
      </w:r>
      <w:r w:rsidRPr="00344726">
        <w:rPr>
          <w:rFonts w:ascii="Arial" w:eastAsia="Calibri" w:hAnsi="Arial" w:cs="Arial"/>
          <w:sz w:val="20"/>
          <w:szCs w:val="20"/>
        </w:rPr>
        <w:t>matis si</w:t>
      </w:r>
      <w:r w:rsidRPr="00344726">
        <w:rPr>
          <w:rFonts w:ascii="Arial" w:eastAsia="Calibri" w:hAnsi="Arial" w:cs="Arial"/>
          <w:spacing w:val="1"/>
          <w:sz w:val="20"/>
          <w:szCs w:val="20"/>
        </w:rPr>
        <w:t>s</w:t>
      </w:r>
      <w:r w:rsidRPr="00344726">
        <w:rPr>
          <w:rFonts w:ascii="Arial" w:eastAsia="Calibri" w:hAnsi="Arial" w:cs="Arial"/>
          <w:sz w:val="20"/>
          <w:szCs w:val="20"/>
        </w:rPr>
        <w:t xml:space="preserve">wa  </w:t>
      </w:r>
      <w:r w:rsidRPr="00344726">
        <w:rPr>
          <w:rFonts w:ascii="Arial" w:eastAsia="Calibri" w:hAnsi="Arial" w:cs="Arial"/>
          <w:spacing w:val="19"/>
          <w:sz w:val="20"/>
          <w:szCs w:val="20"/>
        </w:rPr>
        <w:t xml:space="preserve"> </w:t>
      </w:r>
      <w:r w:rsidRPr="00344726">
        <w:rPr>
          <w:rFonts w:ascii="Arial" w:eastAsia="Calibri" w:hAnsi="Arial" w:cs="Arial"/>
          <w:sz w:val="20"/>
          <w:szCs w:val="20"/>
        </w:rPr>
        <w:t>masin</w:t>
      </w:r>
      <w:r w:rsidRPr="00344726">
        <w:rPr>
          <w:rFonts w:ascii="Arial" w:eastAsia="Calibri" w:hAnsi="Arial" w:cs="Arial"/>
          <w:spacing w:val="-1"/>
          <w:sz w:val="20"/>
          <w:szCs w:val="20"/>
        </w:rPr>
        <w:t>g</w:t>
      </w:r>
      <w:r w:rsidRPr="00344726">
        <w:rPr>
          <w:rFonts w:ascii="Arial" w:eastAsia="Calibri" w:hAnsi="Arial" w:cs="Arial"/>
          <w:spacing w:val="1"/>
          <w:sz w:val="20"/>
          <w:szCs w:val="20"/>
        </w:rPr>
        <w:t>-</w:t>
      </w:r>
      <w:r w:rsidRPr="00344726">
        <w:rPr>
          <w:rFonts w:ascii="Arial" w:eastAsia="Calibri" w:hAnsi="Arial" w:cs="Arial"/>
          <w:sz w:val="20"/>
          <w:szCs w:val="20"/>
        </w:rPr>
        <w:t xml:space="preserve">masing </w:t>
      </w:r>
      <w:r w:rsidRPr="00344726">
        <w:rPr>
          <w:rFonts w:ascii="Arial" w:eastAsia="Calibri" w:hAnsi="Arial" w:cs="Arial"/>
          <w:spacing w:val="54"/>
          <w:sz w:val="20"/>
          <w:szCs w:val="20"/>
        </w:rPr>
        <w:t xml:space="preserve"> </w:t>
      </w:r>
      <w:r w:rsidRPr="00344726">
        <w:rPr>
          <w:rFonts w:ascii="Arial" w:eastAsia="Calibri" w:hAnsi="Arial" w:cs="Arial"/>
          <w:sz w:val="20"/>
          <w:szCs w:val="20"/>
        </w:rPr>
        <w:t>adal</w:t>
      </w:r>
      <w:r w:rsidRPr="00344726">
        <w:rPr>
          <w:rFonts w:ascii="Arial" w:eastAsia="Calibri" w:hAnsi="Arial" w:cs="Arial"/>
          <w:spacing w:val="-1"/>
          <w:sz w:val="20"/>
          <w:szCs w:val="20"/>
        </w:rPr>
        <w:t>a</w:t>
      </w:r>
      <w:r w:rsidRPr="00344726">
        <w:rPr>
          <w:rFonts w:ascii="Arial" w:eastAsia="Calibri" w:hAnsi="Arial" w:cs="Arial"/>
          <w:sz w:val="20"/>
          <w:szCs w:val="20"/>
        </w:rPr>
        <w:t xml:space="preserve">h  </w:t>
      </w:r>
      <w:r w:rsidRPr="00344726">
        <w:rPr>
          <w:rFonts w:ascii="Arial" w:eastAsia="Calibri" w:hAnsi="Arial" w:cs="Arial"/>
          <w:spacing w:val="16"/>
          <w:sz w:val="20"/>
          <w:szCs w:val="20"/>
        </w:rPr>
        <w:t xml:space="preserve"> </w:t>
      </w:r>
      <w:r w:rsidRPr="00344726">
        <w:rPr>
          <w:rFonts w:ascii="Arial" w:eastAsia="Calibri" w:hAnsi="Arial" w:cs="Arial"/>
          <w:sz w:val="20"/>
          <w:szCs w:val="20"/>
        </w:rPr>
        <w:t>6</w:t>
      </w:r>
      <w:r w:rsidRPr="00344726">
        <w:rPr>
          <w:rFonts w:ascii="Arial" w:eastAsia="Calibri" w:hAnsi="Arial" w:cs="Arial"/>
          <w:spacing w:val="1"/>
          <w:sz w:val="20"/>
          <w:szCs w:val="20"/>
        </w:rPr>
        <w:t>4</w:t>
      </w:r>
      <w:r w:rsidRPr="00344726">
        <w:rPr>
          <w:rFonts w:ascii="Arial" w:eastAsia="Calibri" w:hAnsi="Arial" w:cs="Arial"/>
          <w:spacing w:val="-1"/>
          <w:sz w:val="20"/>
          <w:szCs w:val="20"/>
        </w:rPr>
        <w:t>,</w:t>
      </w:r>
      <w:r w:rsidRPr="00344726">
        <w:rPr>
          <w:rFonts w:ascii="Arial" w:eastAsia="Calibri" w:hAnsi="Arial" w:cs="Arial"/>
          <w:sz w:val="20"/>
          <w:szCs w:val="20"/>
        </w:rPr>
        <w:t xml:space="preserve">29  </w:t>
      </w:r>
      <w:r w:rsidRPr="00344726">
        <w:rPr>
          <w:rFonts w:ascii="Arial" w:eastAsia="Calibri" w:hAnsi="Arial" w:cs="Arial"/>
          <w:spacing w:val="29"/>
          <w:sz w:val="20"/>
          <w:szCs w:val="20"/>
        </w:rPr>
        <w:t xml:space="preserve"> </w:t>
      </w:r>
      <w:r w:rsidRPr="00344726">
        <w:rPr>
          <w:rFonts w:ascii="Arial" w:eastAsia="Calibri" w:hAnsi="Arial" w:cs="Arial"/>
          <w:sz w:val="20"/>
          <w:szCs w:val="20"/>
        </w:rPr>
        <w:t>d</w:t>
      </w:r>
      <w:r w:rsidRPr="00344726">
        <w:rPr>
          <w:rFonts w:ascii="Arial" w:eastAsia="Calibri" w:hAnsi="Arial" w:cs="Arial"/>
          <w:spacing w:val="-2"/>
          <w:sz w:val="20"/>
          <w:szCs w:val="20"/>
        </w:rPr>
        <w:t>a</w:t>
      </w:r>
      <w:r w:rsidRPr="00344726">
        <w:rPr>
          <w:rFonts w:ascii="Arial" w:eastAsia="Calibri" w:hAnsi="Arial" w:cs="Arial"/>
          <w:sz w:val="20"/>
          <w:szCs w:val="20"/>
        </w:rPr>
        <w:t>n 1</w:t>
      </w:r>
      <w:r w:rsidRPr="00344726">
        <w:rPr>
          <w:rFonts w:ascii="Arial" w:eastAsia="Calibri" w:hAnsi="Arial" w:cs="Arial"/>
          <w:spacing w:val="1"/>
          <w:sz w:val="20"/>
          <w:szCs w:val="20"/>
        </w:rPr>
        <w:t>4</w:t>
      </w:r>
      <w:r w:rsidRPr="00344726">
        <w:rPr>
          <w:rFonts w:ascii="Arial" w:eastAsia="Calibri" w:hAnsi="Arial" w:cs="Arial"/>
          <w:spacing w:val="-1"/>
          <w:sz w:val="20"/>
          <w:szCs w:val="20"/>
        </w:rPr>
        <w:t>,</w:t>
      </w:r>
      <w:r w:rsidRPr="00344726">
        <w:rPr>
          <w:rFonts w:ascii="Arial" w:eastAsia="Calibri" w:hAnsi="Arial" w:cs="Arial"/>
          <w:sz w:val="20"/>
          <w:szCs w:val="20"/>
        </w:rPr>
        <w:t>29</w:t>
      </w:r>
      <w:r w:rsidRPr="00344726">
        <w:rPr>
          <w:rFonts w:ascii="Arial" w:eastAsia="Calibri" w:hAnsi="Arial" w:cs="Arial"/>
          <w:spacing w:val="16"/>
          <w:sz w:val="20"/>
          <w:szCs w:val="20"/>
        </w:rPr>
        <w:t xml:space="preserve"> </w:t>
      </w:r>
      <w:r w:rsidRPr="00344726">
        <w:rPr>
          <w:rFonts w:ascii="Arial" w:eastAsia="Calibri" w:hAnsi="Arial" w:cs="Arial"/>
          <w:sz w:val="20"/>
          <w:szCs w:val="20"/>
        </w:rPr>
        <w:t>da</w:t>
      </w:r>
      <w:r w:rsidRPr="00344726">
        <w:rPr>
          <w:rFonts w:ascii="Arial" w:eastAsia="Calibri" w:hAnsi="Arial" w:cs="Arial"/>
          <w:spacing w:val="-1"/>
          <w:sz w:val="20"/>
          <w:szCs w:val="20"/>
        </w:rPr>
        <w:t>r</w:t>
      </w:r>
      <w:r w:rsidRPr="00344726">
        <w:rPr>
          <w:rFonts w:ascii="Arial" w:eastAsia="Calibri" w:hAnsi="Arial" w:cs="Arial"/>
          <w:sz w:val="20"/>
          <w:szCs w:val="20"/>
        </w:rPr>
        <w:t>i</w:t>
      </w:r>
      <w:r w:rsidRPr="00344726">
        <w:rPr>
          <w:rFonts w:ascii="Arial" w:eastAsia="Calibri" w:hAnsi="Arial" w:cs="Arial"/>
          <w:spacing w:val="8"/>
          <w:sz w:val="20"/>
          <w:szCs w:val="20"/>
        </w:rPr>
        <w:t xml:space="preserve"> </w:t>
      </w:r>
      <w:r w:rsidRPr="00344726">
        <w:rPr>
          <w:rFonts w:ascii="Arial" w:eastAsia="Calibri" w:hAnsi="Arial" w:cs="Arial"/>
          <w:sz w:val="20"/>
          <w:szCs w:val="20"/>
        </w:rPr>
        <w:t>nilai</w:t>
      </w:r>
      <w:r w:rsidRPr="00344726">
        <w:rPr>
          <w:rFonts w:ascii="Arial" w:eastAsia="Calibri" w:hAnsi="Arial" w:cs="Arial"/>
          <w:spacing w:val="3"/>
          <w:sz w:val="20"/>
          <w:szCs w:val="20"/>
        </w:rPr>
        <w:t xml:space="preserve"> </w:t>
      </w:r>
      <w:r w:rsidRPr="00344726">
        <w:rPr>
          <w:rFonts w:ascii="Arial" w:eastAsia="Calibri" w:hAnsi="Arial" w:cs="Arial"/>
          <w:sz w:val="20"/>
          <w:szCs w:val="20"/>
        </w:rPr>
        <w:t>id</w:t>
      </w:r>
      <w:r w:rsidRPr="00344726">
        <w:rPr>
          <w:rFonts w:ascii="Arial" w:eastAsia="Calibri" w:hAnsi="Arial" w:cs="Arial"/>
          <w:spacing w:val="-1"/>
          <w:sz w:val="20"/>
          <w:szCs w:val="20"/>
        </w:rPr>
        <w:t>e</w:t>
      </w:r>
      <w:r w:rsidRPr="00344726">
        <w:rPr>
          <w:rFonts w:ascii="Arial" w:eastAsia="Calibri" w:hAnsi="Arial" w:cs="Arial"/>
          <w:sz w:val="20"/>
          <w:szCs w:val="20"/>
        </w:rPr>
        <w:t>al</w:t>
      </w:r>
      <w:r w:rsidRPr="00344726">
        <w:rPr>
          <w:rFonts w:ascii="Arial" w:eastAsia="Calibri" w:hAnsi="Arial" w:cs="Arial"/>
          <w:spacing w:val="7"/>
          <w:sz w:val="20"/>
          <w:szCs w:val="20"/>
        </w:rPr>
        <w:t xml:space="preserve"> </w:t>
      </w:r>
      <w:r w:rsidRPr="00344726">
        <w:rPr>
          <w:rFonts w:ascii="Arial" w:eastAsia="Calibri" w:hAnsi="Arial" w:cs="Arial"/>
          <w:sz w:val="20"/>
          <w:szCs w:val="20"/>
        </w:rPr>
        <w:t>1</w:t>
      </w:r>
      <w:r w:rsidRPr="00344726">
        <w:rPr>
          <w:rFonts w:ascii="Arial" w:eastAsia="Calibri" w:hAnsi="Arial" w:cs="Arial"/>
          <w:spacing w:val="1"/>
          <w:sz w:val="20"/>
          <w:szCs w:val="20"/>
        </w:rPr>
        <w:t>0</w:t>
      </w:r>
      <w:r w:rsidRPr="00344726">
        <w:rPr>
          <w:rFonts w:ascii="Arial" w:eastAsia="Calibri" w:hAnsi="Arial" w:cs="Arial"/>
          <w:sz w:val="20"/>
          <w:szCs w:val="20"/>
        </w:rPr>
        <w:t>0.</w:t>
      </w:r>
      <w:r w:rsidRPr="00344726">
        <w:rPr>
          <w:rFonts w:ascii="Arial" w:eastAsia="Calibri" w:hAnsi="Arial" w:cs="Arial"/>
          <w:spacing w:val="14"/>
          <w:sz w:val="20"/>
          <w:szCs w:val="20"/>
        </w:rPr>
        <w:t xml:space="preserve"> </w:t>
      </w:r>
      <w:r w:rsidRPr="00344726">
        <w:rPr>
          <w:rFonts w:ascii="Arial" w:eastAsia="Calibri" w:hAnsi="Arial" w:cs="Arial"/>
          <w:spacing w:val="-1"/>
          <w:sz w:val="20"/>
          <w:szCs w:val="20"/>
        </w:rPr>
        <w:t>A</w:t>
      </w:r>
      <w:r w:rsidRPr="00344726">
        <w:rPr>
          <w:rFonts w:ascii="Arial" w:eastAsia="Calibri" w:hAnsi="Arial" w:cs="Arial"/>
          <w:sz w:val="20"/>
          <w:szCs w:val="20"/>
        </w:rPr>
        <w:t xml:space="preserve">dapun hasil </w:t>
      </w:r>
      <w:r w:rsidRPr="00344726">
        <w:rPr>
          <w:rFonts w:ascii="Arial" w:eastAsia="Calibri" w:hAnsi="Arial" w:cs="Arial"/>
          <w:spacing w:val="-1"/>
          <w:sz w:val="20"/>
          <w:szCs w:val="20"/>
        </w:rPr>
        <w:t>rer</w:t>
      </w:r>
      <w:r w:rsidRPr="00344726">
        <w:rPr>
          <w:rFonts w:ascii="Arial" w:eastAsia="Calibri" w:hAnsi="Arial" w:cs="Arial"/>
          <w:sz w:val="20"/>
          <w:szCs w:val="20"/>
        </w:rPr>
        <w:t>ata</w:t>
      </w:r>
      <w:r w:rsidRPr="00344726">
        <w:rPr>
          <w:rFonts w:ascii="Arial" w:eastAsia="Calibri" w:hAnsi="Arial" w:cs="Arial"/>
          <w:spacing w:val="11"/>
          <w:sz w:val="20"/>
          <w:szCs w:val="20"/>
        </w:rPr>
        <w:t xml:space="preserve"> </w:t>
      </w:r>
      <w:r w:rsidRPr="00344726">
        <w:rPr>
          <w:rFonts w:ascii="Arial" w:eastAsia="Calibri" w:hAnsi="Arial" w:cs="Arial"/>
          <w:sz w:val="20"/>
          <w:szCs w:val="20"/>
        </w:rPr>
        <w:t>nila</w:t>
      </w:r>
      <w:r w:rsidRPr="00344726">
        <w:rPr>
          <w:rFonts w:ascii="Arial" w:eastAsia="Calibri" w:hAnsi="Arial" w:cs="Arial"/>
          <w:spacing w:val="-1"/>
          <w:sz w:val="20"/>
          <w:szCs w:val="20"/>
        </w:rPr>
        <w:t>i</w:t>
      </w:r>
      <w:r w:rsidRPr="00344726">
        <w:rPr>
          <w:rFonts w:ascii="Arial" w:eastAsia="Calibri" w:hAnsi="Arial" w:cs="Arial"/>
          <w:sz w:val="20"/>
          <w:szCs w:val="20"/>
        </w:rPr>
        <w:t>nya adal</w:t>
      </w:r>
      <w:r w:rsidRPr="00344726">
        <w:rPr>
          <w:rFonts w:ascii="Arial" w:eastAsia="Calibri" w:hAnsi="Arial" w:cs="Arial"/>
          <w:spacing w:val="-1"/>
          <w:sz w:val="20"/>
          <w:szCs w:val="20"/>
        </w:rPr>
        <w:t>a</w:t>
      </w:r>
      <w:r w:rsidRPr="00344726">
        <w:rPr>
          <w:rFonts w:ascii="Arial" w:eastAsia="Calibri" w:hAnsi="Arial" w:cs="Arial"/>
          <w:sz w:val="20"/>
          <w:szCs w:val="20"/>
        </w:rPr>
        <w:t>h</w:t>
      </w:r>
      <w:r w:rsidRPr="00344726">
        <w:rPr>
          <w:rFonts w:ascii="Arial" w:eastAsia="Calibri" w:hAnsi="Arial" w:cs="Arial"/>
          <w:spacing w:val="7"/>
          <w:sz w:val="20"/>
          <w:szCs w:val="20"/>
        </w:rPr>
        <w:t xml:space="preserve"> </w:t>
      </w:r>
      <w:r w:rsidRPr="00344726">
        <w:rPr>
          <w:rFonts w:ascii="Arial" w:eastAsia="Calibri" w:hAnsi="Arial" w:cs="Arial"/>
          <w:sz w:val="20"/>
          <w:szCs w:val="20"/>
        </w:rPr>
        <w:t>4</w:t>
      </w:r>
      <w:r w:rsidRPr="00344726">
        <w:rPr>
          <w:rFonts w:ascii="Arial" w:eastAsia="Calibri" w:hAnsi="Arial" w:cs="Arial"/>
          <w:spacing w:val="1"/>
          <w:sz w:val="20"/>
          <w:szCs w:val="20"/>
        </w:rPr>
        <w:t>2</w:t>
      </w:r>
      <w:r w:rsidRPr="00344726">
        <w:rPr>
          <w:rFonts w:ascii="Arial" w:eastAsia="Calibri" w:hAnsi="Arial" w:cs="Arial"/>
          <w:sz w:val="20"/>
          <w:szCs w:val="20"/>
        </w:rPr>
        <w:t>.</w:t>
      </w:r>
      <w:r w:rsidRPr="00344726">
        <w:rPr>
          <w:rFonts w:ascii="Arial" w:eastAsia="Calibri" w:hAnsi="Arial" w:cs="Arial"/>
          <w:spacing w:val="16"/>
          <w:sz w:val="20"/>
          <w:szCs w:val="20"/>
        </w:rPr>
        <w:t xml:space="preserve"> </w:t>
      </w:r>
      <w:r w:rsidRPr="00344726">
        <w:rPr>
          <w:rFonts w:ascii="Arial" w:eastAsia="Calibri" w:hAnsi="Arial" w:cs="Arial"/>
          <w:sz w:val="20"/>
          <w:szCs w:val="20"/>
        </w:rPr>
        <w:t>Ha</w:t>
      </w:r>
      <w:r w:rsidRPr="00344726">
        <w:rPr>
          <w:rFonts w:ascii="Arial" w:eastAsia="Calibri" w:hAnsi="Arial" w:cs="Arial"/>
          <w:spacing w:val="1"/>
          <w:sz w:val="20"/>
          <w:szCs w:val="20"/>
        </w:rPr>
        <w:t>s</w:t>
      </w:r>
      <w:r w:rsidRPr="00344726">
        <w:rPr>
          <w:rFonts w:ascii="Arial" w:eastAsia="Calibri" w:hAnsi="Arial" w:cs="Arial"/>
          <w:sz w:val="20"/>
          <w:szCs w:val="20"/>
        </w:rPr>
        <w:t>il</w:t>
      </w:r>
      <w:r w:rsidRPr="00344726">
        <w:rPr>
          <w:rFonts w:ascii="Arial" w:eastAsia="Calibri" w:hAnsi="Arial" w:cs="Arial"/>
          <w:spacing w:val="6"/>
          <w:sz w:val="20"/>
          <w:szCs w:val="20"/>
        </w:rPr>
        <w:t xml:space="preserve"> </w:t>
      </w:r>
      <w:r w:rsidRPr="00344726">
        <w:rPr>
          <w:rFonts w:ascii="Arial" w:eastAsia="Calibri" w:hAnsi="Arial" w:cs="Arial"/>
          <w:sz w:val="20"/>
          <w:szCs w:val="20"/>
        </w:rPr>
        <w:t>te</w:t>
      </w:r>
      <w:r w:rsidRPr="00344726">
        <w:rPr>
          <w:rFonts w:ascii="Arial" w:eastAsia="Calibri" w:hAnsi="Arial" w:cs="Arial"/>
          <w:spacing w:val="-2"/>
          <w:sz w:val="20"/>
          <w:szCs w:val="20"/>
        </w:rPr>
        <w:t>r</w:t>
      </w:r>
      <w:r w:rsidRPr="00344726">
        <w:rPr>
          <w:rFonts w:ascii="Arial" w:eastAsia="Calibri" w:hAnsi="Arial" w:cs="Arial"/>
          <w:sz w:val="20"/>
          <w:szCs w:val="20"/>
        </w:rPr>
        <w:t>sebut m</w:t>
      </w:r>
      <w:r w:rsidRPr="00344726">
        <w:rPr>
          <w:rFonts w:ascii="Arial" w:eastAsia="Calibri" w:hAnsi="Arial" w:cs="Arial"/>
          <w:spacing w:val="-1"/>
          <w:sz w:val="20"/>
          <w:szCs w:val="20"/>
        </w:rPr>
        <w:t>e</w:t>
      </w:r>
      <w:r w:rsidRPr="00344726">
        <w:rPr>
          <w:rFonts w:ascii="Arial" w:eastAsia="Calibri" w:hAnsi="Arial" w:cs="Arial"/>
          <w:sz w:val="20"/>
          <w:szCs w:val="20"/>
        </w:rPr>
        <w:t>nunjukkan</w:t>
      </w:r>
      <w:r w:rsidRPr="00344726">
        <w:rPr>
          <w:rFonts w:ascii="Arial" w:eastAsia="Calibri" w:hAnsi="Arial" w:cs="Arial"/>
          <w:spacing w:val="44"/>
          <w:sz w:val="20"/>
          <w:szCs w:val="20"/>
        </w:rPr>
        <w:t xml:space="preserve"> </w:t>
      </w:r>
      <w:r w:rsidRPr="00344726">
        <w:rPr>
          <w:rFonts w:ascii="Arial" w:eastAsia="Calibri" w:hAnsi="Arial" w:cs="Arial"/>
          <w:sz w:val="20"/>
          <w:szCs w:val="20"/>
        </w:rPr>
        <w:t>bahwa  k</w:t>
      </w:r>
      <w:r w:rsidRPr="00344726">
        <w:rPr>
          <w:rFonts w:ascii="Arial" w:eastAsia="Calibri" w:hAnsi="Arial" w:cs="Arial"/>
          <w:spacing w:val="1"/>
          <w:sz w:val="20"/>
          <w:szCs w:val="20"/>
        </w:rPr>
        <w:t>e</w:t>
      </w:r>
      <w:r w:rsidRPr="00344726">
        <w:rPr>
          <w:rFonts w:ascii="Arial" w:eastAsia="Calibri" w:hAnsi="Arial" w:cs="Arial"/>
          <w:sz w:val="20"/>
          <w:szCs w:val="20"/>
        </w:rPr>
        <w:t>ma</w:t>
      </w:r>
      <w:r w:rsidRPr="00344726">
        <w:rPr>
          <w:rFonts w:ascii="Arial" w:eastAsia="Calibri" w:hAnsi="Arial" w:cs="Arial"/>
          <w:spacing w:val="-1"/>
          <w:sz w:val="20"/>
          <w:szCs w:val="20"/>
        </w:rPr>
        <w:t>m</w:t>
      </w:r>
      <w:r w:rsidRPr="00344726">
        <w:rPr>
          <w:rFonts w:ascii="Arial" w:eastAsia="Calibri" w:hAnsi="Arial" w:cs="Arial"/>
          <w:sz w:val="20"/>
          <w:szCs w:val="20"/>
        </w:rPr>
        <w:t>puan</w:t>
      </w:r>
      <w:r w:rsidRPr="00344726">
        <w:rPr>
          <w:rFonts w:ascii="Arial" w:eastAsia="Calibri" w:hAnsi="Arial" w:cs="Arial"/>
          <w:spacing w:val="43"/>
          <w:sz w:val="20"/>
          <w:szCs w:val="20"/>
        </w:rPr>
        <w:t xml:space="preserve"> </w:t>
      </w:r>
      <w:r w:rsidRPr="00344726">
        <w:rPr>
          <w:rFonts w:ascii="Arial" w:eastAsia="Calibri" w:hAnsi="Arial" w:cs="Arial"/>
          <w:sz w:val="20"/>
          <w:szCs w:val="20"/>
          <w:lang w:val="en-US"/>
        </w:rPr>
        <w:t>komunikasi</w:t>
      </w:r>
      <w:r w:rsidRPr="00344726">
        <w:rPr>
          <w:rFonts w:ascii="Arial" w:eastAsia="Calibri" w:hAnsi="Arial" w:cs="Arial"/>
          <w:spacing w:val="4"/>
          <w:sz w:val="20"/>
          <w:szCs w:val="20"/>
        </w:rPr>
        <w:t xml:space="preserve"> </w:t>
      </w:r>
      <w:r w:rsidRPr="00344726">
        <w:rPr>
          <w:rFonts w:ascii="Arial" w:eastAsia="Calibri" w:hAnsi="Arial" w:cs="Arial"/>
          <w:sz w:val="20"/>
          <w:szCs w:val="20"/>
        </w:rPr>
        <w:t>mat</w:t>
      </w:r>
      <w:r w:rsidRPr="00344726">
        <w:rPr>
          <w:rFonts w:ascii="Arial" w:eastAsia="Calibri" w:hAnsi="Arial" w:cs="Arial"/>
          <w:spacing w:val="-1"/>
          <w:sz w:val="20"/>
          <w:szCs w:val="20"/>
        </w:rPr>
        <w:t>e</w:t>
      </w:r>
      <w:r w:rsidRPr="00344726">
        <w:rPr>
          <w:rFonts w:ascii="Arial" w:eastAsia="Calibri" w:hAnsi="Arial" w:cs="Arial"/>
          <w:sz w:val="20"/>
          <w:szCs w:val="20"/>
        </w:rPr>
        <w:t>matis</w:t>
      </w:r>
      <w:r w:rsidRPr="00344726">
        <w:rPr>
          <w:rFonts w:ascii="Arial" w:eastAsia="Calibri" w:hAnsi="Arial" w:cs="Arial"/>
          <w:spacing w:val="1"/>
          <w:sz w:val="20"/>
          <w:szCs w:val="20"/>
        </w:rPr>
        <w:t xml:space="preserve"> </w:t>
      </w:r>
      <w:r w:rsidRPr="00344726">
        <w:rPr>
          <w:rFonts w:ascii="Arial" w:eastAsia="Calibri" w:hAnsi="Arial" w:cs="Arial"/>
          <w:sz w:val="20"/>
          <w:szCs w:val="20"/>
        </w:rPr>
        <w:t>y</w:t>
      </w:r>
      <w:r w:rsidRPr="00344726">
        <w:rPr>
          <w:rFonts w:ascii="Arial" w:eastAsia="Calibri" w:hAnsi="Arial" w:cs="Arial"/>
          <w:spacing w:val="2"/>
          <w:sz w:val="20"/>
          <w:szCs w:val="20"/>
        </w:rPr>
        <w:t>a</w:t>
      </w:r>
      <w:r w:rsidRPr="00344726">
        <w:rPr>
          <w:rFonts w:ascii="Arial" w:eastAsia="Calibri" w:hAnsi="Arial" w:cs="Arial"/>
          <w:sz w:val="20"/>
          <w:szCs w:val="20"/>
        </w:rPr>
        <w:t>ng</w:t>
      </w:r>
      <w:r w:rsidRPr="00344726">
        <w:rPr>
          <w:rFonts w:ascii="Arial" w:eastAsia="Calibri" w:hAnsi="Arial" w:cs="Arial"/>
          <w:spacing w:val="12"/>
          <w:sz w:val="20"/>
          <w:szCs w:val="20"/>
        </w:rPr>
        <w:t xml:space="preserve"> </w:t>
      </w:r>
      <w:r w:rsidRPr="00344726">
        <w:rPr>
          <w:rFonts w:ascii="Arial" w:eastAsia="Calibri" w:hAnsi="Arial" w:cs="Arial"/>
          <w:sz w:val="20"/>
          <w:szCs w:val="20"/>
        </w:rPr>
        <w:t>dimiliki si</w:t>
      </w:r>
      <w:r w:rsidRPr="00344726">
        <w:rPr>
          <w:rFonts w:ascii="Arial" w:eastAsia="Calibri" w:hAnsi="Arial" w:cs="Arial"/>
          <w:spacing w:val="1"/>
          <w:sz w:val="20"/>
          <w:szCs w:val="20"/>
        </w:rPr>
        <w:t>s</w:t>
      </w:r>
      <w:r w:rsidRPr="00344726">
        <w:rPr>
          <w:rFonts w:ascii="Arial" w:eastAsia="Calibri" w:hAnsi="Arial" w:cs="Arial"/>
          <w:spacing w:val="-2"/>
          <w:sz w:val="20"/>
          <w:szCs w:val="20"/>
        </w:rPr>
        <w:t>w</w:t>
      </w:r>
      <w:r w:rsidRPr="00344726">
        <w:rPr>
          <w:rFonts w:ascii="Arial" w:eastAsia="Calibri" w:hAnsi="Arial" w:cs="Arial"/>
          <w:sz w:val="20"/>
          <w:szCs w:val="20"/>
        </w:rPr>
        <w:t xml:space="preserve">a </w:t>
      </w:r>
      <w:r w:rsidRPr="00344726">
        <w:rPr>
          <w:rFonts w:ascii="Arial" w:eastAsia="Calibri" w:hAnsi="Arial" w:cs="Arial"/>
          <w:spacing w:val="-1"/>
          <w:sz w:val="20"/>
          <w:szCs w:val="20"/>
        </w:rPr>
        <w:t>re</w:t>
      </w:r>
      <w:r w:rsidRPr="00344726">
        <w:rPr>
          <w:rFonts w:ascii="Arial" w:eastAsia="Calibri" w:hAnsi="Arial" w:cs="Arial"/>
          <w:sz w:val="20"/>
          <w:szCs w:val="20"/>
        </w:rPr>
        <w:t>ndah.</w:t>
      </w:r>
      <w:r w:rsidR="005E1B00" w:rsidRPr="00344726">
        <w:rPr>
          <w:rFonts w:ascii="Arial" w:eastAsia="Calibri" w:hAnsi="Arial" w:cs="Arial"/>
          <w:sz w:val="20"/>
          <w:szCs w:val="20"/>
        </w:rPr>
        <w:t xml:space="preserve"> Sebagaimana Muliana (2013) menyataan bahwa </w:t>
      </w:r>
      <w:r w:rsidR="00F65798" w:rsidRPr="00344726">
        <w:rPr>
          <w:rFonts w:ascii="Arial" w:hAnsi="Arial" w:cs="Arial"/>
          <w:sz w:val="20"/>
          <w:szCs w:val="20"/>
        </w:rPr>
        <w:t>Fakta di lapangan menunjukkan bahwa kemampuan komunikasi matematika siswa masih rendah, di dalam pembelajaran selama ini guru tidak mampu menciptakan suasana yang dapat meningkatkan kemampuan komunikasi matematika sehingga kemampuan komunikasi matematika siswa sangat terbatas hanya pada jawaban verbal yang pendek atas berbagai pertanyaan yang diajukan oleh guru.</w:t>
      </w:r>
    </w:p>
    <w:p w:rsidR="00E73C1E" w:rsidRPr="00344726" w:rsidRDefault="00E73C1E" w:rsidP="00C77B59">
      <w:pPr>
        <w:spacing w:after="0" w:line="240" w:lineRule="auto"/>
        <w:ind w:right="21" w:firstLine="811"/>
        <w:jc w:val="both"/>
        <w:rPr>
          <w:rFonts w:ascii="Arial" w:hAnsi="Arial" w:cs="Arial"/>
          <w:sz w:val="20"/>
          <w:szCs w:val="20"/>
          <w:lang w:val="en-US"/>
        </w:rPr>
      </w:pPr>
      <w:r w:rsidRPr="00344726">
        <w:rPr>
          <w:rFonts w:ascii="Arial" w:hAnsi="Arial" w:cs="Arial"/>
          <w:sz w:val="20"/>
          <w:szCs w:val="20"/>
        </w:rPr>
        <w:t xml:space="preserve">Adapun model pembelajaran yang dapat menjadi pertimbangan untuk digunakan dalam upaya perbaikan kualitas pembelajaran matematika untuk meningkatkan kemampuan komunikasi </w:t>
      </w:r>
      <w:r w:rsidRPr="00344726">
        <w:rPr>
          <w:rFonts w:ascii="Arial" w:hAnsi="Arial" w:cs="Arial"/>
          <w:sz w:val="20"/>
          <w:szCs w:val="20"/>
        </w:rPr>
        <w:lastRenderedPageBreak/>
        <w:t xml:space="preserve">matematis siswa adalah </w:t>
      </w:r>
      <w:r w:rsidRPr="00344726">
        <w:rPr>
          <w:rFonts w:ascii="Arial" w:hAnsi="Arial" w:cs="Arial"/>
          <w:bCs/>
          <w:sz w:val="20"/>
          <w:szCs w:val="20"/>
          <w:lang w:val="sv-SE"/>
        </w:rPr>
        <w:t xml:space="preserve">model pembelajaran kooperatif tipe </w:t>
      </w:r>
      <w:r w:rsidRPr="00344726">
        <w:rPr>
          <w:rFonts w:ascii="Arial" w:hAnsi="Arial" w:cs="Arial"/>
          <w:bCs/>
          <w:i/>
          <w:sz w:val="20"/>
          <w:szCs w:val="20"/>
          <w:lang w:val="sv-SE"/>
        </w:rPr>
        <w:t xml:space="preserve">teams-games-tournamens </w:t>
      </w:r>
      <w:r w:rsidRPr="00344726">
        <w:rPr>
          <w:rFonts w:ascii="Arial" w:hAnsi="Arial" w:cs="Arial"/>
          <w:bCs/>
          <w:iCs/>
          <w:sz w:val="20"/>
          <w:szCs w:val="20"/>
          <w:lang w:val="sv-SE"/>
        </w:rPr>
        <w:t>(TGT)</w:t>
      </w:r>
      <w:r w:rsidRPr="00344726">
        <w:rPr>
          <w:rFonts w:ascii="Arial" w:hAnsi="Arial" w:cs="Arial"/>
          <w:sz w:val="20"/>
          <w:szCs w:val="20"/>
        </w:rPr>
        <w:t xml:space="preserve">. </w:t>
      </w:r>
      <w:r w:rsidRPr="00344726">
        <w:rPr>
          <w:rFonts w:ascii="Arial" w:hAnsi="Arial" w:cs="Arial"/>
          <w:color w:val="FF0000"/>
          <w:sz w:val="20"/>
          <w:szCs w:val="20"/>
        </w:rPr>
        <w:t xml:space="preserve"> </w:t>
      </w:r>
      <w:r w:rsidRPr="00344726">
        <w:rPr>
          <w:rFonts w:ascii="Arial" w:eastAsia="Arial Narrow" w:hAnsi="Arial" w:cs="Arial"/>
          <w:spacing w:val="-1"/>
          <w:sz w:val="20"/>
          <w:szCs w:val="20"/>
          <w:lang w:val="en-US"/>
        </w:rPr>
        <w:t>Model pembelajaran TGT</w:t>
      </w:r>
      <w:r w:rsidRPr="00344726">
        <w:rPr>
          <w:rFonts w:ascii="Arial" w:eastAsia="Arial Narrow" w:hAnsi="Arial" w:cs="Arial"/>
          <w:spacing w:val="2"/>
          <w:sz w:val="20"/>
          <w:szCs w:val="20"/>
        </w:rPr>
        <w:t xml:space="preserve"> </w:t>
      </w:r>
      <w:r w:rsidRPr="00344726">
        <w:rPr>
          <w:rFonts w:ascii="Arial" w:eastAsia="Arial Narrow" w:hAnsi="Arial" w:cs="Arial"/>
          <w:sz w:val="20"/>
          <w:szCs w:val="20"/>
        </w:rPr>
        <w:t>merup</w:t>
      </w:r>
      <w:r w:rsidRPr="00344726">
        <w:rPr>
          <w:rFonts w:ascii="Arial" w:eastAsia="Arial Narrow" w:hAnsi="Arial" w:cs="Arial"/>
          <w:spacing w:val="-2"/>
          <w:sz w:val="20"/>
          <w:szCs w:val="20"/>
        </w:rPr>
        <w:t>a</w:t>
      </w:r>
      <w:r w:rsidRPr="00344726">
        <w:rPr>
          <w:rFonts w:ascii="Arial" w:eastAsia="Arial Narrow" w:hAnsi="Arial" w:cs="Arial"/>
          <w:sz w:val="20"/>
          <w:szCs w:val="20"/>
        </w:rPr>
        <w:t>k</w:t>
      </w:r>
      <w:r w:rsidRPr="00344726">
        <w:rPr>
          <w:rFonts w:ascii="Arial" w:eastAsia="Arial Narrow" w:hAnsi="Arial" w:cs="Arial"/>
          <w:spacing w:val="-2"/>
          <w:sz w:val="20"/>
          <w:szCs w:val="20"/>
        </w:rPr>
        <w:t>a</w:t>
      </w:r>
      <w:r w:rsidRPr="00344726">
        <w:rPr>
          <w:rFonts w:ascii="Arial" w:eastAsia="Arial Narrow" w:hAnsi="Arial" w:cs="Arial"/>
          <w:sz w:val="20"/>
          <w:szCs w:val="20"/>
        </w:rPr>
        <w:t>n</w:t>
      </w:r>
      <w:r w:rsidRPr="00344726">
        <w:rPr>
          <w:rFonts w:ascii="Arial" w:eastAsia="Arial Narrow" w:hAnsi="Arial" w:cs="Arial"/>
          <w:spacing w:val="2"/>
          <w:sz w:val="20"/>
          <w:szCs w:val="20"/>
        </w:rPr>
        <w:t xml:space="preserve"> </w:t>
      </w:r>
      <w:r w:rsidRPr="00344726">
        <w:rPr>
          <w:rFonts w:ascii="Arial" w:eastAsia="Arial Narrow" w:hAnsi="Arial" w:cs="Arial"/>
          <w:spacing w:val="2"/>
          <w:sz w:val="20"/>
          <w:szCs w:val="20"/>
          <w:lang w:val="en-US"/>
        </w:rPr>
        <w:t>model</w:t>
      </w:r>
      <w:r w:rsidRPr="00344726">
        <w:rPr>
          <w:rFonts w:ascii="Arial" w:eastAsia="Arial Narrow" w:hAnsi="Arial" w:cs="Arial"/>
          <w:spacing w:val="3"/>
          <w:sz w:val="20"/>
          <w:szCs w:val="20"/>
        </w:rPr>
        <w:t xml:space="preserve"> </w:t>
      </w:r>
      <w:r w:rsidRPr="00344726">
        <w:rPr>
          <w:rFonts w:ascii="Arial" w:eastAsia="Arial Narrow" w:hAnsi="Arial" w:cs="Arial"/>
          <w:sz w:val="20"/>
          <w:szCs w:val="20"/>
        </w:rPr>
        <w:t>pem</w:t>
      </w:r>
      <w:r w:rsidRPr="00344726">
        <w:rPr>
          <w:rFonts w:ascii="Arial" w:eastAsia="Arial Narrow" w:hAnsi="Arial" w:cs="Arial"/>
          <w:spacing w:val="-2"/>
          <w:sz w:val="20"/>
          <w:szCs w:val="20"/>
        </w:rPr>
        <w:t>b</w:t>
      </w:r>
      <w:r w:rsidRPr="00344726">
        <w:rPr>
          <w:rFonts w:ascii="Arial" w:eastAsia="Arial Narrow" w:hAnsi="Arial" w:cs="Arial"/>
          <w:sz w:val="20"/>
          <w:szCs w:val="20"/>
        </w:rPr>
        <w:t>ela</w:t>
      </w:r>
      <w:r w:rsidRPr="00344726">
        <w:rPr>
          <w:rFonts w:ascii="Arial" w:eastAsia="Arial Narrow" w:hAnsi="Arial" w:cs="Arial"/>
          <w:spacing w:val="-2"/>
          <w:sz w:val="20"/>
          <w:szCs w:val="20"/>
        </w:rPr>
        <w:t>j</w:t>
      </w:r>
      <w:r w:rsidRPr="00344726">
        <w:rPr>
          <w:rFonts w:ascii="Arial" w:eastAsia="Arial Narrow" w:hAnsi="Arial" w:cs="Arial"/>
          <w:sz w:val="20"/>
          <w:szCs w:val="20"/>
        </w:rPr>
        <w:t>aran yang</w:t>
      </w:r>
      <w:r w:rsidRPr="00344726">
        <w:rPr>
          <w:rFonts w:ascii="Arial" w:eastAsia="Arial Narrow" w:hAnsi="Arial" w:cs="Arial"/>
          <w:spacing w:val="3"/>
          <w:sz w:val="20"/>
          <w:szCs w:val="20"/>
        </w:rPr>
        <w:t xml:space="preserve"> </w:t>
      </w:r>
      <w:r w:rsidRPr="00344726">
        <w:rPr>
          <w:rFonts w:ascii="Arial" w:eastAsia="Arial Narrow" w:hAnsi="Arial" w:cs="Arial"/>
          <w:sz w:val="20"/>
          <w:szCs w:val="20"/>
        </w:rPr>
        <w:t>berpu</w:t>
      </w:r>
      <w:r w:rsidRPr="00344726">
        <w:rPr>
          <w:rFonts w:ascii="Arial" w:eastAsia="Arial Narrow" w:hAnsi="Arial" w:cs="Arial"/>
          <w:spacing w:val="-2"/>
          <w:sz w:val="20"/>
          <w:szCs w:val="20"/>
        </w:rPr>
        <w:t>s</w:t>
      </w:r>
      <w:r w:rsidRPr="00344726">
        <w:rPr>
          <w:rFonts w:ascii="Arial" w:eastAsia="Arial Narrow" w:hAnsi="Arial" w:cs="Arial"/>
          <w:sz w:val="20"/>
          <w:szCs w:val="20"/>
        </w:rPr>
        <w:t>at</w:t>
      </w:r>
      <w:r w:rsidRPr="00344726">
        <w:rPr>
          <w:rFonts w:ascii="Arial" w:eastAsia="Arial Narrow" w:hAnsi="Arial" w:cs="Arial"/>
          <w:spacing w:val="3"/>
          <w:sz w:val="20"/>
          <w:szCs w:val="20"/>
        </w:rPr>
        <w:t xml:space="preserve"> </w:t>
      </w:r>
      <w:r w:rsidRPr="00344726">
        <w:rPr>
          <w:rFonts w:ascii="Arial" w:eastAsia="Arial Narrow" w:hAnsi="Arial" w:cs="Arial"/>
          <w:sz w:val="20"/>
          <w:szCs w:val="20"/>
        </w:rPr>
        <w:t>pada</w:t>
      </w:r>
      <w:r w:rsidRPr="00344726">
        <w:rPr>
          <w:rFonts w:ascii="Arial" w:eastAsia="Arial Narrow" w:hAnsi="Arial" w:cs="Arial"/>
          <w:spacing w:val="3"/>
          <w:sz w:val="20"/>
          <w:szCs w:val="20"/>
        </w:rPr>
        <w:t xml:space="preserve"> </w:t>
      </w:r>
      <w:r w:rsidRPr="00344726">
        <w:rPr>
          <w:rFonts w:ascii="Arial" w:eastAsia="Arial Narrow" w:hAnsi="Arial" w:cs="Arial"/>
          <w:sz w:val="20"/>
          <w:szCs w:val="20"/>
        </w:rPr>
        <w:t>s</w:t>
      </w:r>
      <w:r w:rsidRPr="00344726">
        <w:rPr>
          <w:rFonts w:ascii="Arial" w:eastAsia="Arial Narrow" w:hAnsi="Arial" w:cs="Arial"/>
          <w:spacing w:val="-2"/>
          <w:sz w:val="20"/>
          <w:szCs w:val="20"/>
        </w:rPr>
        <w:t>i</w:t>
      </w:r>
      <w:r w:rsidRPr="00344726">
        <w:rPr>
          <w:rFonts w:ascii="Arial" w:eastAsia="Arial Narrow" w:hAnsi="Arial" w:cs="Arial"/>
          <w:sz w:val="20"/>
          <w:szCs w:val="20"/>
        </w:rPr>
        <w:t>s</w:t>
      </w:r>
      <w:r w:rsidRPr="00344726">
        <w:rPr>
          <w:rFonts w:ascii="Arial" w:eastAsia="Arial Narrow" w:hAnsi="Arial" w:cs="Arial"/>
          <w:spacing w:val="-3"/>
          <w:sz w:val="20"/>
          <w:szCs w:val="20"/>
        </w:rPr>
        <w:t>w</w:t>
      </w:r>
      <w:r w:rsidRPr="00344726">
        <w:rPr>
          <w:rFonts w:ascii="Arial" w:eastAsia="Arial Narrow" w:hAnsi="Arial" w:cs="Arial"/>
          <w:sz w:val="20"/>
          <w:szCs w:val="20"/>
        </w:rPr>
        <w:t xml:space="preserve">a. </w:t>
      </w:r>
      <w:r w:rsidRPr="00344726">
        <w:rPr>
          <w:rFonts w:ascii="Arial" w:hAnsi="Arial" w:cs="Arial"/>
          <w:sz w:val="20"/>
          <w:szCs w:val="20"/>
        </w:rPr>
        <w:t>Dalam proses belajar mengajar (PBM) model pembelajaran kooperatif sangat sesuai dengan paradigma baru pendidikan. Pembelajaran kooperatif adalah sebuah strategi pembelajaran yang sistematik dan terstruktur dimana siswa bekerja dalam kelompok kecil untuk mencapai tujuan bersama</w:t>
      </w:r>
      <w:r w:rsidRPr="00344726">
        <w:rPr>
          <w:rFonts w:ascii="Arial" w:hAnsi="Arial" w:cs="Arial"/>
          <w:sz w:val="20"/>
          <w:szCs w:val="20"/>
          <w:lang w:val="en-US"/>
        </w:rPr>
        <w:t xml:space="preserve"> (Nuraina, 2013)</w:t>
      </w:r>
      <w:r w:rsidRPr="00344726">
        <w:rPr>
          <w:rFonts w:ascii="Arial" w:hAnsi="Arial" w:cs="Arial"/>
          <w:sz w:val="20"/>
          <w:szCs w:val="20"/>
        </w:rPr>
        <w:t xml:space="preserve">. </w:t>
      </w:r>
    </w:p>
    <w:p w:rsidR="00E73C1E" w:rsidRPr="00344726" w:rsidRDefault="00E73C1E" w:rsidP="00C77B59">
      <w:pPr>
        <w:spacing w:after="0" w:line="240" w:lineRule="auto"/>
        <w:ind w:firstLine="720"/>
        <w:jc w:val="both"/>
        <w:rPr>
          <w:rFonts w:ascii="Arial" w:hAnsi="Arial" w:cs="Arial"/>
          <w:sz w:val="20"/>
          <w:szCs w:val="20"/>
          <w:lang w:val="en-US"/>
        </w:rPr>
      </w:pPr>
      <w:r w:rsidRPr="00344726">
        <w:rPr>
          <w:rFonts w:ascii="Arial" w:hAnsi="Arial" w:cs="Arial"/>
          <w:sz w:val="20"/>
          <w:szCs w:val="20"/>
        </w:rPr>
        <w:t xml:space="preserve">Model pembelajaran kooperatif tipe </w:t>
      </w:r>
      <w:r w:rsidRPr="00344726">
        <w:rPr>
          <w:rFonts w:ascii="Arial" w:hAnsi="Arial" w:cs="Arial"/>
          <w:i/>
          <w:sz w:val="20"/>
          <w:szCs w:val="20"/>
        </w:rPr>
        <w:t>Teams-Games-Tournaments</w:t>
      </w:r>
      <w:r w:rsidRPr="00344726">
        <w:rPr>
          <w:rFonts w:ascii="Arial" w:hAnsi="Arial" w:cs="Arial"/>
          <w:sz w:val="20"/>
          <w:szCs w:val="20"/>
        </w:rPr>
        <w:t xml:space="preserve"> (TGT) melibatkan aktivitas seluruh siswa tanpa harus ada perbedaan status, melibatkan peran siswa sebagai tutor sebaya dan mengandung unsur permainan dan </w:t>
      </w:r>
      <w:r w:rsidRPr="00344726">
        <w:rPr>
          <w:rFonts w:ascii="Arial" w:hAnsi="Arial" w:cs="Arial"/>
          <w:i/>
          <w:sz w:val="20"/>
          <w:szCs w:val="20"/>
        </w:rPr>
        <w:t>reinforcement</w:t>
      </w:r>
      <w:r w:rsidRPr="00344726">
        <w:rPr>
          <w:rFonts w:ascii="Arial" w:hAnsi="Arial" w:cs="Arial"/>
          <w:sz w:val="20"/>
          <w:szCs w:val="20"/>
        </w:rPr>
        <w:t>. Pembelajaran kooperatif tipe TGT bertujuan untuk meningkatkan kreatifitas belajar siswa khususnya dalam belajar matematika.</w:t>
      </w:r>
      <w:r w:rsidRPr="00344726">
        <w:rPr>
          <w:rFonts w:ascii="Arial" w:hAnsi="Arial" w:cs="Arial"/>
          <w:sz w:val="20"/>
          <w:szCs w:val="20"/>
          <w:lang w:val="en-US"/>
        </w:rPr>
        <w:t xml:space="preserve"> </w:t>
      </w:r>
      <w:r w:rsidRPr="00344726">
        <w:rPr>
          <w:rFonts w:ascii="Arial" w:hAnsi="Arial" w:cs="Arial"/>
          <w:sz w:val="20"/>
          <w:szCs w:val="20"/>
        </w:rPr>
        <w:t>Muheb (2004) menyatakan bahwa TGT merupakan bentuk pembelajaran kooperatif dimana setelah peserta didik belajar dan berlatih dalam kelompok, masing-masing anggota kelompok akan mengadakan turnamen atau lomba dengan anggota kelompok lain sesuai dengan tingkat kemampuannya. Penilaian kelompok didasarkan pada poin nilai yang didapat selama lomba. Pembelajaran tipe TGT memungkinkan siswa dapat belajar lebih rileks disamping menumbuhkan tanggung jawab, kerja sama, persaingan dan keterlibatan belajar.</w:t>
      </w:r>
      <w:r w:rsidRPr="00344726">
        <w:rPr>
          <w:rFonts w:ascii="Arial" w:hAnsi="Arial" w:cs="Arial"/>
          <w:b/>
          <w:sz w:val="20"/>
          <w:szCs w:val="20"/>
        </w:rPr>
        <w:t xml:space="preserve"> </w:t>
      </w:r>
      <w:r w:rsidRPr="00344726">
        <w:rPr>
          <w:rFonts w:ascii="Arial" w:hAnsi="Arial" w:cs="Arial"/>
          <w:sz w:val="20"/>
          <w:szCs w:val="20"/>
        </w:rPr>
        <w:t>Terlebih dengan berbantuan alat peraga sehingga siswa akan lebih mudah untuk memahami dan menyelesaikan persoalan. Alat peraga memiliki arti penting dalam pembelajaran matematika, karena sifat matematika yang berhubungan dengan abstraksi sesuai dengan Permen Diknas Nomor 22 Tahun 2006</w:t>
      </w:r>
      <w:r w:rsidRPr="00344726">
        <w:rPr>
          <w:rFonts w:ascii="Arial" w:hAnsi="Arial" w:cs="Arial"/>
          <w:sz w:val="20"/>
          <w:szCs w:val="20"/>
          <w:lang w:val="en-US"/>
        </w:rPr>
        <w:t>.</w:t>
      </w:r>
    </w:p>
    <w:p w:rsidR="00E73C1E" w:rsidRPr="00344726" w:rsidRDefault="00E73C1E" w:rsidP="00C77B59">
      <w:pPr>
        <w:spacing w:after="0" w:line="240" w:lineRule="auto"/>
        <w:ind w:right="21" w:firstLine="811"/>
        <w:jc w:val="both"/>
        <w:rPr>
          <w:rFonts w:ascii="Arial" w:hAnsi="Arial" w:cs="Arial"/>
          <w:color w:val="000000" w:themeColor="text1"/>
          <w:sz w:val="20"/>
          <w:szCs w:val="20"/>
        </w:rPr>
      </w:pPr>
      <w:r w:rsidRPr="00344726">
        <w:rPr>
          <w:rFonts w:ascii="Arial" w:hAnsi="Arial" w:cs="Arial"/>
          <w:sz w:val="20"/>
          <w:szCs w:val="20"/>
        </w:rPr>
        <w:t>Sehingga berdasarkan uraian di</w:t>
      </w:r>
      <w:r w:rsidRPr="00344726">
        <w:rPr>
          <w:rFonts w:ascii="Arial" w:hAnsi="Arial" w:cs="Arial"/>
          <w:sz w:val="20"/>
          <w:szCs w:val="20"/>
          <w:lang w:val="en-US"/>
        </w:rPr>
        <w:t xml:space="preserve"> </w:t>
      </w:r>
      <w:r w:rsidRPr="00344726">
        <w:rPr>
          <w:rFonts w:ascii="Arial" w:hAnsi="Arial" w:cs="Arial"/>
          <w:sz w:val="20"/>
          <w:szCs w:val="20"/>
        </w:rPr>
        <w:t xml:space="preserve">atas, </w:t>
      </w:r>
      <w:r w:rsidRPr="00344726">
        <w:rPr>
          <w:rFonts w:ascii="Arial" w:hAnsi="Arial" w:cs="Arial"/>
          <w:sz w:val="20"/>
          <w:szCs w:val="20"/>
          <w:lang w:val="en-US"/>
        </w:rPr>
        <w:t>penelitian ini bertujuan untuk mengkaji</w:t>
      </w:r>
      <w:r w:rsidRPr="00344726">
        <w:rPr>
          <w:rFonts w:ascii="Arial" w:hAnsi="Arial" w:cs="Arial"/>
          <w:sz w:val="20"/>
          <w:szCs w:val="20"/>
        </w:rPr>
        <w:t xml:space="preserve"> </w:t>
      </w:r>
      <w:r w:rsidRPr="00344726">
        <w:rPr>
          <w:rFonts w:ascii="Arial" w:hAnsi="Arial" w:cs="Arial"/>
          <w:sz w:val="20"/>
          <w:szCs w:val="20"/>
          <w:lang w:val="en-US"/>
        </w:rPr>
        <w:t>tentang</w:t>
      </w:r>
      <w:r w:rsidRPr="00344726">
        <w:rPr>
          <w:rFonts w:ascii="Arial" w:hAnsi="Arial" w:cs="Arial"/>
          <w:color w:val="FF0000"/>
          <w:sz w:val="20"/>
          <w:szCs w:val="20"/>
          <w:lang w:val="en-US"/>
        </w:rPr>
        <w:t xml:space="preserve"> </w:t>
      </w:r>
      <w:r w:rsidRPr="00344726">
        <w:rPr>
          <w:rFonts w:ascii="Arial" w:hAnsi="Arial" w:cs="Arial"/>
          <w:b/>
          <w:color w:val="000000" w:themeColor="text1"/>
          <w:sz w:val="20"/>
          <w:szCs w:val="20"/>
        </w:rPr>
        <w:t>“</w:t>
      </w:r>
      <w:r w:rsidRPr="00344726">
        <w:rPr>
          <w:rFonts w:ascii="Arial" w:hAnsi="Arial" w:cs="Arial"/>
          <w:bCs/>
          <w:sz w:val="20"/>
          <w:szCs w:val="20"/>
        </w:rPr>
        <w:t xml:space="preserve">Peningkatan Kemampuan </w:t>
      </w:r>
      <w:r w:rsidRPr="00344726">
        <w:rPr>
          <w:rFonts w:ascii="Arial" w:hAnsi="Arial" w:cs="Arial"/>
          <w:bCs/>
          <w:sz w:val="20"/>
          <w:szCs w:val="20"/>
          <w:lang w:val="en-US"/>
        </w:rPr>
        <w:t xml:space="preserve">Komunikasi Matematis Siswa </w:t>
      </w:r>
      <w:r w:rsidRPr="00344726">
        <w:rPr>
          <w:rFonts w:ascii="Arial" w:hAnsi="Arial" w:cs="Arial"/>
          <w:bCs/>
          <w:sz w:val="20"/>
          <w:szCs w:val="20"/>
        </w:rPr>
        <w:t xml:space="preserve">Kelas VIII SMP dengan </w:t>
      </w:r>
      <w:r w:rsidRPr="00344726">
        <w:rPr>
          <w:rFonts w:ascii="Arial" w:hAnsi="Arial" w:cs="Arial"/>
          <w:bCs/>
          <w:sz w:val="20"/>
          <w:szCs w:val="20"/>
          <w:lang w:val="sv-SE"/>
        </w:rPr>
        <w:t xml:space="preserve">Model Pembelajaran Kooperatif Tipe </w:t>
      </w:r>
      <w:r w:rsidRPr="00344726">
        <w:rPr>
          <w:rFonts w:ascii="Arial" w:hAnsi="Arial" w:cs="Arial"/>
          <w:bCs/>
          <w:i/>
          <w:iCs/>
          <w:sz w:val="20"/>
          <w:szCs w:val="20"/>
          <w:lang w:val="sv-SE"/>
        </w:rPr>
        <w:t>Teams Games Tournamen</w:t>
      </w:r>
      <w:r w:rsidRPr="00344726">
        <w:rPr>
          <w:rFonts w:ascii="Arial" w:hAnsi="Arial" w:cs="Arial"/>
          <w:bCs/>
          <w:sz w:val="20"/>
          <w:szCs w:val="20"/>
          <w:lang w:val="sv-SE"/>
        </w:rPr>
        <w:t xml:space="preserve"> dan Alat Peraga pada Materi Phytagoras</w:t>
      </w:r>
      <w:r w:rsidRPr="00344726">
        <w:rPr>
          <w:rFonts w:ascii="Arial" w:hAnsi="Arial" w:cs="Arial"/>
          <w:color w:val="000000" w:themeColor="text1"/>
          <w:sz w:val="20"/>
          <w:szCs w:val="20"/>
        </w:rPr>
        <w:t>”</w:t>
      </w:r>
      <w:r w:rsidRPr="00344726">
        <w:rPr>
          <w:rFonts w:ascii="Arial" w:hAnsi="Arial" w:cs="Arial"/>
          <w:color w:val="000000" w:themeColor="text1"/>
          <w:sz w:val="20"/>
          <w:szCs w:val="20"/>
          <w:lang w:val="en-US"/>
        </w:rPr>
        <w:t>.</w:t>
      </w:r>
    </w:p>
    <w:p w:rsidR="00C347FF" w:rsidRPr="00344726" w:rsidRDefault="00485419" w:rsidP="00C77B59">
      <w:pPr>
        <w:spacing w:after="0" w:line="240" w:lineRule="auto"/>
        <w:ind w:firstLine="567"/>
        <w:jc w:val="both"/>
        <w:rPr>
          <w:rFonts w:ascii="Arial" w:hAnsi="Arial" w:cs="Arial"/>
          <w:bCs/>
          <w:sz w:val="20"/>
          <w:szCs w:val="20"/>
        </w:rPr>
      </w:pPr>
      <w:r w:rsidRPr="00344726">
        <w:rPr>
          <w:rFonts w:ascii="Arial" w:hAnsi="Arial" w:cs="Arial"/>
          <w:sz w:val="20"/>
          <w:szCs w:val="20"/>
        </w:rPr>
        <w:t>Adapun yang menjadi r</w:t>
      </w:r>
      <w:r w:rsidR="00C347FF" w:rsidRPr="00344726">
        <w:rPr>
          <w:rFonts w:ascii="Arial" w:hAnsi="Arial" w:cs="Arial"/>
          <w:sz w:val="20"/>
          <w:szCs w:val="20"/>
        </w:rPr>
        <w:t xml:space="preserve">umusan masalah adalah: </w:t>
      </w:r>
      <w:r w:rsidRPr="00344726">
        <w:rPr>
          <w:rFonts w:ascii="Arial" w:hAnsi="Arial" w:cs="Arial"/>
          <w:sz w:val="20"/>
          <w:szCs w:val="20"/>
        </w:rPr>
        <w:t>Apakah</w:t>
      </w:r>
      <w:r w:rsidR="00C347FF" w:rsidRPr="00344726">
        <w:rPr>
          <w:rFonts w:ascii="Arial" w:hAnsi="Arial" w:cs="Arial"/>
          <w:sz w:val="20"/>
          <w:szCs w:val="20"/>
        </w:rPr>
        <w:t xml:space="preserve"> peningkatan kemampuan </w:t>
      </w:r>
      <w:r w:rsidR="00C347FF" w:rsidRPr="00344726">
        <w:rPr>
          <w:rFonts w:ascii="Arial" w:hAnsi="Arial" w:cs="Arial"/>
          <w:sz w:val="20"/>
          <w:szCs w:val="20"/>
          <w:lang w:val="en-US"/>
        </w:rPr>
        <w:t xml:space="preserve">komunikasi </w:t>
      </w:r>
      <w:r w:rsidR="00C347FF" w:rsidRPr="00344726">
        <w:rPr>
          <w:rFonts w:ascii="Arial" w:hAnsi="Arial" w:cs="Arial"/>
          <w:sz w:val="20"/>
          <w:szCs w:val="20"/>
        </w:rPr>
        <w:t>matemati</w:t>
      </w:r>
      <w:r w:rsidR="00C347FF" w:rsidRPr="00344726">
        <w:rPr>
          <w:rFonts w:ascii="Arial" w:hAnsi="Arial" w:cs="Arial"/>
          <w:sz w:val="20"/>
          <w:szCs w:val="20"/>
          <w:lang w:val="en-US"/>
        </w:rPr>
        <w:t>s</w:t>
      </w:r>
      <w:r w:rsidR="00C347FF" w:rsidRPr="00344726">
        <w:rPr>
          <w:rFonts w:ascii="Arial" w:hAnsi="Arial" w:cs="Arial"/>
          <w:sz w:val="20"/>
          <w:szCs w:val="20"/>
        </w:rPr>
        <w:t xml:space="preserve"> </w:t>
      </w:r>
      <w:r w:rsidR="00C347FF" w:rsidRPr="00344726">
        <w:rPr>
          <w:rFonts w:ascii="Arial" w:hAnsi="Arial" w:cs="Arial"/>
          <w:sz w:val="20"/>
          <w:szCs w:val="20"/>
          <w:lang w:val="en-US"/>
        </w:rPr>
        <w:t xml:space="preserve">siswa kelas </w:t>
      </w:r>
      <w:r w:rsidR="00C347FF" w:rsidRPr="00344726">
        <w:rPr>
          <w:rFonts w:ascii="Arial" w:hAnsi="Arial" w:cs="Arial"/>
          <w:sz w:val="20"/>
          <w:szCs w:val="20"/>
        </w:rPr>
        <w:t xml:space="preserve">VIII </w:t>
      </w:r>
      <w:r w:rsidR="00C347FF" w:rsidRPr="00344726">
        <w:rPr>
          <w:rFonts w:ascii="Arial" w:hAnsi="Arial" w:cs="Arial"/>
          <w:color w:val="000000" w:themeColor="text1"/>
          <w:sz w:val="20"/>
          <w:szCs w:val="20"/>
        </w:rPr>
        <w:t>SMP</w:t>
      </w:r>
      <w:r w:rsidR="00C347FF" w:rsidRPr="00344726">
        <w:rPr>
          <w:rFonts w:ascii="Arial" w:hAnsi="Arial" w:cs="Arial"/>
          <w:sz w:val="20"/>
          <w:szCs w:val="20"/>
          <w:lang w:val="en-US"/>
        </w:rPr>
        <w:t xml:space="preserve"> dengan model pembelajaran TGT dan Alat peraga pada materi phytagoras</w:t>
      </w:r>
      <w:r w:rsidRPr="00344726">
        <w:rPr>
          <w:rFonts w:ascii="Arial" w:hAnsi="Arial" w:cs="Arial"/>
          <w:sz w:val="20"/>
          <w:szCs w:val="20"/>
        </w:rPr>
        <w:t xml:space="preserve"> lebih baik daripada pembelajaran biasa</w:t>
      </w:r>
      <w:r w:rsidR="00C347FF" w:rsidRPr="00344726">
        <w:rPr>
          <w:rFonts w:ascii="Arial" w:hAnsi="Arial" w:cs="Arial"/>
          <w:bCs/>
          <w:sz w:val="20"/>
          <w:szCs w:val="20"/>
        </w:rPr>
        <w:t>?</w:t>
      </w:r>
    </w:p>
    <w:p w:rsidR="00C347FF" w:rsidRPr="00344726" w:rsidRDefault="00C347FF" w:rsidP="00C77B59">
      <w:pPr>
        <w:spacing w:after="0" w:line="240" w:lineRule="auto"/>
        <w:ind w:firstLine="567"/>
        <w:jc w:val="both"/>
        <w:rPr>
          <w:rFonts w:ascii="Arial" w:hAnsi="Arial" w:cs="Arial"/>
          <w:sz w:val="20"/>
          <w:szCs w:val="20"/>
        </w:rPr>
      </w:pPr>
      <w:r w:rsidRPr="00344726">
        <w:rPr>
          <w:rFonts w:ascii="Arial" w:hAnsi="Arial" w:cs="Arial"/>
          <w:sz w:val="20"/>
          <w:szCs w:val="20"/>
        </w:rPr>
        <w:t xml:space="preserve">Berdasarkan rumusan masalah di atas, maka tujuan dari  penelitian ini yaitu untuk melihat adanya peningkatan kemampuan komunikasi matematis siswa kelas VIII </w:t>
      </w:r>
      <w:r w:rsidRPr="00344726">
        <w:rPr>
          <w:rFonts w:ascii="Arial" w:hAnsi="Arial" w:cs="Arial"/>
          <w:color w:val="000000" w:themeColor="text1"/>
          <w:sz w:val="20"/>
          <w:szCs w:val="20"/>
        </w:rPr>
        <w:t>SMP</w:t>
      </w:r>
      <w:r w:rsidRPr="00344726">
        <w:rPr>
          <w:rFonts w:ascii="Arial" w:hAnsi="Arial" w:cs="Arial"/>
          <w:sz w:val="20"/>
          <w:szCs w:val="20"/>
        </w:rPr>
        <w:t xml:space="preserve"> dengan model pembelajaran TGTdan alat peraga pada materi </w:t>
      </w:r>
      <w:r w:rsidR="000247DB" w:rsidRPr="00344726">
        <w:rPr>
          <w:rFonts w:ascii="Arial" w:hAnsi="Arial" w:cs="Arial"/>
          <w:sz w:val="20"/>
          <w:szCs w:val="20"/>
        </w:rPr>
        <w:t xml:space="preserve">Phytagoras. </w:t>
      </w:r>
    </w:p>
    <w:p w:rsidR="00EF19D5" w:rsidRDefault="00EF19D5">
      <w:pPr>
        <w:rPr>
          <w:b/>
        </w:rPr>
      </w:pPr>
    </w:p>
    <w:p w:rsidR="00E73C1E" w:rsidRPr="00670EDC" w:rsidRDefault="00EF19D5">
      <w:pPr>
        <w:rPr>
          <w:rFonts w:ascii="Times New Roman" w:hAnsi="Times New Roman" w:cs="Times New Roman"/>
          <w:b/>
          <w:sz w:val="20"/>
          <w:szCs w:val="20"/>
        </w:rPr>
      </w:pPr>
      <w:r w:rsidRPr="00670EDC">
        <w:rPr>
          <w:rFonts w:ascii="Times New Roman" w:hAnsi="Times New Roman" w:cs="Times New Roman"/>
          <w:b/>
          <w:sz w:val="20"/>
          <w:szCs w:val="20"/>
        </w:rPr>
        <w:t>METODE</w:t>
      </w:r>
    </w:p>
    <w:p w:rsidR="00614C4F" w:rsidRDefault="00952407" w:rsidP="00614C4F">
      <w:pPr>
        <w:spacing w:after="0" w:line="240" w:lineRule="auto"/>
        <w:ind w:firstLine="720"/>
        <w:jc w:val="both"/>
        <w:rPr>
          <w:rFonts w:asciiTheme="majorBidi" w:hAnsiTheme="majorBidi" w:cstheme="majorBidi"/>
          <w:color w:val="000000"/>
          <w:sz w:val="24"/>
          <w:szCs w:val="24"/>
        </w:rPr>
      </w:pPr>
      <w:r w:rsidRPr="00670EDC">
        <w:rPr>
          <w:rFonts w:ascii="Times New Roman" w:hAnsi="Times New Roman" w:cs="Times New Roman"/>
          <w:iCs/>
          <w:sz w:val="20"/>
          <w:szCs w:val="20"/>
        </w:rPr>
        <w:t>Penelitian ini menggunakan pendekatan  penelitian kuantitatif dengan metode eksperimen dalam bentuk kuasi eksperimen</w:t>
      </w:r>
      <w:r w:rsidRPr="00670EDC">
        <w:rPr>
          <w:rFonts w:ascii="Times New Roman" w:hAnsi="Times New Roman" w:cs="Times New Roman"/>
          <w:sz w:val="20"/>
          <w:szCs w:val="20"/>
        </w:rPr>
        <w:t xml:space="preserve">. </w:t>
      </w:r>
      <w:r w:rsidR="006D1C64" w:rsidRPr="00670EDC">
        <w:rPr>
          <w:rFonts w:ascii="Times New Roman" w:hAnsi="Times New Roman" w:cs="Times New Roman"/>
          <w:sz w:val="20"/>
          <w:szCs w:val="20"/>
        </w:rPr>
        <w:t xml:space="preserve">Sugiono (2009) </w:t>
      </w:r>
      <w:r w:rsidR="006D1C64" w:rsidRPr="00670EDC">
        <w:rPr>
          <w:rFonts w:ascii="Times New Roman" w:hAnsi="Times New Roman" w:cs="Times New Roman"/>
          <w:i/>
          <w:sz w:val="20"/>
          <w:szCs w:val="20"/>
        </w:rPr>
        <w:t>quasi-eksperimetal design</w:t>
      </w:r>
      <w:r w:rsidR="006D1C64" w:rsidRPr="00670EDC">
        <w:rPr>
          <w:rFonts w:ascii="Times New Roman" w:hAnsi="Times New Roman" w:cs="Times New Roman"/>
          <w:sz w:val="20"/>
          <w:szCs w:val="20"/>
        </w:rPr>
        <w:t>, digunakan karena pada kenyataannya sulit mendapatkan kelompok kontrol yang digunakan untuk penelitian</w:t>
      </w:r>
      <w:r w:rsidR="006D1C64" w:rsidRPr="00670EDC">
        <w:rPr>
          <w:sz w:val="20"/>
          <w:szCs w:val="20"/>
        </w:rPr>
        <w:t xml:space="preserve">. </w:t>
      </w:r>
      <w:r w:rsidRPr="00670EDC">
        <w:rPr>
          <w:rFonts w:asciiTheme="majorBidi" w:hAnsiTheme="majorBidi" w:cstheme="majorBidi"/>
          <w:sz w:val="20"/>
          <w:szCs w:val="20"/>
        </w:rPr>
        <w:t xml:space="preserve">Rancangan penelitian yang digunakan dalam penelitian ini adalah  </w:t>
      </w:r>
      <w:r w:rsidRPr="00670EDC">
        <w:rPr>
          <w:rFonts w:asciiTheme="majorBidi" w:hAnsiTheme="majorBidi" w:cstheme="majorBidi"/>
          <w:i/>
          <w:sz w:val="20"/>
          <w:szCs w:val="20"/>
        </w:rPr>
        <w:t>Pretes posttest Control Group design.</w:t>
      </w:r>
    </w:p>
    <w:p w:rsidR="00614C4F" w:rsidRDefault="00614C4F" w:rsidP="00614C4F">
      <w:pPr>
        <w:spacing w:after="0" w:line="240" w:lineRule="auto"/>
        <w:jc w:val="both"/>
        <w:rPr>
          <w:rFonts w:asciiTheme="majorBidi" w:hAnsiTheme="majorBidi" w:cstheme="majorBidi"/>
          <w:color w:val="000000"/>
          <w:sz w:val="24"/>
          <w:szCs w:val="24"/>
        </w:rPr>
      </w:pPr>
    </w:p>
    <w:p w:rsidR="00614C4F" w:rsidRPr="00614C4F" w:rsidRDefault="00614C4F" w:rsidP="00614C4F">
      <w:pPr>
        <w:spacing w:after="0" w:line="240" w:lineRule="auto"/>
        <w:jc w:val="both"/>
        <w:rPr>
          <w:rFonts w:asciiTheme="majorBidi" w:hAnsiTheme="majorBidi" w:cstheme="majorBidi"/>
          <w:color w:val="000000"/>
          <w:sz w:val="24"/>
          <w:szCs w:val="24"/>
        </w:rPr>
      </w:pPr>
      <w:r w:rsidRPr="00614C4F">
        <w:rPr>
          <w:b/>
        </w:rPr>
        <w:t xml:space="preserve">Tabel </w:t>
      </w:r>
      <w:r>
        <w:rPr>
          <w:b/>
        </w:rPr>
        <w:t>1.</w:t>
      </w:r>
      <w:r w:rsidRPr="00614C4F">
        <w:rPr>
          <w:b/>
        </w:rPr>
        <w:t xml:space="preserve"> Rancangan Penelitian</w:t>
      </w:r>
    </w:p>
    <w:tbl>
      <w:tblPr>
        <w:tblStyle w:val="TableGrid"/>
        <w:tblW w:w="0" w:type="auto"/>
        <w:tblInd w:w="392" w:type="dxa"/>
        <w:tblLook w:val="04A0"/>
      </w:tblPr>
      <w:tblGrid>
        <w:gridCol w:w="2328"/>
        <w:gridCol w:w="1873"/>
        <w:gridCol w:w="1873"/>
        <w:gridCol w:w="1665"/>
      </w:tblGrid>
      <w:tr w:rsidR="00614C4F" w:rsidRPr="00614C4F" w:rsidTr="00614C4F">
        <w:trPr>
          <w:trHeight w:val="313"/>
        </w:trPr>
        <w:tc>
          <w:tcPr>
            <w:tcW w:w="2328" w:type="dxa"/>
            <w:vAlign w:val="center"/>
          </w:tcPr>
          <w:p w:rsidR="00614C4F" w:rsidRPr="00614C4F" w:rsidRDefault="00614C4F" w:rsidP="00614C4F">
            <w:pPr>
              <w:pStyle w:val="ListParagraph"/>
              <w:ind w:left="0"/>
              <w:rPr>
                <w:rFonts w:ascii="Arial" w:hAnsi="Arial" w:cs="Arial"/>
                <w:b/>
                <w:sz w:val="18"/>
                <w:szCs w:val="18"/>
              </w:rPr>
            </w:pPr>
            <w:r w:rsidRPr="00614C4F">
              <w:rPr>
                <w:rFonts w:ascii="Arial" w:hAnsi="Arial" w:cs="Arial"/>
                <w:b/>
                <w:sz w:val="18"/>
                <w:szCs w:val="18"/>
              </w:rPr>
              <w:t>Kelas</w:t>
            </w:r>
          </w:p>
        </w:tc>
        <w:tc>
          <w:tcPr>
            <w:tcW w:w="1873" w:type="dxa"/>
            <w:vAlign w:val="center"/>
          </w:tcPr>
          <w:p w:rsidR="00614C4F" w:rsidRPr="00614C4F" w:rsidRDefault="00614C4F" w:rsidP="00614C4F">
            <w:pPr>
              <w:pStyle w:val="ListParagraph"/>
              <w:ind w:left="0"/>
              <w:rPr>
                <w:rFonts w:ascii="Arial" w:hAnsi="Arial" w:cs="Arial"/>
                <w:b/>
                <w:sz w:val="18"/>
                <w:szCs w:val="18"/>
              </w:rPr>
            </w:pPr>
            <w:r w:rsidRPr="00614C4F">
              <w:rPr>
                <w:rFonts w:ascii="Arial" w:hAnsi="Arial" w:cs="Arial"/>
                <w:b/>
                <w:sz w:val="18"/>
                <w:szCs w:val="18"/>
              </w:rPr>
              <w:t>Pretes</w:t>
            </w:r>
            <w:r>
              <w:rPr>
                <w:rFonts w:ascii="Arial" w:hAnsi="Arial" w:cs="Arial"/>
                <w:b/>
                <w:sz w:val="18"/>
                <w:szCs w:val="18"/>
              </w:rPr>
              <w:t>t</w:t>
            </w:r>
          </w:p>
        </w:tc>
        <w:tc>
          <w:tcPr>
            <w:tcW w:w="1873" w:type="dxa"/>
            <w:vAlign w:val="center"/>
          </w:tcPr>
          <w:p w:rsidR="00614C4F" w:rsidRPr="00614C4F" w:rsidRDefault="00614C4F" w:rsidP="00614C4F">
            <w:pPr>
              <w:pStyle w:val="ListParagraph"/>
              <w:ind w:left="0"/>
              <w:rPr>
                <w:rFonts w:ascii="Arial" w:hAnsi="Arial" w:cs="Arial"/>
                <w:b/>
                <w:sz w:val="18"/>
                <w:szCs w:val="18"/>
              </w:rPr>
            </w:pPr>
            <w:r w:rsidRPr="00614C4F">
              <w:rPr>
                <w:rFonts w:ascii="Arial" w:hAnsi="Arial" w:cs="Arial"/>
                <w:b/>
                <w:sz w:val="18"/>
                <w:szCs w:val="18"/>
              </w:rPr>
              <w:t>Treatment</w:t>
            </w:r>
          </w:p>
        </w:tc>
        <w:tc>
          <w:tcPr>
            <w:tcW w:w="1665" w:type="dxa"/>
            <w:vAlign w:val="center"/>
          </w:tcPr>
          <w:p w:rsidR="00614C4F" w:rsidRPr="00614C4F" w:rsidRDefault="00614C4F" w:rsidP="00614C4F">
            <w:pPr>
              <w:pStyle w:val="ListParagraph"/>
              <w:ind w:left="0"/>
              <w:rPr>
                <w:rFonts w:ascii="Arial" w:hAnsi="Arial" w:cs="Arial"/>
                <w:b/>
                <w:sz w:val="18"/>
                <w:szCs w:val="18"/>
              </w:rPr>
            </w:pPr>
            <w:r w:rsidRPr="00614C4F">
              <w:rPr>
                <w:rFonts w:ascii="Arial" w:hAnsi="Arial" w:cs="Arial"/>
                <w:b/>
                <w:sz w:val="18"/>
                <w:szCs w:val="18"/>
              </w:rPr>
              <w:t>Posttes</w:t>
            </w:r>
            <w:r>
              <w:rPr>
                <w:rFonts w:ascii="Arial" w:hAnsi="Arial" w:cs="Arial"/>
                <w:b/>
                <w:sz w:val="18"/>
                <w:szCs w:val="18"/>
              </w:rPr>
              <w:t>t</w:t>
            </w:r>
          </w:p>
        </w:tc>
      </w:tr>
      <w:tr w:rsidR="00614C4F" w:rsidRPr="00614C4F" w:rsidTr="00614C4F">
        <w:trPr>
          <w:trHeight w:val="431"/>
        </w:trPr>
        <w:tc>
          <w:tcPr>
            <w:tcW w:w="2328" w:type="dxa"/>
            <w:vAlign w:val="center"/>
          </w:tcPr>
          <w:p w:rsidR="00614C4F" w:rsidRPr="00614C4F" w:rsidRDefault="00614C4F" w:rsidP="00614C4F">
            <w:pPr>
              <w:pStyle w:val="ListParagraph"/>
              <w:ind w:left="0"/>
              <w:rPr>
                <w:rFonts w:ascii="Arial" w:hAnsi="Arial" w:cs="Arial"/>
                <w:sz w:val="18"/>
                <w:szCs w:val="18"/>
              </w:rPr>
            </w:pPr>
            <w:r w:rsidRPr="00614C4F">
              <w:rPr>
                <w:rFonts w:ascii="Arial" w:hAnsi="Arial" w:cs="Arial"/>
                <w:sz w:val="18"/>
                <w:szCs w:val="18"/>
              </w:rPr>
              <w:t>Eksperimen</w:t>
            </w:r>
          </w:p>
        </w:tc>
        <w:tc>
          <w:tcPr>
            <w:tcW w:w="1873" w:type="dxa"/>
            <w:vAlign w:val="center"/>
          </w:tcPr>
          <w:p w:rsidR="00614C4F" w:rsidRPr="00614C4F" w:rsidRDefault="00614C4F" w:rsidP="00614C4F">
            <w:pPr>
              <w:pStyle w:val="ListParagraph"/>
              <w:ind w:left="0"/>
              <w:rPr>
                <w:rFonts w:ascii="Arial" w:hAnsi="Arial" w:cs="Arial"/>
                <w:sz w:val="18"/>
                <w:szCs w:val="18"/>
                <w:vertAlign w:val="subscript"/>
              </w:rPr>
            </w:pPr>
            <w:r w:rsidRPr="00614C4F">
              <w:rPr>
                <w:rFonts w:ascii="Arial" w:hAnsi="Arial" w:cs="Arial"/>
                <w:sz w:val="18"/>
                <w:szCs w:val="18"/>
              </w:rPr>
              <w:t>T</w:t>
            </w:r>
            <w:r w:rsidRPr="00614C4F">
              <w:rPr>
                <w:rFonts w:ascii="Arial" w:hAnsi="Arial" w:cs="Arial"/>
                <w:sz w:val="18"/>
                <w:szCs w:val="18"/>
                <w:vertAlign w:val="subscript"/>
              </w:rPr>
              <w:t>1</w:t>
            </w:r>
          </w:p>
        </w:tc>
        <w:tc>
          <w:tcPr>
            <w:tcW w:w="1873" w:type="dxa"/>
            <w:vAlign w:val="center"/>
          </w:tcPr>
          <w:p w:rsidR="00614C4F" w:rsidRPr="00614C4F" w:rsidRDefault="00614C4F" w:rsidP="00614C4F">
            <w:pPr>
              <w:pStyle w:val="ListParagraph"/>
              <w:ind w:left="0"/>
              <w:rPr>
                <w:rFonts w:ascii="Arial" w:hAnsi="Arial" w:cs="Arial"/>
                <w:sz w:val="18"/>
                <w:szCs w:val="18"/>
                <w:vertAlign w:val="subscript"/>
              </w:rPr>
            </w:pPr>
            <w:r w:rsidRPr="00614C4F">
              <w:rPr>
                <w:rFonts w:ascii="Arial" w:hAnsi="Arial" w:cs="Arial"/>
                <w:sz w:val="18"/>
                <w:szCs w:val="18"/>
              </w:rPr>
              <w:t>X</w:t>
            </w:r>
          </w:p>
        </w:tc>
        <w:tc>
          <w:tcPr>
            <w:tcW w:w="1665" w:type="dxa"/>
            <w:vAlign w:val="center"/>
          </w:tcPr>
          <w:p w:rsidR="00614C4F" w:rsidRPr="00614C4F" w:rsidRDefault="00614C4F" w:rsidP="00614C4F">
            <w:pPr>
              <w:pStyle w:val="ListParagraph"/>
              <w:ind w:left="0"/>
              <w:rPr>
                <w:rFonts w:ascii="Arial" w:hAnsi="Arial" w:cs="Arial"/>
                <w:sz w:val="18"/>
                <w:szCs w:val="18"/>
              </w:rPr>
            </w:pPr>
            <w:r w:rsidRPr="00614C4F">
              <w:rPr>
                <w:rFonts w:ascii="Arial" w:hAnsi="Arial" w:cs="Arial"/>
                <w:sz w:val="18"/>
                <w:szCs w:val="18"/>
              </w:rPr>
              <w:t>T</w:t>
            </w:r>
            <w:r w:rsidRPr="00614C4F">
              <w:rPr>
                <w:rFonts w:ascii="Arial" w:hAnsi="Arial" w:cs="Arial"/>
                <w:sz w:val="18"/>
                <w:szCs w:val="18"/>
                <w:vertAlign w:val="subscript"/>
              </w:rPr>
              <w:t>2</w:t>
            </w:r>
          </w:p>
        </w:tc>
      </w:tr>
      <w:tr w:rsidR="00614C4F" w:rsidRPr="00614C4F" w:rsidTr="00614C4F">
        <w:trPr>
          <w:trHeight w:val="409"/>
        </w:trPr>
        <w:tc>
          <w:tcPr>
            <w:tcW w:w="2328" w:type="dxa"/>
            <w:vAlign w:val="center"/>
          </w:tcPr>
          <w:p w:rsidR="00614C4F" w:rsidRPr="00614C4F" w:rsidRDefault="00614C4F" w:rsidP="00614C4F">
            <w:pPr>
              <w:pStyle w:val="ListParagraph"/>
              <w:ind w:left="0"/>
              <w:rPr>
                <w:rFonts w:ascii="Arial" w:hAnsi="Arial" w:cs="Arial"/>
                <w:sz w:val="18"/>
                <w:szCs w:val="18"/>
              </w:rPr>
            </w:pPr>
            <w:r w:rsidRPr="00614C4F">
              <w:rPr>
                <w:rFonts w:ascii="Arial" w:hAnsi="Arial" w:cs="Arial"/>
                <w:sz w:val="18"/>
                <w:szCs w:val="18"/>
              </w:rPr>
              <w:t>Kontrol</w:t>
            </w:r>
          </w:p>
        </w:tc>
        <w:tc>
          <w:tcPr>
            <w:tcW w:w="1873" w:type="dxa"/>
            <w:vAlign w:val="center"/>
          </w:tcPr>
          <w:p w:rsidR="00614C4F" w:rsidRPr="00614C4F" w:rsidRDefault="00614C4F" w:rsidP="00614C4F">
            <w:pPr>
              <w:pStyle w:val="ListParagraph"/>
              <w:ind w:left="0"/>
              <w:rPr>
                <w:rFonts w:ascii="Arial" w:hAnsi="Arial" w:cs="Arial"/>
                <w:sz w:val="18"/>
                <w:szCs w:val="18"/>
              </w:rPr>
            </w:pPr>
            <w:r w:rsidRPr="00614C4F">
              <w:rPr>
                <w:rFonts w:ascii="Arial" w:hAnsi="Arial" w:cs="Arial"/>
                <w:sz w:val="18"/>
                <w:szCs w:val="18"/>
              </w:rPr>
              <w:t>T</w:t>
            </w:r>
            <w:r w:rsidRPr="00614C4F">
              <w:rPr>
                <w:rFonts w:ascii="Arial" w:hAnsi="Arial" w:cs="Arial"/>
                <w:sz w:val="18"/>
                <w:szCs w:val="18"/>
                <w:vertAlign w:val="subscript"/>
              </w:rPr>
              <w:t>1</w:t>
            </w:r>
          </w:p>
        </w:tc>
        <w:tc>
          <w:tcPr>
            <w:tcW w:w="1873" w:type="dxa"/>
            <w:vAlign w:val="center"/>
          </w:tcPr>
          <w:p w:rsidR="00614C4F" w:rsidRPr="00614C4F" w:rsidRDefault="00614C4F" w:rsidP="00614C4F">
            <w:pPr>
              <w:pStyle w:val="ListParagraph"/>
              <w:ind w:left="0"/>
              <w:rPr>
                <w:rFonts w:ascii="Arial" w:hAnsi="Arial" w:cs="Arial"/>
                <w:sz w:val="18"/>
                <w:szCs w:val="18"/>
              </w:rPr>
            </w:pPr>
            <w:r w:rsidRPr="00614C4F">
              <w:rPr>
                <w:rFonts w:ascii="Arial" w:hAnsi="Arial" w:cs="Arial"/>
                <w:sz w:val="18"/>
                <w:szCs w:val="18"/>
              </w:rPr>
              <w:t>-</w:t>
            </w:r>
          </w:p>
        </w:tc>
        <w:tc>
          <w:tcPr>
            <w:tcW w:w="1665" w:type="dxa"/>
            <w:vAlign w:val="center"/>
          </w:tcPr>
          <w:p w:rsidR="00614C4F" w:rsidRPr="00614C4F" w:rsidRDefault="00614C4F" w:rsidP="00614C4F">
            <w:pPr>
              <w:pStyle w:val="ListParagraph"/>
              <w:ind w:left="0"/>
              <w:rPr>
                <w:rFonts w:ascii="Arial" w:hAnsi="Arial" w:cs="Arial"/>
                <w:sz w:val="18"/>
                <w:szCs w:val="18"/>
              </w:rPr>
            </w:pPr>
            <w:r w:rsidRPr="00614C4F">
              <w:rPr>
                <w:rFonts w:ascii="Arial" w:hAnsi="Arial" w:cs="Arial"/>
                <w:sz w:val="18"/>
                <w:szCs w:val="18"/>
              </w:rPr>
              <w:t>T</w:t>
            </w:r>
            <w:r w:rsidRPr="00614C4F">
              <w:rPr>
                <w:rFonts w:ascii="Arial" w:hAnsi="Arial" w:cs="Arial"/>
                <w:sz w:val="18"/>
                <w:szCs w:val="18"/>
                <w:vertAlign w:val="subscript"/>
              </w:rPr>
              <w:t>2</w:t>
            </w:r>
          </w:p>
        </w:tc>
      </w:tr>
    </w:tbl>
    <w:p w:rsidR="00614C4F" w:rsidRDefault="00614C4F" w:rsidP="00614C4F">
      <w:pPr>
        <w:spacing w:after="0" w:line="360" w:lineRule="auto"/>
        <w:jc w:val="both"/>
        <w:rPr>
          <w:rFonts w:cs="Times New Roman"/>
        </w:rPr>
      </w:pPr>
    </w:p>
    <w:p w:rsidR="00614C4F" w:rsidRPr="00614C4F" w:rsidRDefault="00614C4F" w:rsidP="00614C4F">
      <w:pPr>
        <w:spacing w:after="0" w:line="240" w:lineRule="auto"/>
        <w:jc w:val="both"/>
        <w:rPr>
          <w:rFonts w:ascii="Arial" w:hAnsi="Arial" w:cs="Arial"/>
          <w:sz w:val="20"/>
          <w:szCs w:val="20"/>
        </w:rPr>
      </w:pPr>
      <w:r w:rsidRPr="00614C4F">
        <w:rPr>
          <w:rFonts w:ascii="Arial" w:hAnsi="Arial" w:cs="Arial"/>
          <w:sz w:val="20"/>
          <w:szCs w:val="20"/>
        </w:rPr>
        <w:t>Keterangan :</w:t>
      </w:r>
    </w:p>
    <w:p w:rsidR="00614C4F" w:rsidRPr="00614C4F" w:rsidRDefault="00614C4F" w:rsidP="00614C4F">
      <w:pPr>
        <w:pStyle w:val="ListParagraph"/>
        <w:spacing w:after="0" w:line="240" w:lineRule="auto"/>
        <w:jc w:val="both"/>
        <w:rPr>
          <w:rFonts w:ascii="Arial" w:hAnsi="Arial" w:cs="Arial"/>
          <w:sz w:val="20"/>
          <w:szCs w:val="20"/>
        </w:rPr>
      </w:pPr>
      <w:r w:rsidRPr="00614C4F">
        <w:rPr>
          <w:rFonts w:ascii="Arial" w:hAnsi="Arial" w:cs="Arial"/>
          <w:sz w:val="20"/>
          <w:szCs w:val="20"/>
        </w:rPr>
        <w:t xml:space="preserve">X : </w:t>
      </w:r>
      <w:r w:rsidRPr="00614C4F">
        <w:rPr>
          <w:rFonts w:ascii="Arial" w:hAnsi="Arial" w:cs="Arial"/>
          <w:sz w:val="20"/>
          <w:szCs w:val="20"/>
          <w:vertAlign w:val="subscript"/>
        </w:rPr>
        <w:t> </w:t>
      </w:r>
      <w:r w:rsidRPr="00614C4F">
        <w:rPr>
          <w:rFonts w:ascii="Arial" w:hAnsi="Arial" w:cs="Arial"/>
          <w:sz w:val="20"/>
          <w:szCs w:val="20"/>
        </w:rPr>
        <w:t>Pembelajaran  yang diajar dengan melalui pembelajaran kooperatif tipe TGT</w:t>
      </w:r>
    </w:p>
    <w:p w:rsidR="00614C4F" w:rsidRPr="00614C4F" w:rsidRDefault="00614C4F" w:rsidP="00614C4F">
      <w:pPr>
        <w:pStyle w:val="ListParagraph"/>
        <w:spacing w:after="0" w:line="240" w:lineRule="auto"/>
        <w:jc w:val="both"/>
        <w:rPr>
          <w:rFonts w:ascii="Arial" w:hAnsi="Arial" w:cs="Arial"/>
          <w:sz w:val="20"/>
          <w:szCs w:val="20"/>
        </w:rPr>
      </w:pPr>
      <w:r w:rsidRPr="00614C4F">
        <w:rPr>
          <w:rFonts w:ascii="Arial" w:hAnsi="Arial" w:cs="Arial"/>
          <w:sz w:val="20"/>
          <w:szCs w:val="20"/>
        </w:rPr>
        <w:t>T</w:t>
      </w:r>
      <w:r w:rsidRPr="00614C4F">
        <w:rPr>
          <w:rFonts w:ascii="Arial" w:hAnsi="Arial" w:cs="Arial"/>
          <w:sz w:val="20"/>
          <w:szCs w:val="20"/>
          <w:vertAlign w:val="subscript"/>
        </w:rPr>
        <w:t>1</w:t>
      </w:r>
      <w:r w:rsidRPr="00614C4F">
        <w:rPr>
          <w:rFonts w:ascii="Arial" w:hAnsi="Arial" w:cs="Arial"/>
          <w:sz w:val="20"/>
          <w:szCs w:val="20"/>
        </w:rPr>
        <w:t>: Pretest</w:t>
      </w:r>
    </w:p>
    <w:p w:rsidR="00614C4F" w:rsidRPr="00614C4F" w:rsidRDefault="00614C4F" w:rsidP="00614C4F">
      <w:pPr>
        <w:pStyle w:val="ListParagraph"/>
        <w:spacing w:after="0" w:line="240" w:lineRule="auto"/>
        <w:jc w:val="both"/>
        <w:rPr>
          <w:rFonts w:ascii="Arial" w:hAnsi="Arial" w:cs="Arial"/>
          <w:sz w:val="20"/>
          <w:szCs w:val="20"/>
        </w:rPr>
      </w:pPr>
      <w:r w:rsidRPr="00614C4F">
        <w:rPr>
          <w:rFonts w:ascii="Arial" w:hAnsi="Arial" w:cs="Arial"/>
          <w:sz w:val="20"/>
          <w:szCs w:val="20"/>
        </w:rPr>
        <w:t>T</w:t>
      </w:r>
      <w:r w:rsidRPr="00614C4F">
        <w:rPr>
          <w:rFonts w:ascii="Arial" w:hAnsi="Arial" w:cs="Arial"/>
          <w:sz w:val="20"/>
          <w:szCs w:val="20"/>
          <w:vertAlign w:val="subscript"/>
        </w:rPr>
        <w:t>2</w:t>
      </w:r>
      <w:r w:rsidRPr="00614C4F">
        <w:rPr>
          <w:rFonts w:ascii="Arial" w:hAnsi="Arial" w:cs="Arial"/>
          <w:sz w:val="20"/>
          <w:szCs w:val="20"/>
        </w:rPr>
        <w:t>: posttest</w:t>
      </w:r>
    </w:p>
    <w:p w:rsidR="00614C4F" w:rsidRDefault="00614C4F" w:rsidP="00614C4F">
      <w:pPr>
        <w:spacing w:after="0" w:line="240" w:lineRule="auto"/>
        <w:ind w:firstLine="720"/>
        <w:jc w:val="both"/>
        <w:rPr>
          <w:rFonts w:ascii="Arial" w:hAnsi="Arial" w:cs="Arial"/>
          <w:color w:val="000000"/>
          <w:sz w:val="20"/>
          <w:szCs w:val="20"/>
        </w:rPr>
      </w:pPr>
    </w:p>
    <w:p w:rsidR="0059342C" w:rsidRDefault="009D3C3E" w:rsidP="00614C4F">
      <w:pPr>
        <w:spacing w:after="0" w:line="240" w:lineRule="auto"/>
        <w:ind w:firstLine="720"/>
        <w:jc w:val="both"/>
        <w:rPr>
          <w:rFonts w:asciiTheme="majorBidi" w:hAnsiTheme="majorBidi" w:cstheme="majorBidi"/>
          <w:i/>
          <w:sz w:val="20"/>
          <w:szCs w:val="20"/>
        </w:rPr>
      </w:pPr>
      <w:r w:rsidRPr="009D3C3E">
        <w:rPr>
          <w:rFonts w:ascii="Arial" w:hAnsi="Arial" w:cs="Arial"/>
          <w:color w:val="000000"/>
          <w:sz w:val="20"/>
          <w:szCs w:val="20"/>
        </w:rPr>
        <w:t xml:space="preserve">Tes yang digunaan terdiri dari lima soal yang memuat Indikator </w:t>
      </w:r>
      <w:r w:rsidRPr="009D3C3E">
        <w:rPr>
          <w:rFonts w:ascii="Arial" w:hAnsi="Arial" w:cs="Arial"/>
          <w:color w:val="000000"/>
          <w:sz w:val="20"/>
          <w:szCs w:val="20"/>
          <w:lang w:val="en-US"/>
        </w:rPr>
        <w:t xml:space="preserve">kemampuan </w:t>
      </w:r>
      <w:r w:rsidRPr="009D3C3E">
        <w:rPr>
          <w:rFonts w:ascii="Arial" w:hAnsi="Arial" w:cs="Arial"/>
          <w:color w:val="000000"/>
          <w:sz w:val="20"/>
          <w:szCs w:val="20"/>
        </w:rPr>
        <w:t xml:space="preserve">komunikasi matematis siswa </w:t>
      </w:r>
      <w:r w:rsidRPr="009D3C3E">
        <w:rPr>
          <w:rFonts w:ascii="Arial" w:hAnsi="Arial" w:cs="Arial"/>
          <w:sz w:val="20"/>
          <w:szCs w:val="20"/>
        </w:rPr>
        <w:t>dalam penelitian ini</w:t>
      </w:r>
      <w:r w:rsidRPr="009D3C3E">
        <w:rPr>
          <w:rFonts w:ascii="Arial" w:hAnsi="Arial" w:cs="Arial"/>
          <w:sz w:val="20"/>
          <w:szCs w:val="20"/>
          <w:lang w:val="en-US"/>
        </w:rPr>
        <w:t xml:space="preserve"> </w:t>
      </w:r>
      <w:r w:rsidRPr="009D3C3E">
        <w:rPr>
          <w:rFonts w:ascii="Arial" w:hAnsi="Arial" w:cs="Arial"/>
          <w:sz w:val="20"/>
          <w:szCs w:val="20"/>
          <w:lang w:val="sv-SE"/>
        </w:rPr>
        <w:t xml:space="preserve">dibatasi pada komunikasi tulisan, yang dilihat dari aspek (1) </w:t>
      </w:r>
      <w:r w:rsidRPr="009D3C3E">
        <w:rPr>
          <w:rFonts w:ascii="Arial" w:hAnsi="Arial" w:cs="Arial"/>
          <w:i/>
          <w:sz w:val="20"/>
          <w:szCs w:val="20"/>
          <w:lang w:val="sv-SE"/>
        </w:rPr>
        <w:t>representations</w:t>
      </w:r>
      <w:r w:rsidRPr="009D3C3E">
        <w:rPr>
          <w:rFonts w:ascii="Arial" w:hAnsi="Arial" w:cs="Arial"/>
          <w:sz w:val="20"/>
          <w:szCs w:val="20"/>
          <w:lang w:val="sv-SE"/>
        </w:rPr>
        <w:t>, menuliskan situasi atau ide-ide matematika ke dalam gambar (</w:t>
      </w:r>
      <w:r w:rsidRPr="009D3C3E">
        <w:rPr>
          <w:rFonts w:ascii="Arial" w:hAnsi="Arial" w:cs="Arial"/>
          <w:i/>
          <w:sz w:val="20"/>
          <w:szCs w:val="20"/>
          <w:lang w:val="sv-SE"/>
        </w:rPr>
        <w:t>drawing</w:t>
      </w:r>
      <w:r w:rsidRPr="009D3C3E">
        <w:rPr>
          <w:rFonts w:ascii="Arial" w:hAnsi="Arial" w:cs="Arial"/>
          <w:sz w:val="20"/>
          <w:szCs w:val="20"/>
          <w:lang w:val="sv-SE"/>
        </w:rPr>
        <w:t xml:space="preserve">), </w:t>
      </w:r>
      <w:r w:rsidRPr="009D3C3E">
        <w:rPr>
          <w:rFonts w:ascii="Arial" w:hAnsi="Arial" w:cs="Arial"/>
          <w:sz w:val="20"/>
          <w:szCs w:val="20"/>
        </w:rPr>
        <w:t>menjelaskan secara tertulis gambar ke dalam ide matematika</w:t>
      </w:r>
      <w:r w:rsidRPr="009D3C3E">
        <w:rPr>
          <w:rFonts w:ascii="Arial" w:hAnsi="Arial" w:cs="Arial"/>
          <w:sz w:val="20"/>
          <w:szCs w:val="20"/>
          <w:lang w:val="sv-SE"/>
        </w:rPr>
        <w:t xml:space="preserve">,  </w:t>
      </w:r>
      <w:r w:rsidRPr="009D3C3E">
        <w:rPr>
          <w:rFonts w:ascii="Arial" w:hAnsi="Arial" w:cs="Arial"/>
          <w:sz w:val="20"/>
          <w:szCs w:val="20"/>
        </w:rPr>
        <w:t>merumuskan ide matematika ke dalam model matematika</w:t>
      </w:r>
      <w:r w:rsidRPr="009D3C3E">
        <w:rPr>
          <w:rFonts w:ascii="Arial" w:hAnsi="Arial" w:cs="Arial"/>
          <w:sz w:val="20"/>
          <w:szCs w:val="20"/>
          <w:lang w:val="sv-SE"/>
        </w:rPr>
        <w:t xml:space="preserve">, dan (2) </w:t>
      </w:r>
      <w:r w:rsidRPr="009D3C3E">
        <w:rPr>
          <w:rFonts w:ascii="Arial" w:hAnsi="Arial" w:cs="Arial"/>
          <w:i/>
          <w:sz w:val="20"/>
          <w:szCs w:val="20"/>
          <w:lang w:val="sv-SE"/>
        </w:rPr>
        <w:t>explanations</w:t>
      </w:r>
      <w:r w:rsidRPr="009D3C3E">
        <w:rPr>
          <w:rFonts w:ascii="Arial" w:hAnsi="Arial" w:cs="Arial"/>
          <w:sz w:val="20"/>
          <w:szCs w:val="20"/>
          <w:lang w:val="sv-SE"/>
        </w:rPr>
        <w:t>, menjelaskan prosedur penyelesaian.</w:t>
      </w:r>
      <w:r w:rsidR="00952407" w:rsidRPr="00670EDC">
        <w:rPr>
          <w:rFonts w:asciiTheme="majorBidi" w:hAnsiTheme="majorBidi" w:cstheme="majorBidi"/>
          <w:i/>
          <w:sz w:val="20"/>
          <w:szCs w:val="20"/>
        </w:rPr>
        <w:t xml:space="preserve"> </w:t>
      </w:r>
      <w:r w:rsidR="00952407" w:rsidRPr="00670EDC">
        <w:rPr>
          <w:rFonts w:asciiTheme="majorBidi" w:hAnsiTheme="majorBidi" w:cstheme="majorBidi"/>
          <w:sz w:val="20"/>
          <w:szCs w:val="20"/>
        </w:rPr>
        <w:t>Dalam rancangan ini terdapat dua kelompok yang dipilih secara random, kemudian diberi pretes untuk mengetahui sejauh mana kesiapan siswa menerima pembelajaran pada materi Phytagoras dan untuk mengetahui apakah kemampuan sesuai atau tidak, maka dilakukan  pretes.</w:t>
      </w:r>
      <w:r w:rsidR="00446FD1" w:rsidRPr="00670EDC">
        <w:rPr>
          <w:rFonts w:asciiTheme="majorBidi" w:hAnsiTheme="majorBidi" w:cstheme="majorBidi"/>
          <w:sz w:val="20"/>
          <w:szCs w:val="20"/>
        </w:rPr>
        <w:t xml:space="preserve"> </w:t>
      </w:r>
      <w:r w:rsidR="00E52DC4" w:rsidRPr="00670EDC">
        <w:rPr>
          <w:rFonts w:asciiTheme="majorBidi" w:hAnsiTheme="majorBidi" w:cstheme="majorBidi"/>
          <w:sz w:val="20"/>
          <w:szCs w:val="20"/>
        </w:rPr>
        <w:t>Pada pengujian hipotesis setelah data dinyatakan berdistribusi normal dan homogen. Uji perbedaan rata-rata dilakukan untuk mengetahui peningkatan kemampuan komunikasi matematik mahasiswa kelompok eksperimen lebih baik daripada kelompok kontrol dengan</w:t>
      </w:r>
      <w:r w:rsidR="006B21BF" w:rsidRPr="00670EDC">
        <w:rPr>
          <w:rFonts w:asciiTheme="majorBidi" w:hAnsiTheme="majorBidi" w:cstheme="majorBidi"/>
          <w:sz w:val="20"/>
          <w:szCs w:val="20"/>
        </w:rPr>
        <w:t xml:space="preserve"> menggunkan uji statistik </w:t>
      </w:r>
      <w:r w:rsidR="002D523B">
        <w:rPr>
          <w:rFonts w:asciiTheme="majorBidi" w:hAnsiTheme="majorBidi" w:cstheme="majorBidi"/>
          <w:sz w:val="20"/>
          <w:szCs w:val="20"/>
        </w:rPr>
        <w:t>ANA</w:t>
      </w:r>
      <w:r w:rsidR="0060023E" w:rsidRPr="00670EDC">
        <w:rPr>
          <w:rFonts w:asciiTheme="majorBidi" w:hAnsiTheme="majorBidi" w:cstheme="majorBidi"/>
          <w:sz w:val="20"/>
          <w:szCs w:val="20"/>
        </w:rPr>
        <w:t>VA</w:t>
      </w:r>
      <w:r w:rsidR="002D523B">
        <w:rPr>
          <w:rFonts w:asciiTheme="majorBidi" w:hAnsiTheme="majorBidi" w:cstheme="majorBidi"/>
          <w:sz w:val="20"/>
          <w:szCs w:val="20"/>
        </w:rPr>
        <w:t xml:space="preserve"> Dua Jalur</w:t>
      </w:r>
      <w:r w:rsidR="006B21BF" w:rsidRPr="00670EDC">
        <w:rPr>
          <w:rFonts w:asciiTheme="majorBidi" w:hAnsiTheme="majorBidi" w:cstheme="majorBidi"/>
          <w:sz w:val="20"/>
          <w:szCs w:val="20"/>
        </w:rPr>
        <w:t xml:space="preserve"> berbantuan </w:t>
      </w:r>
      <w:r w:rsidR="006B21BF" w:rsidRPr="00670EDC">
        <w:rPr>
          <w:rFonts w:asciiTheme="majorBidi" w:hAnsiTheme="majorBidi" w:cstheme="majorBidi"/>
          <w:i/>
          <w:sz w:val="20"/>
          <w:szCs w:val="20"/>
        </w:rPr>
        <w:t>Software SPSS.</w:t>
      </w:r>
    </w:p>
    <w:p w:rsidR="00C77B59" w:rsidRDefault="00C77B59" w:rsidP="00C77B59">
      <w:pPr>
        <w:spacing w:after="0" w:line="240" w:lineRule="auto"/>
        <w:jc w:val="both"/>
        <w:rPr>
          <w:rFonts w:asciiTheme="majorBidi" w:hAnsiTheme="majorBidi" w:cstheme="majorBidi"/>
          <w:i/>
          <w:sz w:val="20"/>
          <w:szCs w:val="20"/>
        </w:rPr>
      </w:pPr>
    </w:p>
    <w:p w:rsidR="00C77B59" w:rsidRPr="00C77B59" w:rsidRDefault="00C77B59" w:rsidP="00C77B59">
      <w:pPr>
        <w:spacing w:after="0" w:line="240" w:lineRule="auto"/>
        <w:jc w:val="both"/>
        <w:rPr>
          <w:rFonts w:asciiTheme="majorBidi" w:hAnsiTheme="majorBidi" w:cstheme="majorBidi"/>
          <w:i/>
          <w:sz w:val="20"/>
          <w:szCs w:val="20"/>
        </w:rPr>
      </w:pPr>
    </w:p>
    <w:p w:rsidR="005E654A" w:rsidRDefault="005E654A" w:rsidP="00670EDC">
      <w:pPr>
        <w:spacing w:line="360" w:lineRule="auto"/>
        <w:jc w:val="both"/>
        <w:rPr>
          <w:rFonts w:ascii="Arial" w:hAnsi="Arial" w:cs="Arial"/>
          <w:b/>
          <w:sz w:val="20"/>
          <w:szCs w:val="20"/>
        </w:rPr>
      </w:pPr>
    </w:p>
    <w:p w:rsidR="001B3846" w:rsidRDefault="0059342C" w:rsidP="00670EDC">
      <w:pPr>
        <w:spacing w:line="360" w:lineRule="auto"/>
        <w:jc w:val="both"/>
        <w:rPr>
          <w:rFonts w:ascii="Arial" w:hAnsi="Arial" w:cs="Arial"/>
          <w:b/>
          <w:sz w:val="20"/>
          <w:szCs w:val="20"/>
        </w:rPr>
      </w:pPr>
      <w:r w:rsidRPr="00670EDC">
        <w:rPr>
          <w:rFonts w:ascii="Arial" w:hAnsi="Arial" w:cs="Arial"/>
          <w:b/>
          <w:sz w:val="20"/>
          <w:szCs w:val="20"/>
        </w:rPr>
        <w:t>Hasil</w:t>
      </w:r>
      <w:r>
        <w:rPr>
          <w:rFonts w:ascii="Arial" w:hAnsi="Arial" w:cs="Arial"/>
          <w:b/>
          <w:sz w:val="20"/>
          <w:szCs w:val="20"/>
        </w:rPr>
        <w:t xml:space="preserve"> Penelitian</w:t>
      </w:r>
      <w:r w:rsidR="001B3846" w:rsidRPr="00670EDC">
        <w:rPr>
          <w:rFonts w:ascii="Arial" w:hAnsi="Arial" w:cs="Arial"/>
          <w:b/>
          <w:sz w:val="20"/>
          <w:szCs w:val="20"/>
        </w:rPr>
        <w:t xml:space="preserve"> </w:t>
      </w:r>
    </w:p>
    <w:p w:rsidR="00F5223C" w:rsidRDefault="00384D51" w:rsidP="00384D51">
      <w:pPr>
        <w:spacing w:after="0" w:line="240" w:lineRule="auto"/>
        <w:ind w:firstLine="360"/>
        <w:jc w:val="both"/>
        <w:rPr>
          <w:rFonts w:ascii="Times New Roman" w:hAnsi="Times New Roman"/>
          <w:sz w:val="24"/>
          <w:szCs w:val="24"/>
        </w:rPr>
      </w:pPr>
      <w:r w:rsidRPr="00384D51">
        <w:rPr>
          <w:rFonts w:ascii="Arial" w:hAnsi="Arial" w:cs="Arial"/>
          <w:sz w:val="20"/>
          <w:szCs w:val="20"/>
        </w:rPr>
        <w:t>Pengolahan dan analisis data tes awal dan akhir bertujuan untuk mengetahui kemampuan komunikasi matematis siswa sebelum dan sesudah memperoleh model (TGT) di kelas eksperimen dan kemampuan komunikasi  matematis siswa sebelum dan sesudah memperoleh pembelajaran Konvensional di kelas kontrol.</w:t>
      </w:r>
      <w:r w:rsidR="00F5223C">
        <w:rPr>
          <w:rFonts w:ascii="Arial" w:hAnsi="Arial" w:cs="Arial"/>
          <w:sz w:val="20"/>
          <w:szCs w:val="20"/>
        </w:rPr>
        <w:t xml:space="preserve"> </w:t>
      </w:r>
      <w:r w:rsidR="00F5223C" w:rsidRPr="008D147F">
        <w:rPr>
          <w:rFonts w:ascii="Times New Roman" w:hAnsi="Times New Roman"/>
          <w:sz w:val="24"/>
          <w:szCs w:val="24"/>
        </w:rPr>
        <w:t xml:space="preserve">Data ini diperoleh dari hasil </w:t>
      </w:r>
      <w:r w:rsidR="00F5223C" w:rsidRPr="003C121B">
        <w:rPr>
          <w:rFonts w:ascii="Times New Roman" w:hAnsi="Times New Roman"/>
          <w:sz w:val="24"/>
          <w:szCs w:val="24"/>
        </w:rPr>
        <w:t xml:space="preserve">kemampuan </w:t>
      </w:r>
      <w:r w:rsidR="00F5223C">
        <w:rPr>
          <w:rFonts w:ascii="Times New Roman" w:hAnsi="Times New Roman"/>
          <w:sz w:val="24"/>
          <w:szCs w:val="24"/>
        </w:rPr>
        <w:t>komunikasi</w:t>
      </w:r>
      <w:r w:rsidR="00F5223C" w:rsidRPr="008D147F">
        <w:rPr>
          <w:rFonts w:ascii="Times New Roman" w:hAnsi="Times New Roman"/>
          <w:sz w:val="24"/>
          <w:szCs w:val="24"/>
        </w:rPr>
        <w:t xml:space="preserve"> matematik</w:t>
      </w:r>
      <w:r w:rsidR="00F5223C">
        <w:rPr>
          <w:rFonts w:ascii="Times New Roman" w:hAnsi="Times New Roman"/>
          <w:sz w:val="24"/>
          <w:szCs w:val="24"/>
        </w:rPr>
        <w:t xml:space="preserve"> baik dari kelas eksperimen maupun kelas kontrol</w:t>
      </w:r>
    </w:p>
    <w:p w:rsidR="00F5223C" w:rsidRDefault="00F5223C" w:rsidP="00F5223C">
      <w:pPr>
        <w:pStyle w:val="ListParagraph"/>
        <w:spacing w:line="240" w:lineRule="auto"/>
        <w:ind w:left="851" w:hanging="851"/>
        <w:rPr>
          <w:rFonts w:ascii="Arial" w:hAnsi="Arial" w:cs="Arial"/>
          <w:b/>
          <w:sz w:val="20"/>
          <w:szCs w:val="20"/>
        </w:rPr>
      </w:pPr>
    </w:p>
    <w:p w:rsidR="00F5223C" w:rsidRPr="00F5223C" w:rsidRDefault="00614C4F" w:rsidP="00F5223C">
      <w:pPr>
        <w:pStyle w:val="ListParagraph"/>
        <w:spacing w:line="240" w:lineRule="auto"/>
        <w:ind w:left="851" w:hanging="851"/>
        <w:rPr>
          <w:rFonts w:ascii="Arial" w:hAnsi="Arial" w:cs="Arial"/>
          <w:b/>
          <w:sz w:val="20"/>
          <w:szCs w:val="20"/>
        </w:rPr>
      </w:pPr>
      <w:r>
        <w:rPr>
          <w:rFonts w:ascii="Arial" w:hAnsi="Arial" w:cs="Arial"/>
          <w:b/>
          <w:sz w:val="20"/>
          <w:szCs w:val="20"/>
        </w:rPr>
        <w:t>Tabel 2</w:t>
      </w:r>
      <w:r w:rsidR="00F5223C" w:rsidRPr="00F5223C">
        <w:rPr>
          <w:rFonts w:ascii="Arial" w:hAnsi="Arial" w:cs="Arial"/>
          <w:b/>
          <w:sz w:val="20"/>
          <w:szCs w:val="20"/>
        </w:rPr>
        <w:t>. Deskripsi Data Kemampuan Komunikasi Matematik Siswa Kedua Kelompok Pembelajaran</w:t>
      </w:r>
    </w:p>
    <w:tbl>
      <w:tblPr>
        <w:tblW w:w="7263" w:type="dxa"/>
        <w:jc w:val="center"/>
        <w:tblInd w:w="98" w:type="dxa"/>
        <w:tblLook w:val="04A0"/>
      </w:tblPr>
      <w:tblGrid>
        <w:gridCol w:w="2083"/>
        <w:gridCol w:w="1295"/>
        <w:gridCol w:w="1295"/>
        <w:gridCol w:w="1295"/>
        <w:gridCol w:w="1295"/>
      </w:tblGrid>
      <w:tr w:rsidR="00F5223C" w:rsidRPr="00F5223C" w:rsidTr="00E50629">
        <w:trPr>
          <w:trHeight w:val="235"/>
          <w:jc w:val="center"/>
        </w:trPr>
        <w:tc>
          <w:tcPr>
            <w:tcW w:w="2083" w:type="dxa"/>
            <w:vMerge w:val="restart"/>
            <w:tcBorders>
              <w:top w:val="single" w:sz="8" w:space="0" w:color="000000"/>
              <w:left w:val="single" w:sz="8" w:space="0" w:color="000000"/>
              <w:bottom w:val="single" w:sz="8" w:space="0" w:color="000000"/>
              <w:right w:val="single" w:sz="8" w:space="0" w:color="000000"/>
            </w:tcBorders>
            <w:shd w:val="clear" w:color="auto" w:fill="auto"/>
            <w:vAlign w:val="bottom"/>
            <w:hideMark/>
          </w:tcPr>
          <w:p w:rsidR="00F5223C" w:rsidRPr="00F5223C" w:rsidRDefault="00F5223C" w:rsidP="00E50629">
            <w:pPr>
              <w:spacing w:after="0" w:line="240" w:lineRule="auto"/>
              <w:jc w:val="center"/>
              <w:rPr>
                <w:rFonts w:ascii="Arial" w:eastAsia="Times New Roman" w:hAnsi="Arial" w:cs="Arial"/>
                <w:b/>
                <w:bCs/>
                <w:color w:val="000000"/>
                <w:sz w:val="18"/>
                <w:szCs w:val="18"/>
              </w:rPr>
            </w:pPr>
            <w:r w:rsidRPr="00F5223C">
              <w:rPr>
                <w:rFonts w:ascii="Arial" w:eastAsia="Times New Roman" w:hAnsi="Arial" w:cs="Arial"/>
                <w:b/>
                <w:bCs/>
                <w:color w:val="000000"/>
                <w:sz w:val="18"/>
                <w:szCs w:val="18"/>
              </w:rPr>
              <w:t>Statistik</w:t>
            </w:r>
          </w:p>
        </w:tc>
        <w:tc>
          <w:tcPr>
            <w:tcW w:w="5179" w:type="dxa"/>
            <w:gridSpan w:val="4"/>
            <w:tcBorders>
              <w:top w:val="single" w:sz="8" w:space="0" w:color="000000"/>
              <w:left w:val="nil"/>
              <w:bottom w:val="single" w:sz="8" w:space="0" w:color="000000"/>
              <w:right w:val="single" w:sz="8" w:space="0" w:color="000000"/>
            </w:tcBorders>
            <w:shd w:val="clear" w:color="auto" w:fill="auto"/>
            <w:hideMark/>
          </w:tcPr>
          <w:p w:rsidR="00F5223C" w:rsidRPr="00F5223C" w:rsidRDefault="00F5223C" w:rsidP="00E50629">
            <w:pPr>
              <w:spacing w:after="0" w:line="240" w:lineRule="auto"/>
              <w:jc w:val="center"/>
              <w:rPr>
                <w:rFonts w:ascii="Arial" w:eastAsia="Times New Roman" w:hAnsi="Arial" w:cs="Arial"/>
                <w:b/>
                <w:bCs/>
                <w:color w:val="000000"/>
                <w:sz w:val="18"/>
                <w:szCs w:val="18"/>
              </w:rPr>
            </w:pPr>
            <w:r w:rsidRPr="00F5223C">
              <w:rPr>
                <w:rFonts w:ascii="Arial" w:eastAsia="Times New Roman" w:hAnsi="Arial" w:cs="Arial"/>
                <w:b/>
                <w:bCs/>
                <w:color w:val="000000"/>
                <w:sz w:val="18"/>
                <w:szCs w:val="18"/>
              </w:rPr>
              <w:t>Pembelajaran</w:t>
            </w:r>
          </w:p>
        </w:tc>
      </w:tr>
      <w:tr w:rsidR="00F5223C" w:rsidRPr="00F5223C" w:rsidTr="00E50629">
        <w:trPr>
          <w:trHeight w:val="449"/>
          <w:jc w:val="center"/>
        </w:trPr>
        <w:tc>
          <w:tcPr>
            <w:tcW w:w="2083" w:type="dxa"/>
            <w:vMerge/>
            <w:tcBorders>
              <w:top w:val="single" w:sz="8" w:space="0" w:color="000000"/>
              <w:left w:val="single" w:sz="8" w:space="0" w:color="000000"/>
              <w:bottom w:val="single" w:sz="8" w:space="0" w:color="000000"/>
              <w:right w:val="single" w:sz="8" w:space="0" w:color="000000"/>
            </w:tcBorders>
            <w:vAlign w:val="center"/>
            <w:hideMark/>
          </w:tcPr>
          <w:p w:rsidR="00F5223C" w:rsidRPr="00F5223C" w:rsidRDefault="00F5223C" w:rsidP="00E50629">
            <w:pPr>
              <w:spacing w:after="0" w:line="240" w:lineRule="auto"/>
              <w:rPr>
                <w:rFonts w:ascii="Arial" w:eastAsia="Times New Roman" w:hAnsi="Arial" w:cs="Arial"/>
                <w:b/>
                <w:bCs/>
                <w:color w:val="000000"/>
                <w:sz w:val="18"/>
                <w:szCs w:val="18"/>
              </w:rPr>
            </w:pPr>
          </w:p>
        </w:tc>
        <w:tc>
          <w:tcPr>
            <w:tcW w:w="2589" w:type="dxa"/>
            <w:gridSpan w:val="2"/>
            <w:tcBorders>
              <w:top w:val="single" w:sz="8" w:space="0" w:color="000000"/>
              <w:left w:val="nil"/>
              <w:bottom w:val="single" w:sz="8" w:space="0" w:color="000000"/>
              <w:right w:val="single" w:sz="8" w:space="0" w:color="000000"/>
            </w:tcBorders>
            <w:shd w:val="clear" w:color="auto" w:fill="auto"/>
            <w:hideMark/>
          </w:tcPr>
          <w:p w:rsidR="00F5223C" w:rsidRPr="00F5223C" w:rsidRDefault="00F5223C" w:rsidP="00E50629">
            <w:pPr>
              <w:spacing w:after="0" w:line="240" w:lineRule="auto"/>
              <w:jc w:val="center"/>
              <w:rPr>
                <w:rFonts w:ascii="Arial" w:eastAsia="Times New Roman" w:hAnsi="Arial" w:cs="Arial"/>
                <w:b/>
                <w:bCs/>
                <w:color w:val="000000"/>
                <w:sz w:val="18"/>
                <w:szCs w:val="18"/>
              </w:rPr>
            </w:pPr>
            <w:r w:rsidRPr="00F5223C">
              <w:rPr>
                <w:rFonts w:ascii="Arial" w:eastAsia="Times New Roman" w:hAnsi="Arial" w:cs="Arial"/>
                <w:b/>
                <w:bCs/>
                <w:color w:val="000000"/>
                <w:sz w:val="18"/>
                <w:szCs w:val="18"/>
              </w:rPr>
              <w:t>TGT</w:t>
            </w:r>
          </w:p>
        </w:tc>
        <w:tc>
          <w:tcPr>
            <w:tcW w:w="2589" w:type="dxa"/>
            <w:gridSpan w:val="2"/>
            <w:tcBorders>
              <w:top w:val="single" w:sz="8" w:space="0" w:color="000000"/>
              <w:left w:val="nil"/>
              <w:bottom w:val="single" w:sz="8" w:space="0" w:color="000000"/>
              <w:right w:val="single" w:sz="8" w:space="0" w:color="000000"/>
            </w:tcBorders>
            <w:shd w:val="clear" w:color="auto" w:fill="auto"/>
            <w:hideMark/>
          </w:tcPr>
          <w:p w:rsidR="00F5223C" w:rsidRPr="00F5223C" w:rsidRDefault="00F5223C" w:rsidP="00E50629">
            <w:pPr>
              <w:spacing w:after="0" w:line="240" w:lineRule="auto"/>
              <w:jc w:val="center"/>
              <w:rPr>
                <w:rFonts w:ascii="Arial" w:eastAsia="Times New Roman" w:hAnsi="Arial" w:cs="Arial"/>
                <w:b/>
                <w:bCs/>
                <w:color w:val="000000"/>
                <w:sz w:val="18"/>
                <w:szCs w:val="18"/>
              </w:rPr>
            </w:pPr>
            <w:r w:rsidRPr="00F5223C">
              <w:rPr>
                <w:rFonts w:ascii="Arial" w:eastAsia="Times New Roman" w:hAnsi="Arial" w:cs="Arial"/>
                <w:b/>
                <w:bCs/>
                <w:color w:val="000000"/>
                <w:sz w:val="18"/>
                <w:szCs w:val="18"/>
              </w:rPr>
              <w:t>Pembelajaran Biasa</w:t>
            </w:r>
          </w:p>
        </w:tc>
      </w:tr>
      <w:tr w:rsidR="00F5223C" w:rsidRPr="00F5223C" w:rsidTr="00E50629">
        <w:trPr>
          <w:trHeight w:val="235"/>
          <w:jc w:val="center"/>
        </w:trPr>
        <w:tc>
          <w:tcPr>
            <w:tcW w:w="2083" w:type="dxa"/>
            <w:vMerge/>
            <w:tcBorders>
              <w:top w:val="single" w:sz="8" w:space="0" w:color="000000"/>
              <w:left w:val="single" w:sz="8" w:space="0" w:color="000000"/>
              <w:bottom w:val="single" w:sz="8" w:space="0" w:color="000000"/>
              <w:right w:val="single" w:sz="8" w:space="0" w:color="000000"/>
            </w:tcBorders>
            <w:vAlign w:val="center"/>
            <w:hideMark/>
          </w:tcPr>
          <w:p w:rsidR="00F5223C" w:rsidRPr="00F5223C" w:rsidRDefault="00F5223C" w:rsidP="00E50629">
            <w:pPr>
              <w:spacing w:after="0" w:line="240" w:lineRule="auto"/>
              <w:rPr>
                <w:rFonts w:ascii="Arial" w:eastAsia="Times New Roman" w:hAnsi="Arial" w:cs="Arial"/>
                <w:b/>
                <w:bCs/>
                <w:color w:val="000000"/>
                <w:sz w:val="18"/>
                <w:szCs w:val="18"/>
              </w:rPr>
            </w:pPr>
          </w:p>
        </w:tc>
        <w:tc>
          <w:tcPr>
            <w:tcW w:w="1295" w:type="dxa"/>
            <w:tcBorders>
              <w:top w:val="nil"/>
              <w:left w:val="nil"/>
              <w:bottom w:val="single" w:sz="8" w:space="0" w:color="000000"/>
              <w:right w:val="single" w:sz="8" w:space="0" w:color="000000"/>
            </w:tcBorders>
            <w:shd w:val="clear" w:color="auto" w:fill="auto"/>
            <w:hideMark/>
          </w:tcPr>
          <w:p w:rsidR="00F5223C" w:rsidRPr="00F5223C" w:rsidRDefault="00F5223C" w:rsidP="00E50629">
            <w:pPr>
              <w:spacing w:after="0" w:line="240" w:lineRule="auto"/>
              <w:jc w:val="both"/>
              <w:rPr>
                <w:rFonts w:ascii="Arial" w:eastAsia="Times New Roman" w:hAnsi="Arial" w:cs="Arial"/>
                <w:b/>
                <w:bCs/>
                <w:color w:val="000000"/>
                <w:sz w:val="18"/>
                <w:szCs w:val="18"/>
              </w:rPr>
            </w:pPr>
            <w:r w:rsidRPr="00F5223C">
              <w:rPr>
                <w:rFonts w:ascii="Arial" w:eastAsia="Times New Roman" w:hAnsi="Arial" w:cs="Arial"/>
                <w:b/>
                <w:bCs/>
                <w:color w:val="000000"/>
                <w:sz w:val="18"/>
                <w:szCs w:val="18"/>
              </w:rPr>
              <w:t>Pretes</w:t>
            </w:r>
          </w:p>
        </w:tc>
        <w:tc>
          <w:tcPr>
            <w:tcW w:w="1295" w:type="dxa"/>
            <w:tcBorders>
              <w:top w:val="nil"/>
              <w:left w:val="nil"/>
              <w:bottom w:val="single" w:sz="8" w:space="0" w:color="000000"/>
              <w:right w:val="single" w:sz="8" w:space="0" w:color="000000"/>
            </w:tcBorders>
            <w:shd w:val="clear" w:color="auto" w:fill="auto"/>
            <w:hideMark/>
          </w:tcPr>
          <w:p w:rsidR="00F5223C" w:rsidRPr="00F5223C" w:rsidRDefault="00F5223C" w:rsidP="00E50629">
            <w:pPr>
              <w:spacing w:after="0" w:line="240" w:lineRule="auto"/>
              <w:jc w:val="both"/>
              <w:rPr>
                <w:rFonts w:ascii="Arial" w:eastAsia="Times New Roman" w:hAnsi="Arial" w:cs="Arial"/>
                <w:b/>
                <w:bCs/>
                <w:color w:val="000000"/>
                <w:sz w:val="18"/>
                <w:szCs w:val="18"/>
              </w:rPr>
            </w:pPr>
            <w:r w:rsidRPr="00F5223C">
              <w:rPr>
                <w:rFonts w:ascii="Arial" w:eastAsia="Times New Roman" w:hAnsi="Arial" w:cs="Arial"/>
                <w:b/>
                <w:bCs/>
                <w:color w:val="000000"/>
                <w:sz w:val="18"/>
                <w:szCs w:val="18"/>
              </w:rPr>
              <w:t>Postes</w:t>
            </w:r>
          </w:p>
        </w:tc>
        <w:tc>
          <w:tcPr>
            <w:tcW w:w="1295" w:type="dxa"/>
            <w:tcBorders>
              <w:top w:val="nil"/>
              <w:left w:val="nil"/>
              <w:bottom w:val="single" w:sz="8" w:space="0" w:color="000000"/>
              <w:right w:val="single" w:sz="8" w:space="0" w:color="000000"/>
            </w:tcBorders>
            <w:shd w:val="clear" w:color="auto" w:fill="auto"/>
            <w:hideMark/>
          </w:tcPr>
          <w:p w:rsidR="00F5223C" w:rsidRPr="00F5223C" w:rsidRDefault="00F5223C" w:rsidP="00E50629">
            <w:pPr>
              <w:spacing w:after="0" w:line="240" w:lineRule="auto"/>
              <w:jc w:val="both"/>
              <w:rPr>
                <w:rFonts w:ascii="Arial" w:eastAsia="Times New Roman" w:hAnsi="Arial" w:cs="Arial"/>
                <w:b/>
                <w:bCs/>
                <w:color w:val="000000"/>
                <w:sz w:val="18"/>
                <w:szCs w:val="18"/>
              </w:rPr>
            </w:pPr>
            <w:r w:rsidRPr="00F5223C">
              <w:rPr>
                <w:rFonts w:ascii="Arial" w:eastAsia="Times New Roman" w:hAnsi="Arial" w:cs="Arial"/>
                <w:b/>
                <w:bCs/>
                <w:color w:val="000000"/>
                <w:sz w:val="18"/>
                <w:szCs w:val="18"/>
              </w:rPr>
              <w:t>Pretes</w:t>
            </w:r>
          </w:p>
        </w:tc>
        <w:tc>
          <w:tcPr>
            <w:tcW w:w="1295" w:type="dxa"/>
            <w:tcBorders>
              <w:top w:val="nil"/>
              <w:left w:val="nil"/>
              <w:bottom w:val="single" w:sz="8" w:space="0" w:color="000000"/>
              <w:right w:val="single" w:sz="8" w:space="0" w:color="000000"/>
            </w:tcBorders>
            <w:shd w:val="clear" w:color="auto" w:fill="auto"/>
            <w:hideMark/>
          </w:tcPr>
          <w:p w:rsidR="00F5223C" w:rsidRPr="00F5223C" w:rsidRDefault="00F5223C" w:rsidP="00E50629">
            <w:pPr>
              <w:spacing w:after="0" w:line="240" w:lineRule="auto"/>
              <w:jc w:val="both"/>
              <w:rPr>
                <w:rFonts w:ascii="Arial" w:eastAsia="Times New Roman" w:hAnsi="Arial" w:cs="Arial"/>
                <w:b/>
                <w:bCs/>
                <w:color w:val="000000"/>
                <w:sz w:val="18"/>
                <w:szCs w:val="18"/>
              </w:rPr>
            </w:pPr>
            <w:r w:rsidRPr="00F5223C">
              <w:rPr>
                <w:rFonts w:ascii="Arial" w:eastAsia="Times New Roman" w:hAnsi="Arial" w:cs="Arial"/>
                <w:b/>
                <w:bCs/>
                <w:color w:val="000000"/>
                <w:sz w:val="18"/>
                <w:szCs w:val="18"/>
              </w:rPr>
              <w:t>Postes</w:t>
            </w:r>
          </w:p>
        </w:tc>
      </w:tr>
      <w:tr w:rsidR="00F5223C" w:rsidRPr="00F5223C" w:rsidTr="00E50629">
        <w:trPr>
          <w:trHeight w:val="235"/>
          <w:jc w:val="center"/>
        </w:trPr>
        <w:tc>
          <w:tcPr>
            <w:tcW w:w="2083" w:type="dxa"/>
            <w:tcBorders>
              <w:top w:val="nil"/>
              <w:left w:val="single" w:sz="8" w:space="0" w:color="000000"/>
              <w:bottom w:val="single" w:sz="8" w:space="0" w:color="000000"/>
              <w:right w:val="single" w:sz="8" w:space="0" w:color="000000"/>
            </w:tcBorders>
            <w:shd w:val="clear" w:color="auto" w:fill="auto"/>
            <w:hideMark/>
          </w:tcPr>
          <w:p w:rsidR="00F5223C" w:rsidRPr="00F5223C" w:rsidRDefault="00F5223C" w:rsidP="00E50629">
            <w:pPr>
              <w:spacing w:after="0" w:line="240" w:lineRule="auto"/>
              <w:jc w:val="center"/>
              <w:rPr>
                <w:rFonts w:ascii="Arial" w:eastAsia="Times New Roman" w:hAnsi="Arial" w:cs="Arial"/>
                <w:b/>
                <w:bCs/>
                <w:color w:val="000000"/>
                <w:sz w:val="18"/>
                <w:szCs w:val="18"/>
              </w:rPr>
            </w:pPr>
            <w:r w:rsidRPr="00F5223C">
              <w:rPr>
                <w:rFonts w:ascii="Arial" w:eastAsia="Times New Roman" w:hAnsi="Arial" w:cs="Arial"/>
                <w:b/>
                <w:bCs/>
                <w:color w:val="000000"/>
                <w:sz w:val="18"/>
                <w:szCs w:val="18"/>
              </w:rPr>
              <w:t>N</w:t>
            </w:r>
          </w:p>
        </w:tc>
        <w:tc>
          <w:tcPr>
            <w:tcW w:w="1295" w:type="dxa"/>
            <w:tcBorders>
              <w:top w:val="nil"/>
              <w:left w:val="nil"/>
              <w:bottom w:val="single" w:sz="8" w:space="0" w:color="000000"/>
              <w:right w:val="single" w:sz="8" w:space="0" w:color="000000"/>
            </w:tcBorders>
            <w:shd w:val="clear" w:color="auto" w:fill="auto"/>
            <w:hideMark/>
          </w:tcPr>
          <w:p w:rsidR="00F5223C" w:rsidRPr="00F5223C" w:rsidRDefault="00F5223C" w:rsidP="00E50629">
            <w:pPr>
              <w:spacing w:after="0" w:line="240" w:lineRule="auto"/>
              <w:jc w:val="both"/>
              <w:rPr>
                <w:rFonts w:ascii="Arial" w:eastAsia="Times New Roman" w:hAnsi="Arial" w:cs="Arial"/>
                <w:b/>
                <w:bCs/>
                <w:color w:val="000000"/>
                <w:sz w:val="18"/>
                <w:szCs w:val="18"/>
              </w:rPr>
            </w:pPr>
            <w:r w:rsidRPr="00F5223C">
              <w:rPr>
                <w:rFonts w:ascii="Arial" w:eastAsia="Times New Roman" w:hAnsi="Arial" w:cs="Arial"/>
                <w:b/>
                <w:bCs/>
                <w:color w:val="000000"/>
                <w:sz w:val="18"/>
                <w:szCs w:val="18"/>
              </w:rPr>
              <w:t>40</w:t>
            </w:r>
          </w:p>
        </w:tc>
        <w:tc>
          <w:tcPr>
            <w:tcW w:w="1295" w:type="dxa"/>
            <w:tcBorders>
              <w:top w:val="nil"/>
              <w:left w:val="nil"/>
              <w:bottom w:val="single" w:sz="8" w:space="0" w:color="000000"/>
              <w:right w:val="single" w:sz="8" w:space="0" w:color="000000"/>
            </w:tcBorders>
            <w:shd w:val="clear" w:color="auto" w:fill="auto"/>
            <w:hideMark/>
          </w:tcPr>
          <w:p w:rsidR="00F5223C" w:rsidRPr="00F5223C" w:rsidRDefault="00F5223C" w:rsidP="00E50629">
            <w:pPr>
              <w:spacing w:after="0" w:line="240" w:lineRule="auto"/>
              <w:jc w:val="both"/>
              <w:rPr>
                <w:rFonts w:ascii="Arial" w:eastAsia="Times New Roman" w:hAnsi="Arial" w:cs="Arial"/>
                <w:b/>
                <w:bCs/>
                <w:color w:val="000000"/>
                <w:sz w:val="18"/>
                <w:szCs w:val="18"/>
              </w:rPr>
            </w:pPr>
            <w:r w:rsidRPr="00F5223C">
              <w:rPr>
                <w:rFonts w:ascii="Arial" w:eastAsia="Times New Roman" w:hAnsi="Arial" w:cs="Arial"/>
                <w:b/>
                <w:bCs/>
                <w:color w:val="000000"/>
                <w:sz w:val="18"/>
                <w:szCs w:val="18"/>
              </w:rPr>
              <w:t>40</w:t>
            </w:r>
          </w:p>
        </w:tc>
        <w:tc>
          <w:tcPr>
            <w:tcW w:w="1295" w:type="dxa"/>
            <w:tcBorders>
              <w:top w:val="nil"/>
              <w:left w:val="nil"/>
              <w:bottom w:val="single" w:sz="8" w:space="0" w:color="000000"/>
              <w:right w:val="single" w:sz="8" w:space="0" w:color="000000"/>
            </w:tcBorders>
            <w:shd w:val="clear" w:color="auto" w:fill="auto"/>
            <w:hideMark/>
          </w:tcPr>
          <w:p w:rsidR="00F5223C" w:rsidRPr="00F5223C" w:rsidRDefault="00F5223C" w:rsidP="00E50629">
            <w:pPr>
              <w:spacing w:after="0" w:line="240" w:lineRule="auto"/>
              <w:jc w:val="both"/>
              <w:rPr>
                <w:rFonts w:ascii="Arial" w:eastAsia="Times New Roman" w:hAnsi="Arial" w:cs="Arial"/>
                <w:b/>
                <w:bCs/>
                <w:color w:val="000000"/>
                <w:sz w:val="18"/>
                <w:szCs w:val="18"/>
              </w:rPr>
            </w:pPr>
            <w:r w:rsidRPr="00F5223C">
              <w:rPr>
                <w:rFonts w:ascii="Arial" w:eastAsia="Times New Roman" w:hAnsi="Arial" w:cs="Arial"/>
                <w:b/>
                <w:bCs/>
                <w:color w:val="000000"/>
                <w:sz w:val="18"/>
                <w:szCs w:val="18"/>
              </w:rPr>
              <w:t>40</w:t>
            </w:r>
          </w:p>
        </w:tc>
        <w:tc>
          <w:tcPr>
            <w:tcW w:w="1295" w:type="dxa"/>
            <w:tcBorders>
              <w:top w:val="nil"/>
              <w:left w:val="nil"/>
              <w:bottom w:val="single" w:sz="8" w:space="0" w:color="000000"/>
              <w:right w:val="single" w:sz="8" w:space="0" w:color="000000"/>
            </w:tcBorders>
            <w:shd w:val="clear" w:color="auto" w:fill="auto"/>
            <w:hideMark/>
          </w:tcPr>
          <w:p w:rsidR="00F5223C" w:rsidRPr="00F5223C" w:rsidRDefault="00F5223C" w:rsidP="00E50629">
            <w:pPr>
              <w:spacing w:after="0" w:line="240" w:lineRule="auto"/>
              <w:jc w:val="both"/>
              <w:rPr>
                <w:rFonts w:ascii="Arial" w:eastAsia="Times New Roman" w:hAnsi="Arial" w:cs="Arial"/>
                <w:b/>
                <w:bCs/>
                <w:color w:val="000000"/>
                <w:sz w:val="18"/>
                <w:szCs w:val="18"/>
              </w:rPr>
            </w:pPr>
            <w:r w:rsidRPr="00F5223C">
              <w:rPr>
                <w:rFonts w:ascii="Arial" w:eastAsia="Times New Roman" w:hAnsi="Arial" w:cs="Arial"/>
                <w:b/>
                <w:bCs/>
                <w:color w:val="000000"/>
                <w:sz w:val="18"/>
                <w:szCs w:val="18"/>
              </w:rPr>
              <w:t>40</w:t>
            </w:r>
          </w:p>
        </w:tc>
      </w:tr>
      <w:tr w:rsidR="00F5223C" w:rsidRPr="00F5223C" w:rsidTr="00E50629">
        <w:trPr>
          <w:trHeight w:val="460"/>
          <w:jc w:val="center"/>
        </w:trPr>
        <w:tc>
          <w:tcPr>
            <w:tcW w:w="2083" w:type="dxa"/>
            <w:tcBorders>
              <w:top w:val="nil"/>
              <w:left w:val="single" w:sz="8" w:space="0" w:color="000000"/>
              <w:bottom w:val="single" w:sz="8" w:space="0" w:color="000000"/>
              <w:right w:val="single" w:sz="8" w:space="0" w:color="000000"/>
            </w:tcBorders>
            <w:shd w:val="clear" w:color="auto" w:fill="auto"/>
            <w:hideMark/>
          </w:tcPr>
          <w:p w:rsidR="00F5223C" w:rsidRPr="00F5223C" w:rsidRDefault="00F5223C" w:rsidP="00E50629">
            <w:pPr>
              <w:spacing w:after="0" w:line="240" w:lineRule="auto"/>
              <w:jc w:val="both"/>
              <w:rPr>
                <w:rFonts w:ascii="Arial" w:eastAsia="Times New Roman" w:hAnsi="Arial" w:cs="Arial"/>
                <w:b/>
                <w:bCs/>
                <w:color w:val="000000"/>
                <w:sz w:val="18"/>
                <w:szCs w:val="18"/>
              </w:rPr>
            </w:pPr>
            <w:r w:rsidRPr="00F5223C">
              <w:rPr>
                <w:rFonts w:ascii="Arial" w:eastAsia="Times New Roman" w:hAnsi="Arial" w:cs="Arial"/>
                <w:b/>
                <w:bCs/>
                <w:color w:val="000000"/>
                <w:sz w:val="18"/>
                <w:szCs w:val="18"/>
              </w:rPr>
              <w:t>Rata-rata</w:t>
            </w:r>
          </w:p>
        </w:tc>
        <w:tc>
          <w:tcPr>
            <w:tcW w:w="1295" w:type="dxa"/>
            <w:tcBorders>
              <w:top w:val="nil"/>
              <w:left w:val="nil"/>
              <w:bottom w:val="single" w:sz="8" w:space="0" w:color="000000"/>
              <w:right w:val="single" w:sz="8" w:space="0" w:color="000000"/>
            </w:tcBorders>
            <w:shd w:val="clear" w:color="auto" w:fill="auto"/>
            <w:hideMark/>
          </w:tcPr>
          <w:p w:rsidR="00F5223C" w:rsidRPr="00F5223C" w:rsidRDefault="00F5223C" w:rsidP="00E50629">
            <w:pPr>
              <w:spacing w:after="0" w:line="240" w:lineRule="auto"/>
              <w:jc w:val="both"/>
              <w:rPr>
                <w:rFonts w:ascii="Arial" w:eastAsia="Times New Roman" w:hAnsi="Arial" w:cs="Arial"/>
                <w:b/>
                <w:bCs/>
                <w:color w:val="000000"/>
                <w:sz w:val="18"/>
                <w:szCs w:val="18"/>
              </w:rPr>
            </w:pPr>
            <w:r w:rsidRPr="00F5223C">
              <w:rPr>
                <w:rFonts w:ascii="Arial" w:eastAsia="Times New Roman" w:hAnsi="Arial" w:cs="Arial"/>
                <w:b/>
                <w:bCs/>
                <w:color w:val="000000"/>
                <w:sz w:val="18"/>
                <w:szCs w:val="18"/>
              </w:rPr>
              <w:t>4,23</w:t>
            </w:r>
          </w:p>
        </w:tc>
        <w:tc>
          <w:tcPr>
            <w:tcW w:w="1295" w:type="dxa"/>
            <w:tcBorders>
              <w:top w:val="nil"/>
              <w:left w:val="nil"/>
              <w:bottom w:val="single" w:sz="8" w:space="0" w:color="000000"/>
              <w:right w:val="single" w:sz="8" w:space="0" w:color="000000"/>
            </w:tcBorders>
            <w:shd w:val="clear" w:color="auto" w:fill="auto"/>
            <w:hideMark/>
          </w:tcPr>
          <w:p w:rsidR="00F5223C" w:rsidRPr="00F5223C" w:rsidRDefault="00F5223C" w:rsidP="00E50629">
            <w:pPr>
              <w:spacing w:after="0" w:line="240" w:lineRule="auto"/>
              <w:jc w:val="both"/>
              <w:rPr>
                <w:rFonts w:ascii="Arial" w:eastAsia="Times New Roman" w:hAnsi="Arial" w:cs="Arial"/>
                <w:b/>
                <w:bCs/>
                <w:color w:val="000000"/>
                <w:sz w:val="18"/>
                <w:szCs w:val="18"/>
              </w:rPr>
            </w:pPr>
            <w:r w:rsidRPr="00F5223C">
              <w:rPr>
                <w:rFonts w:ascii="Arial" w:eastAsia="Times New Roman" w:hAnsi="Arial" w:cs="Arial"/>
                <w:b/>
                <w:bCs/>
                <w:color w:val="000000"/>
                <w:sz w:val="18"/>
                <w:szCs w:val="18"/>
              </w:rPr>
              <w:t>13,38</w:t>
            </w:r>
          </w:p>
        </w:tc>
        <w:tc>
          <w:tcPr>
            <w:tcW w:w="1295" w:type="dxa"/>
            <w:tcBorders>
              <w:top w:val="nil"/>
              <w:left w:val="nil"/>
              <w:bottom w:val="single" w:sz="8" w:space="0" w:color="000000"/>
              <w:right w:val="single" w:sz="8" w:space="0" w:color="000000"/>
            </w:tcBorders>
            <w:shd w:val="clear" w:color="auto" w:fill="auto"/>
            <w:hideMark/>
          </w:tcPr>
          <w:p w:rsidR="00F5223C" w:rsidRPr="00F5223C" w:rsidRDefault="00F5223C" w:rsidP="00E50629">
            <w:pPr>
              <w:spacing w:after="0" w:line="240" w:lineRule="auto"/>
              <w:jc w:val="both"/>
              <w:rPr>
                <w:rFonts w:ascii="Arial" w:eastAsia="Times New Roman" w:hAnsi="Arial" w:cs="Arial"/>
                <w:b/>
                <w:bCs/>
                <w:color w:val="000000"/>
                <w:sz w:val="18"/>
                <w:szCs w:val="18"/>
              </w:rPr>
            </w:pPr>
            <w:r w:rsidRPr="00F5223C">
              <w:rPr>
                <w:rFonts w:ascii="Arial" w:eastAsia="Times New Roman" w:hAnsi="Arial" w:cs="Arial"/>
                <w:b/>
                <w:bCs/>
                <w:color w:val="000000"/>
                <w:sz w:val="18"/>
                <w:szCs w:val="18"/>
              </w:rPr>
              <w:t>4,44</w:t>
            </w:r>
          </w:p>
        </w:tc>
        <w:tc>
          <w:tcPr>
            <w:tcW w:w="1295" w:type="dxa"/>
            <w:tcBorders>
              <w:top w:val="nil"/>
              <w:left w:val="nil"/>
              <w:bottom w:val="single" w:sz="8" w:space="0" w:color="000000"/>
              <w:right w:val="single" w:sz="8" w:space="0" w:color="000000"/>
            </w:tcBorders>
            <w:shd w:val="clear" w:color="auto" w:fill="auto"/>
            <w:hideMark/>
          </w:tcPr>
          <w:p w:rsidR="00F5223C" w:rsidRPr="00F5223C" w:rsidRDefault="00F5223C" w:rsidP="00E50629">
            <w:pPr>
              <w:spacing w:after="0" w:line="240" w:lineRule="auto"/>
              <w:jc w:val="both"/>
              <w:rPr>
                <w:rFonts w:ascii="Arial" w:eastAsia="Times New Roman" w:hAnsi="Arial" w:cs="Arial"/>
                <w:b/>
                <w:bCs/>
                <w:color w:val="000000"/>
                <w:sz w:val="18"/>
                <w:szCs w:val="18"/>
              </w:rPr>
            </w:pPr>
            <w:r w:rsidRPr="00F5223C">
              <w:rPr>
                <w:rFonts w:ascii="Arial" w:eastAsia="Times New Roman" w:hAnsi="Arial" w:cs="Arial"/>
                <w:b/>
                <w:bCs/>
                <w:color w:val="000000"/>
                <w:sz w:val="18"/>
                <w:szCs w:val="18"/>
              </w:rPr>
              <w:t>7,58</w:t>
            </w:r>
          </w:p>
        </w:tc>
      </w:tr>
      <w:tr w:rsidR="00F5223C" w:rsidRPr="00F5223C" w:rsidTr="00E50629">
        <w:trPr>
          <w:trHeight w:val="460"/>
          <w:jc w:val="center"/>
        </w:trPr>
        <w:tc>
          <w:tcPr>
            <w:tcW w:w="2083" w:type="dxa"/>
            <w:tcBorders>
              <w:top w:val="nil"/>
              <w:left w:val="single" w:sz="8" w:space="0" w:color="000000"/>
              <w:bottom w:val="single" w:sz="8" w:space="0" w:color="000000"/>
              <w:right w:val="single" w:sz="8" w:space="0" w:color="000000"/>
            </w:tcBorders>
            <w:shd w:val="clear" w:color="auto" w:fill="auto"/>
            <w:hideMark/>
          </w:tcPr>
          <w:p w:rsidR="00F5223C" w:rsidRPr="00F5223C" w:rsidRDefault="00F5223C" w:rsidP="00E50629">
            <w:pPr>
              <w:spacing w:after="0" w:line="240" w:lineRule="auto"/>
              <w:jc w:val="both"/>
              <w:rPr>
                <w:rFonts w:ascii="Arial" w:eastAsia="Times New Roman" w:hAnsi="Arial" w:cs="Arial"/>
                <w:b/>
                <w:bCs/>
                <w:color w:val="000000"/>
                <w:sz w:val="18"/>
                <w:szCs w:val="18"/>
              </w:rPr>
            </w:pPr>
            <w:r w:rsidRPr="00F5223C">
              <w:rPr>
                <w:rFonts w:ascii="Arial" w:eastAsia="Times New Roman" w:hAnsi="Arial" w:cs="Arial"/>
                <w:b/>
                <w:bCs/>
                <w:color w:val="000000"/>
                <w:sz w:val="18"/>
                <w:szCs w:val="18"/>
              </w:rPr>
              <w:t xml:space="preserve">Simpangan baku </w:t>
            </w:r>
          </w:p>
        </w:tc>
        <w:tc>
          <w:tcPr>
            <w:tcW w:w="1295" w:type="dxa"/>
            <w:tcBorders>
              <w:top w:val="nil"/>
              <w:left w:val="nil"/>
              <w:bottom w:val="single" w:sz="8" w:space="0" w:color="000000"/>
              <w:right w:val="single" w:sz="8" w:space="0" w:color="000000"/>
            </w:tcBorders>
            <w:shd w:val="clear" w:color="auto" w:fill="auto"/>
            <w:hideMark/>
          </w:tcPr>
          <w:p w:rsidR="00F5223C" w:rsidRPr="00F5223C" w:rsidRDefault="00F5223C" w:rsidP="00E50629">
            <w:pPr>
              <w:spacing w:after="0" w:line="240" w:lineRule="auto"/>
              <w:jc w:val="both"/>
              <w:rPr>
                <w:rFonts w:ascii="Arial" w:eastAsia="Times New Roman" w:hAnsi="Arial" w:cs="Arial"/>
                <w:b/>
                <w:bCs/>
                <w:color w:val="000000"/>
                <w:sz w:val="18"/>
                <w:szCs w:val="18"/>
              </w:rPr>
            </w:pPr>
            <w:r w:rsidRPr="00F5223C">
              <w:rPr>
                <w:rFonts w:ascii="Arial" w:eastAsia="Times New Roman" w:hAnsi="Arial" w:cs="Arial"/>
                <w:b/>
                <w:bCs/>
                <w:color w:val="000000"/>
                <w:sz w:val="18"/>
                <w:szCs w:val="18"/>
              </w:rPr>
              <w:t>2,474</w:t>
            </w:r>
          </w:p>
        </w:tc>
        <w:tc>
          <w:tcPr>
            <w:tcW w:w="1295" w:type="dxa"/>
            <w:tcBorders>
              <w:top w:val="nil"/>
              <w:left w:val="nil"/>
              <w:bottom w:val="single" w:sz="8" w:space="0" w:color="000000"/>
              <w:right w:val="single" w:sz="8" w:space="0" w:color="000000"/>
            </w:tcBorders>
            <w:shd w:val="clear" w:color="auto" w:fill="auto"/>
            <w:hideMark/>
          </w:tcPr>
          <w:p w:rsidR="00F5223C" w:rsidRPr="00F5223C" w:rsidRDefault="00F5223C" w:rsidP="00E50629">
            <w:pPr>
              <w:spacing w:after="0" w:line="240" w:lineRule="auto"/>
              <w:jc w:val="both"/>
              <w:rPr>
                <w:rFonts w:ascii="Arial" w:eastAsia="Times New Roman" w:hAnsi="Arial" w:cs="Arial"/>
                <w:b/>
                <w:bCs/>
                <w:color w:val="000000"/>
                <w:sz w:val="18"/>
                <w:szCs w:val="18"/>
              </w:rPr>
            </w:pPr>
            <w:r w:rsidRPr="00F5223C">
              <w:rPr>
                <w:rFonts w:ascii="Arial" w:eastAsia="Times New Roman" w:hAnsi="Arial" w:cs="Arial"/>
                <w:b/>
                <w:bCs/>
                <w:color w:val="000000"/>
                <w:sz w:val="18"/>
                <w:szCs w:val="18"/>
              </w:rPr>
              <w:t>3,244</w:t>
            </w:r>
          </w:p>
        </w:tc>
        <w:tc>
          <w:tcPr>
            <w:tcW w:w="1295" w:type="dxa"/>
            <w:tcBorders>
              <w:top w:val="nil"/>
              <w:left w:val="nil"/>
              <w:bottom w:val="single" w:sz="8" w:space="0" w:color="000000"/>
              <w:right w:val="single" w:sz="8" w:space="0" w:color="000000"/>
            </w:tcBorders>
            <w:shd w:val="clear" w:color="auto" w:fill="auto"/>
            <w:hideMark/>
          </w:tcPr>
          <w:p w:rsidR="00F5223C" w:rsidRPr="00F5223C" w:rsidRDefault="00F5223C" w:rsidP="00E50629">
            <w:pPr>
              <w:spacing w:after="0" w:line="240" w:lineRule="auto"/>
              <w:jc w:val="both"/>
              <w:rPr>
                <w:rFonts w:ascii="Arial" w:eastAsia="Times New Roman" w:hAnsi="Arial" w:cs="Arial"/>
                <w:b/>
                <w:bCs/>
                <w:color w:val="000000"/>
                <w:sz w:val="18"/>
                <w:szCs w:val="18"/>
              </w:rPr>
            </w:pPr>
            <w:r w:rsidRPr="00F5223C">
              <w:rPr>
                <w:rFonts w:ascii="Arial" w:eastAsia="Times New Roman" w:hAnsi="Arial" w:cs="Arial"/>
                <w:b/>
                <w:bCs/>
                <w:color w:val="000000"/>
                <w:sz w:val="18"/>
                <w:szCs w:val="18"/>
              </w:rPr>
              <w:t>2,412</w:t>
            </w:r>
          </w:p>
        </w:tc>
        <w:tc>
          <w:tcPr>
            <w:tcW w:w="1295" w:type="dxa"/>
            <w:tcBorders>
              <w:top w:val="nil"/>
              <w:left w:val="nil"/>
              <w:bottom w:val="single" w:sz="8" w:space="0" w:color="000000"/>
              <w:right w:val="single" w:sz="8" w:space="0" w:color="000000"/>
            </w:tcBorders>
            <w:shd w:val="clear" w:color="auto" w:fill="auto"/>
            <w:hideMark/>
          </w:tcPr>
          <w:p w:rsidR="00F5223C" w:rsidRPr="00F5223C" w:rsidRDefault="00F5223C" w:rsidP="00E50629">
            <w:pPr>
              <w:spacing w:after="0" w:line="240" w:lineRule="auto"/>
              <w:jc w:val="both"/>
              <w:rPr>
                <w:rFonts w:ascii="Arial" w:eastAsia="Times New Roman" w:hAnsi="Arial" w:cs="Arial"/>
                <w:b/>
                <w:bCs/>
                <w:color w:val="000000"/>
                <w:sz w:val="18"/>
                <w:szCs w:val="18"/>
              </w:rPr>
            </w:pPr>
            <w:r w:rsidRPr="00F5223C">
              <w:rPr>
                <w:rFonts w:ascii="Arial" w:eastAsia="Times New Roman" w:hAnsi="Arial" w:cs="Arial"/>
                <w:b/>
                <w:bCs/>
                <w:color w:val="000000"/>
                <w:sz w:val="18"/>
                <w:szCs w:val="18"/>
              </w:rPr>
              <w:t>2,487</w:t>
            </w:r>
          </w:p>
        </w:tc>
      </w:tr>
    </w:tbl>
    <w:p w:rsidR="009D3C3E" w:rsidRDefault="009D3C3E" w:rsidP="00384D51">
      <w:pPr>
        <w:spacing w:after="0" w:line="240" w:lineRule="auto"/>
        <w:ind w:firstLine="360"/>
        <w:jc w:val="both"/>
        <w:rPr>
          <w:rFonts w:ascii="Arial" w:hAnsi="Arial" w:cs="Arial"/>
          <w:sz w:val="20"/>
          <w:szCs w:val="20"/>
        </w:rPr>
      </w:pPr>
    </w:p>
    <w:p w:rsidR="00F5223C" w:rsidRPr="00E50629" w:rsidRDefault="00F5223C" w:rsidP="00E50629">
      <w:pPr>
        <w:pStyle w:val="ListParagraph"/>
        <w:spacing w:after="0" w:line="240" w:lineRule="auto"/>
        <w:ind w:left="0" w:firstLine="720"/>
        <w:rPr>
          <w:rFonts w:ascii="Arial" w:hAnsi="Arial" w:cs="Arial"/>
          <w:sz w:val="20"/>
          <w:szCs w:val="20"/>
        </w:rPr>
      </w:pPr>
      <w:r w:rsidRPr="00E50629">
        <w:rPr>
          <w:rFonts w:ascii="Arial" w:hAnsi="Arial" w:cs="Arial"/>
          <w:sz w:val="20"/>
          <w:szCs w:val="20"/>
        </w:rPr>
        <w:t>Secara umum diagram batang yang mendeskripsikan skor rerata kemampuan komunikasi matematik sebagaimana disajikan pada Tabel 1 dapat dilihat pada Gambar 1 berikut:</w:t>
      </w:r>
    </w:p>
    <w:p w:rsidR="00F5223C" w:rsidRDefault="00F5223C" w:rsidP="00384D51">
      <w:pPr>
        <w:spacing w:after="0" w:line="240" w:lineRule="auto"/>
        <w:ind w:firstLine="360"/>
        <w:jc w:val="both"/>
        <w:rPr>
          <w:rFonts w:ascii="Arial" w:hAnsi="Arial" w:cs="Arial"/>
          <w:sz w:val="20"/>
          <w:szCs w:val="20"/>
        </w:rPr>
      </w:pPr>
    </w:p>
    <w:p w:rsidR="00384D51" w:rsidRDefault="00F5223C" w:rsidP="00F5223C">
      <w:pPr>
        <w:spacing w:after="0" w:line="240" w:lineRule="auto"/>
        <w:ind w:firstLine="360"/>
        <w:jc w:val="center"/>
        <w:rPr>
          <w:rFonts w:ascii="Arial" w:hAnsi="Arial" w:cs="Arial"/>
          <w:i/>
          <w:sz w:val="20"/>
          <w:szCs w:val="20"/>
        </w:rPr>
      </w:pPr>
      <w:r w:rsidRPr="00F5223C">
        <w:rPr>
          <w:rFonts w:ascii="Arial" w:hAnsi="Arial" w:cs="Arial"/>
          <w:i/>
          <w:noProof/>
          <w:sz w:val="20"/>
          <w:szCs w:val="20"/>
        </w:rPr>
        <w:drawing>
          <wp:inline distT="0" distB="0" distL="0" distR="0">
            <wp:extent cx="3152775" cy="1838325"/>
            <wp:effectExtent l="19050" t="0" r="9525"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E50629" w:rsidRDefault="00E50629" w:rsidP="00F5223C">
      <w:pPr>
        <w:spacing w:after="0" w:line="240" w:lineRule="auto"/>
        <w:ind w:firstLine="360"/>
        <w:jc w:val="center"/>
        <w:rPr>
          <w:rFonts w:ascii="Arial" w:hAnsi="Arial" w:cs="Arial"/>
          <w:i/>
          <w:sz w:val="20"/>
          <w:szCs w:val="20"/>
        </w:rPr>
      </w:pPr>
    </w:p>
    <w:p w:rsidR="005E654A" w:rsidRPr="00384D51" w:rsidRDefault="005E654A" w:rsidP="00F5223C">
      <w:pPr>
        <w:spacing w:after="0" w:line="240" w:lineRule="auto"/>
        <w:ind w:firstLine="360"/>
        <w:jc w:val="center"/>
        <w:rPr>
          <w:rFonts w:ascii="Arial" w:hAnsi="Arial" w:cs="Arial"/>
          <w:i/>
          <w:sz w:val="20"/>
          <w:szCs w:val="20"/>
        </w:rPr>
      </w:pPr>
    </w:p>
    <w:p w:rsidR="00830C06" w:rsidRPr="00670EDC" w:rsidRDefault="00830C06" w:rsidP="00830C06">
      <w:pPr>
        <w:numPr>
          <w:ilvl w:val="0"/>
          <w:numId w:val="1"/>
        </w:numPr>
        <w:spacing w:after="0" w:line="360" w:lineRule="auto"/>
        <w:jc w:val="both"/>
        <w:rPr>
          <w:rFonts w:ascii="Arial" w:hAnsi="Arial" w:cs="Arial"/>
          <w:b/>
          <w:bCs/>
          <w:sz w:val="20"/>
          <w:szCs w:val="20"/>
          <w:lang w:val="fi-FI"/>
        </w:rPr>
      </w:pPr>
      <w:r w:rsidRPr="00670EDC">
        <w:rPr>
          <w:rFonts w:ascii="Arial" w:hAnsi="Arial" w:cs="Arial"/>
          <w:b/>
          <w:bCs/>
          <w:sz w:val="20"/>
          <w:szCs w:val="20"/>
          <w:lang w:val="fi-FI"/>
        </w:rPr>
        <w:t xml:space="preserve">Uji </w:t>
      </w:r>
      <w:r w:rsidRPr="00670EDC">
        <w:rPr>
          <w:rFonts w:ascii="Arial" w:hAnsi="Arial" w:cs="Arial"/>
          <w:b/>
          <w:bCs/>
          <w:sz w:val="20"/>
          <w:szCs w:val="20"/>
        </w:rPr>
        <w:t>Normalitas</w:t>
      </w:r>
    </w:p>
    <w:p w:rsidR="00830C06" w:rsidRDefault="00830C06" w:rsidP="00C77B59">
      <w:pPr>
        <w:pStyle w:val="ListParagraph"/>
        <w:spacing w:after="0" w:line="240" w:lineRule="auto"/>
        <w:ind w:left="357"/>
        <w:jc w:val="both"/>
        <w:rPr>
          <w:rFonts w:ascii="Arial" w:hAnsi="Arial" w:cs="Arial"/>
          <w:sz w:val="20"/>
          <w:szCs w:val="20"/>
        </w:rPr>
      </w:pPr>
      <w:r w:rsidRPr="00670EDC">
        <w:rPr>
          <w:rFonts w:ascii="Arial" w:hAnsi="Arial" w:cs="Arial"/>
          <w:sz w:val="20"/>
          <w:szCs w:val="20"/>
          <w:lang w:val="fi-FI"/>
        </w:rPr>
        <w:t xml:space="preserve">Uji normalitas kelompok data gain </w:t>
      </w:r>
      <w:r w:rsidRPr="00670EDC">
        <w:rPr>
          <w:rFonts w:ascii="Arial" w:hAnsi="Arial" w:cs="Arial"/>
          <w:sz w:val="20"/>
          <w:szCs w:val="20"/>
        </w:rPr>
        <w:t xml:space="preserve">kemampuan komunikasi matematis dengan menggunakan uji </w:t>
      </w:r>
      <w:r w:rsidRPr="00670EDC">
        <w:rPr>
          <w:rFonts w:ascii="Arial" w:hAnsi="Arial" w:cs="Arial"/>
          <w:i/>
          <w:sz w:val="20"/>
          <w:szCs w:val="20"/>
        </w:rPr>
        <w:t>Kolmogorov-Smirnov</w:t>
      </w:r>
      <w:r w:rsidRPr="00670EDC">
        <w:rPr>
          <w:rFonts w:ascii="Arial" w:hAnsi="Arial" w:cs="Arial"/>
          <w:sz w:val="20"/>
          <w:szCs w:val="20"/>
        </w:rPr>
        <w:t xml:space="preserve"> dengan </w:t>
      </w:r>
      <w:r w:rsidR="0060023E" w:rsidRPr="00670EDC">
        <w:rPr>
          <w:rFonts w:ascii="Arial" w:hAnsi="Arial" w:cs="Arial"/>
          <w:i/>
          <w:sz w:val="20"/>
          <w:szCs w:val="20"/>
        </w:rPr>
        <w:t>Software</w:t>
      </w:r>
      <w:r w:rsidRPr="00670EDC">
        <w:rPr>
          <w:rFonts w:ascii="Arial" w:hAnsi="Arial" w:cs="Arial"/>
          <w:i/>
          <w:sz w:val="20"/>
          <w:szCs w:val="20"/>
        </w:rPr>
        <w:t xml:space="preserve"> SPSS</w:t>
      </w:r>
      <w:r w:rsidRPr="00670EDC">
        <w:rPr>
          <w:rFonts w:ascii="Arial" w:hAnsi="Arial" w:cs="Arial"/>
          <w:sz w:val="20"/>
          <w:szCs w:val="20"/>
        </w:rPr>
        <w:t xml:space="preserve">.  </w:t>
      </w:r>
      <w:r w:rsidRPr="00670EDC">
        <w:rPr>
          <w:rFonts w:ascii="Arial" w:hAnsi="Arial" w:cs="Arial"/>
          <w:sz w:val="20"/>
          <w:szCs w:val="20"/>
          <w:lang w:val="fi-FI"/>
        </w:rPr>
        <w:t xml:space="preserve">Hipotesis yang diuji untuk mengetahui normalitas kelompok data gain </w:t>
      </w:r>
      <w:r w:rsidRPr="00670EDC">
        <w:rPr>
          <w:rFonts w:ascii="Arial" w:hAnsi="Arial" w:cs="Arial"/>
          <w:sz w:val="20"/>
          <w:szCs w:val="20"/>
        </w:rPr>
        <w:t xml:space="preserve">kemampuan komunikasi matematis </w:t>
      </w:r>
      <w:r w:rsidRPr="00670EDC">
        <w:rPr>
          <w:rFonts w:ascii="Arial" w:hAnsi="Arial" w:cs="Arial"/>
          <w:sz w:val="20"/>
          <w:szCs w:val="20"/>
          <w:lang w:val="fi-FI"/>
        </w:rPr>
        <w:t>siswa adalah:</w:t>
      </w:r>
    </w:p>
    <w:p w:rsidR="00E50629" w:rsidRPr="00E50629" w:rsidRDefault="00E50629" w:rsidP="00C77B59">
      <w:pPr>
        <w:pStyle w:val="ListParagraph"/>
        <w:spacing w:after="0" w:line="240" w:lineRule="auto"/>
        <w:ind w:left="357"/>
        <w:jc w:val="both"/>
        <w:rPr>
          <w:rFonts w:ascii="Arial" w:hAnsi="Arial" w:cs="Arial"/>
          <w:sz w:val="20"/>
          <w:szCs w:val="20"/>
        </w:rPr>
      </w:pPr>
    </w:p>
    <w:p w:rsidR="00830C06" w:rsidRPr="00670EDC" w:rsidRDefault="00830C06" w:rsidP="00C77B59">
      <w:pPr>
        <w:pStyle w:val="ListParagraph"/>
        <w:spacing w:after="0" w:line="240" w:lineRule="auto"/>
        <w:ind w:left="357"/>
        <w:jc w:val="both"/>
        <w:rPr>
          <w:rFonts w:ascii="Arial" w:hAnsi="Arial" w:cs="Arial"/>
          <w:sz w:val="20"/>
          <w:szCs w:val="20"/>
          <w:lang w:val="pt-BR"/>
        </w:rPr>
      </w:pPr>
      <w:r w:rsidRPr="00670EDC">
        <w:rPr>
          <w:rFonts w:ascii="Arial" w:hAnsi="Arial" w:cs="Arial"/>
          <w:sz w:val="20"/>
          <w:szCs w:val="20"/>
          <w:lang w:val="pt-BR"/>
        </w:rPr>
        <w:t>Ho</w:t>
      </w:r>
      <w:r w:rsidRPr="00670EDC">
        <w:rPr>
          <w:rFonts w:ascii="Arial" w:hAnsi="Arial" w:cs="Arial"/>
          <w:sz w:val="20"/>
          <w:szCs w:val="20"/>
          <w:lang w:val="pt-BR"/>
        </w:rPr>
        <w:tab/>
        <w:t>: Kelompok data berasal dari populasi yang berdistribusi normal.</w:t>
      </w:r>
    </w:p>
    <w:p w:rsidR="00830C06" w:rsidRPr="00670EDC" w:rsidRDefault="00830C06" w:rsidP="00C77B59">
      <w:pPr>
        <w:pStyle w:val="ListParagraph"/>
        <w:spacing w:after="0" w:line="240" w:lineRule="auto"/>
        <w:ind w:left="357"/>
        <w:jc w:val="both"/>
        <w:rPr>
          <w:rFonts w:ascii="Arial" w:hAnsi="Arial" w:cs="Arial"/>
          <w:sz w:val="20"/>
          <w:szCs w:val="20"/>
          <w:lang w:val="pt-BR"/>
        </w:rPr>
      </w:pPr>
      <w:r w:rsidRPr="00670EDC">
        <w:rPr>
          <w:rFonts w:ascii="Arial" w:hAnsi="Arial" w:cs="Arial"/>
          <w:sz w:val="20"/>
          <w:szCs w:val="20"/>
          <w:lang w:val="pt-BR"/>
        </w:rPr>
        <w:t xml:space="preserve">Ha </w:t>
      </w:r>
      <w:r w:rsidRPr="00670EDC">
        <w:rPr>
          <w:rFonts w:ascii="Arial" w:hAnsi="Arial" w:cs="Arial"/>
          <w:sz w:val="20"/>
          <w:szCs w:val="20"/>
          <w:lang w:val="pt-BR"/>
        </w:rPr>
        <w:tab/>
        <w:t>: Kelompok data berasal dari populasi yang tidak berdistribusi normal.</w:t>
      </w:r>
    </w:p>
    <w:p w:rsidR="00830C06" w:rsidRPr="00670EDC" w:rsidRDefault="00830C06" w:rsidP="00C77B59">
      <w:pPr>
        <w:pStyle w:val="ListParagraph"/>
        <w:spacing w:after="0" w:line="240" w:lineRule="auto"/>
        <w:ind w:left="357"/>
        <w:jc w:val="both"/>
        <w:rPr>
          <w:rFonts w:ascii="Arial" w:hAnsi="Arial" w:cs="Arial"/>
          <w:sz w:val="20"/>
          <w:szCs w:val="20"/>
        </w:rPr>
      </w:pPr>
      <w:r w:rsidRPr="00670EDC">
        <w:rPr>
          <w:rFonts w:ascii="Arial" w:hAnsi="Arial" w:cs="Arial"/>
          <w:sz w:val="20"/>
          <w:szCs w:val="20"/>
          <w:lang w:val="pt-BR"/>
        </w:rPr>
        <w:t>Kriteria pengujian</w:t>
      </w:r>
      <w:r w:rsidRPr="00670EDC">
        <w:rPr>
          <w:rFonts w:ascii="Arial" w:hAnsi="Arial" w:cs="Arial"/>
          <w:sz w:val="20"/>
          <w:szCs w:val="20"/>
        </w:rPr>
        <w:t xml:space="preserve"> normalitas tersebut menggunakan (Priyatno</w:t>
      </w:r>
      <w:r w:rsidRPr="00670EDC">
        <w:rPr>
          <w:rFonts w:ascii="Arial" w:hAnsi="Arial" w:cs="Arial"/>
          <w:sz w:val="20"/>
          <w:szCs w:val="20"/>
          <w:lang w:val="pt-BR"/>
        </w:rPr>
        <w:t>:</w:t>
      </w:r>
      <w:r w:rsidRPr="00670EDC">
        <w:rPr>
          <w:rFonts w:ascii="Arial" w:hAnsi="Arial" w:cs="Arial"/>
          <w:sz w:val="20"/>
          <w:szCs w:val="20"/>
        </w:rPr>
        <w:t>2008) yaitu sebagai berikut:</w:t>
      </w:r>
    </w:p>
    <w:p w:rsidR="00830C06" w:rsidRPr="00670EDC" w:rsidRDefault="00830C06" w:rsidP="00C77B59">
      <w:pPr>
        <w:pStyle w:val="ListParagraph"/>
        <w:spacing w:after="0" w:line="240" w:lineRule="auto"/>
        <w:ind w:left="357"/>
        <w:jc w:val="both"/>
        <w:rPr>
          <w:rFonts w:ascii="Arial" w:hAnsi="Arial" w:cs="Arial"/>
          <w:sz w:val="20"/>
          <w:szCs w:val="20"/>
        </w:rPr>
      </w:pPr>
      <w:r w:rsidRPr="00670EDC">
        <w:rPr>
          <w:rFonts w:ascii="Arial" w:hAnsi="Arial" w:cs="Arial"/>
          <w:sz w:val="20"/>
          <w:szCs w:val="20"/>
        </w:rPr>
        <w:t>J</w:t>
      </w:r>
      <w:r w:rsidRPr="00670EDC">
        <w:rPr>
          <w:rFonts w:ascii="Arial" w:hAnsi="Arial" w:cs="Arial"/>
          <w:sz w:val="20"/>
          <w:szCs w:val="20"/>
          <w:lang w:val="pt-BR"/>
        </w:rPr>
        <w:t>ika signifikansi yang diperoleh &gt; 0,05, maka berdistribusi norma</w:t>
      </w:r>
      <w:r w:rsidRPr="00670EDC">
        <w:rPr>
          <w:rFonts w:ascii="Arial" w:hAnsi="Arial" w:cs="Arial"/>
          <w:sz w:val="20"/>
          <w:szCs w:val="20"/>
        </w:rPr>
        <w:t>l</w:t>
      </w:r>
    </w:p>
    <w:p w:rsidR="00830C06" w:rsidRPr="00670EDC" w:rsidRDefault="00830C06" w:rsidP="00C77B59">
      <w:pPr>
        <w:pStyle w:val="ListParagraph"/>
        <w:spacing w:after="0" w:line="240" w:lineRule="auto"/>
        <w:ind w:left="357"/>
        <w:jc w:val="both"/>
        <w:rPr>
          <w:rFonts w:ascii="Arial" w:hAnsi="Arial" w:cs="Arial"/>
          <w:sz w:val="20"/>
          <w:szCs w:val="20"/>
        </w:rPr>
      </w:pPr>
      <w:r w:rsidRPr="00670EDC">
        <w:rPr>
          <w:rFonts w:ascii="Arial" w:hAnsi="Arial" w:cs="Arial"/>
          <w:sz w:val="20"/>
          <w:szCs w:val="20"/>
        </w:rPr>
        <w:t>J</w:t>
      </w:r>
      <w:r w:rsidRPr="00670EDC">
        <w:rPr>
          <w:rFonts w:ascii="Arial" w:hAnsi="Arial" w:cs="Arial"/>
          <w:sz w:val="20"/>
          <w:szCs w:val="20"/>
          <w:lang w:val="pt-BR"/>
        </w:rPr>
        <w:t>ika signifikansi yang diperoleh &lt; 0,05, maka berdistribusi</w:t>
      </w:r>
      <w:r w:rsidRPr="00670EDC">
        <w:rPr>
          <w:rFonts w:ascii="Arial" w:hAnsi="Arial" w:cs="Arial"/>
          <w:sz w:val="20"/>
          <w:szCs w:val="20"/>
        </w:rPr>
        <w:t xml:space="preserve"> tidak</w:t>
      </w:r>
      <w:r w:rsidRPr="00670EDC">
        <w:rPr>
          <w:rFonts w:ascii="Arial" w:hAnsi="Arial" w:cs="Arial"/>
          <w:sz w:val="20"/>
          <w:szCs w:val="20"/>
          <w:lang w:val="pt-BR"/>
        </w:rPr>
        <w:t xml:space="preserve"> normal</w:t>
      </w:r>
    </w:p>
    <w:p w:rsidR="007E2E73" w:rsidRDefault="007E2E73" w:rsidP="00C77B59">
      <w:pPr>
        <w:pStyle w:val="ListParagraph"/>
        <w:spacing w:after="0" w:line="240" w:lineRule="auto"/>
        <w:ind w:left="357"/>
        <w:jc w:val="both"/>
        <w:rPr>
          <w:rFonts w:ascii="Arial" w:hAnsi="Arial" w:cs="Arial"/>
          <w:sz w:val="20"/>
          <w:szCs w:val="20"/>
        </w:rPr>
      </w:pPr>
    </w:p>
    <w:p w:rsidR="00830C06" w:rsidRDefault="00830C06" w:rsidP="00C77B59">
      <w:pPr>
        <w:pStyle w:val="ListParagraph"/>
        <w:spacing w:after="0" w:line="240" w:lineRule="auto"/>
        <w:ind w:left="357"/>
        <w:jc w:val="both"/>
        <w:rPr>
          <w:rFonts w:ascii="Arial" w:hAnsi="Arial" w:cs="Arial"/>
          <w:sz w:val="20"/>
          <w:szCs w:val="20"/>
        </w:rPr>
      </w:pPr>
      <w:r w:rsidRPr="00670EDC">
        <w:rPr>
          <w:rFonts w:ascii="Arial" w:hAnsi="Arial" w:cs="Arial"/>
          <w:sz w:val="20"/>
          <w:szCs w:val="20"/>
          <w:lang w:val="pt-BR"/>
        </w:rPr>
        <w:t>Hasil</w:t>
      </w:r>
      <w:r w:rsidRPr="00670EDC">
        <w:rPr>
          <w:rFonts w:ascii="Arial" w:hAnsi="Arial" w:cs="Arial"/>
          <w:sz w:val="20"/>
          <w:szCs w:val="20"/>
        </w:rPr>
        <w:t xml:space="preserve"> </w:t>
      </w:r>
      <w:r w:rsidRPr="00670EDC">
        <w:rPr>
          <w:rFonts w:ascii="Arial" w:hAnsi="Arial" w:cs="Arial"/>
          <w:sz w:val="20"/>
          <w:szCs w:val="20"/>
          <w:lang w:val="pt-BR"/>
        </w:rPr>
        <w:t>rangkuman tersajikan pada  Tabel berikut:</w:t>
      </w:r>
    </w:p>
    <w:p w:rsidR="00344726" w:rsidRPr="00344726" w:rsidRDefault="00344726" w:rsidP="00C77B59">
      <w:pPr>
        <w:pStyle w:val="ListParagraph"/>
        <w:spacing w:after="0" w:line="240" w:lineRule="auto"/>
        <w:ind w:left="357"/>
        <w:jc w:val="both"/>
        <w:rPr>
          <w:rFonts w:ascii="Arial" w:hAnsi="Arial" w:cs="Arial"/>
          <w:sz w:val="20"/>
          <w:szCs w:val="20"/>
        </w:rPr>
      </w:pPr>
    </w:p>
    <w:p w:rsidR="005E654A" w:rsidRDefault="00830C06" w:rsidP="00830C06">
      <w:pPr>
        <w:spacing w:after="0" w:line="360" w:lineRule="auto"/>
        <w:rPr>
          <w:rFonts w:ascii="Times New Roman" w:hAnsi="Times New Roman" w:cs="Times New Roman"/>
          <w:b/>
          <w:sz w:val="24"/>
          <w:szCs w:val="24"/>
        </w:rPr>
      </w:pPr>
      <w:r w:rsidRPr="00830C06">
        <w:rPr>
          <w:rFonts w:ascii="Times New Roman" w:hAnsi="Times New Roman" w:cs="Times New Roman"/>
          <w:b/>
          <w:sz w:val="24"/>
          <w:szCs w:val="24"/>
          <w:lang w:val="fi-FI"/>
        </w:rPr>
        <w:t xml:space="preserve">      </w:t>
      </w:r>
    </w:p>
    <w:p w:rsidR="005E654A" w:rsidRDefault="005E654A" w:rsidP="00830C06">
      <w:pPr>
        <w:spacing w:after="0" w:line="360" w:lineRule="auto"/>
        <w:rPr>
          <w:rFonts w:ascii="Times New Roman" w:hAnsi="Times New Roman" w:cs="Times New Roman"/>
          <w:b/>
          <w:sz w:val="24"/>
          <w:szCs w:val="24"/>
        </w:rPr>
      </w:pPr>
    </w:p>
    <w:p w:rsidR="005E654A" w:rsidRDefault="005E654A" w:rsidP="00830C06">
      <w:pPr>
        <w:spacing w:after="0" w:line="360" w:lineRule="auto"/>
        <w:rPr>
          <w:rFonts w:ascii="Times New Roman" w:hAnsi="Times New Roman" w:cs="Times New Roman"/>
          <w:b/>
          <w:sz w:val="24"/>
          <w:szCs w:val="24"/>
        </w:rPr>
      </w:pPr>
    </w:p>
    <w:p w:rsidR="005E654A" w:rsidRDefault="005E654A" w:rsidP="00830C06">
      <w:pPr>
        <w:spacing w:after="0" w:line="360" w:lineRule="auto"/>
        <w:rPr>
          <w:rFonts w:ascii="Times New Roman" w:hAnsi="Times New Roman" w:cs="Times New Roman"/>
          <w:b/>
          <w:sz w:val="24"/>
          <w:szCs w:val="24"/>
        </w:rPr>
      </w:pPr>
    </w:p>
    <w:p w:rsidR="005E654A" w:rsidRDefault="005E654A" w:rsidP="00830C06">
      <w:pPr>
        <w:spacing w:after="0" w:line="360" w:lineRule="auto"/>
        <w:rPr>
          <w:rFonts w:ascii="Times New Roman" w:hAnsi="Times New Roman" w:cs="Times New Roman"/>
          <w:b/>
          <w:sz w:val="24"/>
          <w:szCs w:val="24"/>
        </w:rPr>
      </w:pPr>
    </w:p>
    <w:p w:rsidR="005E654A" w:rsidRDefault="005E654A" w:rsidP="00830C06">
      <w:pPr>
        <w:spacing w:after="0" w:line="360" w:lineRule="auto"/>
        <w:rPr>
          <w:rFonts w:ascii="Times New Roman" w:hAnsi="Times New Roman" w:cs="Times New Roman"/>
          <w:b/>
          <w:sz w:val="24"/>
          <w:szCs w:val="24"/>
        </w:rPr>
      </w:pPr>
    </w:p>
    <w:p w:rsidR="00830C06" w:rsidRPr="00880721" w:rsidRDefault="00830C06" w:rsidP="00830C06">
      <w:pPr>
        <w:spacing w:after="0" w:line="360" w:lineRule="auto"/>
        <w:rPr>
          <w:rFonts w:ascii="Arial" w:hAnsi="Arial" w:cs="Arial"/>
          <w:b/>
          <w:sz w:val="20"/>
          <w:szCs w:val="20"/>
        </w:rPr>
      </w:pPr>
      <w:r w:rsidRPr="00880721">
        <w:rPr>
          <w:rFonts w:ascii="Arial" w:hAnsi="Arial" w:cs="Arial"/>
          <w:b/>
          <w:sz w:val="20"/>
          <w:szCs w:val="20"/>
          <w:lang w:val="fi-FI"/>
        </w:rPr>
        <w:t>Tabel</w:t>
      </w:r>
      <w:r w:rsidR="00614C4F">
        <w:rPr>
          <w:rFonts w:ascii="Arial" w:hAnsi="Arial" w:cs="Arial"/>
          <w:b/>
          <w:sz w:val="20"/>
          <w:szCs w:val="20"/>
        </w:rPr>
        <w:t xml:space="preserve"> 3</w:t>
      </w:r>
      <w:r w:rsidR="00C77B59">
        <w:rPr>
          <w:rFonts w:ascii="Arial" w:hAnsi="Arial" w:cs="Arial"/>
          <w:b/>
          <w:sz w:val="20"/>
          <w:szCs w:val="20"/>
        </w:rPr>
        <w:t xml:space="preserve">. </w:t>
      </w:r>
      <w:r w:rsidRPr="00880721">
        <w:rPr>
          <w:rFonts w:ascii="Arial" w:hAnsi="Arial" w:cs="Arial"/>
          <w:b/>
          <w:sz w:val="20"/>
          <w:szCs w:val="20"/>
          <w:lang w:val="fi-FI"/>
        </w:rPr>
        <w:t xml:space="preserve">Uji Normalitas Gain </w:t>
      </w:r>
      <w:r w:rsidRPr="00880721">
        <w:rPr>
          <w:rFonts w:ascii="Arial" w:hAnsi="Arial" w:cs="Arial"/>
          <w:b/>
          <w:bCs/>
          <w:sz w:val="20"/>
          <w:szCs w:val="20"/>
        </w:rPr>
        <w:t>Kemampuan Komunikasi Matematis</w:t>
      </w:r>
    </w:p>
    <w:tbl>
      <w:tblPr>
        <w:tblW w:w="7439" w:type="dxa"/>
        <w:tblInd w:w="45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721"/>
        <w:gridCol w:w="1121"/>
        <w:gridCol w:w="851"/>
        <w:gridCol w:w="746"/>
        <w:gridCol w:w="1000"/>
        <w:gridCol w:w="1000"/>
        <w:gridCol w:w="1000"/>
        <w:gridCol w:w="1000"/>
      </w:tblGrid>
      <w:tr w:rsidR="00830C06" w:rsidRPr="00891170" w:rsidTr="00FB2977">
        <w:trPr>
          <w:cantSplit/>
          <w:tblHeader/>
        </w:trPr>
        <w:tc>
          <w:tcPr>
            <w:tcW w:w="721" w:type="dxa"/>
            <w:vMerge w:val="restart"/>
            <w:tcBorders>
              <w:top w:val="single" w:sz="16" w:space="0" w:color="000000"/>
              <w:left w:val="single" w:sz="16" w:space="0" w:color="000000"/>
              <w:right w:val="nil"/>
            </w:tcBorders>
            <w:shd w:val="clear" w:color="auto" w:fill="FFFFFF"/>
            <w:tcMar>
              <w:top w:w="30" w:type="dxa"/>
              <w:left w:w="30" w:type="dxa"/>
              <w:bottom w:w="30" w:type="dxa"/>
              <w:right w:w="30" w:type="dxa"/>
            </w:tcMar>
          </w:tcPr>
          <w:p w:rsidR="00830C06" w:rsidRPr="00891170" w:rsidRDefault="00830C06" w:rsidP="00FB2977">
            <w:pPr>
              <w:autoSpaceDE w:val="0"/>
              <w:autoSpaceDN w:val="0"/>
              <w:adjustRightInd w:val="0"/>
              <w:rPr>
                <w:rFonts w:eastAsiaTheme="minorHAnsi"/>
              </w:rPr>
            </w:pPr>
          </w:p>
        </w:tc>
        <w:tc>
          <w:tcPr>
            <w:tcW w:w="1121" w:type="dxa"/>
            <w:vMerge w:val="restart"/>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vAlign w:val="bottom"/>
          </w:tcPr>
          <w:p w:rsidR="00830C06" w:rsidRPr="00891170" w:rsidRDefault="00830C06" w:rsidP="00FB2977">
            <w:pPr>
              <w:autoSpaceDE w:val="0"/>
              <w:autoSpaceDN w:val="0"/>
              <w:adjustRightInd w:val="0"/>
              <w:spacing w:line="320" w:lineRule="atLeast"/>
              <w:rPr>
                <w:rFonts w:ascii="Arial" w:eastAsiaTheme="minorHAnsi" w:hAnsi="Arial" w:cs="Arial"/>
                <w:color w:val="000000"/>
                <w:sz w:val="18"/>
                <w:szCs w:val="18"/>
              </w:rPr>
            </w:pPr>
            <w:r w:rsidRPr="00891170">
              <w:rPr>
                <w:rFonts w:ascii="Arial" w:eastAsiaTheme="minorHAnsi" w:hAnsi="Arial" w:cs="Arial"/>
                <w:color w:val="000000"/>
                <w:sz w:val="18"/>
                <w:szCs w:val="18"/>
              </w:rPr>
              <w:t>Kelompok</w:t>
            </w:r>
          </w:p>
        </w:tc>
        <w:tc>
          <w:tcPr>
            <w:tcW w:w="2597" w:type="dxa"/>
            <w:gridSpan w:val="3"/>
            <w:tcBorders>
              <w:top w:val="single" w:sz="16" w:space="0" w:color="000000"/>
              <w:left w:val="single" w:sz="16" w:space="0" w:color="000000"/>
            </w:tcBorders>
            <w:shd w:val="clear" w:color="auto" w:fill="FFFFFF"/>
            <w:tcMar>
              <w:top w:w="30" w:type="dxa"/>
              <w:left w:w="30" w:type="dxa"/>
              <w:bottom w:w="30" w:type="dxa"/>
              <w:right w:w="30" w:type="dxa"/>
            </w:tcMar>
            <w:vAlign w:val="bottom"/>
          </w:tcPr>
          <w:p w:rsidR="00830C06" w:rsidRPr="00891170" w:rsidRDefault="00830C06" w:rsidP="00FB2977">
            <w:pPr>
              <w:autoSpaceDE w:val="0"/>
              <w:autoSpaceDN w:val="0"/>
              <w:adjustRightInd w:val="0"/>
              <w:spacing w:line="320" w:lineRule="atLeast"/>
              <w:jc w:val="center"/>
              <w:rPr>
                <w:rFonts w:ascii="Arial" w:eastAsiaTheme="minorHAnsi" w:hAnsi="Arial" w:cs="Arial"/>
                <w:color w:val="000000"/>
                <w:sz w:val="18"/>
                <w:szCs w:val="18"/>
              </w:rPr>
            </w:pPr>
            <w:r w:rsidRPr="00891170">
              <w:rPr>
                <w:rFonts w:ascii="Arial" w:eastAsiaTheme="minorHAnsi" w:hAnsi="Arial" w:cs="Arial"/>
                <w:color w:val="000000"/>
                <w:sz w:val="18"/>
                <w:szCs w:val="18"/>
              </w:rPr>
              <w:t>Kolmogorov-Smirnov</w:t>
            </w:r>
            <w:r w:rsidRPr="00891170">
              <w:rPr>
                <w:rFonts w:ascii="Arial" w:eastAsiaTheme="minorHAnsi" w:hAnsi="Arial" w:cs="Arial"/>
                <w:color w:val="000000"/>
                <w:sz w:val="18"/>
                <w:szCs w:val="18"/>
                <w:vertAlign w:val="superscript"/>
              </w:rPr>
              <w:t>a</w:t>
            </w:r>
          </w:p>
        </w:tc>
        <w:tc>
          <w:tcPr>
            <w:tcW w:w="3000" w:type="dxa"/>
            <w:gridSpan w:val="3"/>
            <w:tcBorders>
              <w:top w:val="single" w:sz="16" w:space="0" w:color="000000"/>
              <w:right w:val="single" w:sz="16" w:space="0" w:color="000000"/>
            </w:tcBorders>
            <w:shd w:val="clear" w:color="auto" w:fill="FFFFFF"/>
            <w:tcMar>
              <w:top w:w="30" w:type="dxa"/>
              <w:left w:w="30" w:type="dxa"/>
              <w:bottom w:w="30" w:type="dxa"/>
              <w:right w:w="30" w:type="dxa"/>
            </w:tcMar>
            <w:vAlign w:val="bottom"/>
          </w:tcPr>
          <w:p w:rsidR="00830C06" w:rsidRPr="00891170" w:rsidRDefault="00830C06" w:rsidP="00FB2977">
            <w:pPr>
              <w:autoSpaceDE w:val="0"/>
              <w:autoSpaceDN w:val="0"/>
              <w:adjustRightInd w:val="0"/>
              <w:spacing w:line="320" w:lineRule="atLeast"/>
              <w:jc w:val="center"/>
              <w:rPr>
                <w:rFonts w:ascii="Arial" w:eastAsiaTheme="minorHAnsi" w:hAnsi="Arial" w:cs="Arial"/>
                <w:color w:val="000000"/>
                <w:sz w:val="18"/>
                <w:szCs w:val="18"/>
              </w:rPr>
            </w:pPr>
            <w:r w:rsidRPr="00891170">
              <w:rPr>
                <w:rFonts w:ascii="Arial" w:eastAsiaTheme="minorHAnsi" w:hAnsi="Arial" w:cs="Arial"/>
                <w:color w:val="000000"/>
                <w:sz w:val="18"/>
                <w:szCs w:val="18"/>
              </w:rPr>
              <w:t>Shapiro-Wilk</w:t>
            </w:r>
          </w:p>
        </w:tc>
      </w:tr>
      <w:tr w:rsidR="00830C06" w:rsidRPr="00891170" w:rsidTr="00FB2977">
        <w:trPr>
          <w:cantSplit/>
          <w:tblHeader/>
        </w:trPr>
        <w:tc>
          <w:tcPr>
            <w:tcW w:w="721"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830C06" w:rsidRPr="00891170" w:rsidRDefault="00830C06" w:rsidP="00FB2977">
            <w:pPr>
              <w:autoSpaceDE w:val="0"/>
              <w:autoSpaceDN w:val="0"/>
              <w:adjustRightInd w:val="0"/>
              <w:rPr>
                <w:rFonts w:eastAsiaTheme="minorHAnsi"/>
              </w:rPr>
            </w:pPr>
          </w:p>
        </w:tc>
        <w:tc>
          <w:tcPr>
            <w:tcW w:w="1121" w:type="dxa"/>
            <w:vMerge/>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vAlign w:val="bottom"/>
          </w:tcPr>
          <w:p w:rsidR="00830C06" w:rsidRPr="00891170" w:rsidRDefault="00830C06" w:rsidP="00FB2977">
            <w:pPr>
              <w:autoSpaceDE w:val="0"/>
              <w:autoSpaceDN w:val="0"/>
              <w:adjustRightInd w:val="0"/>
              <w:rPr>
                <w:rFonts w:eastAsiaTheme="minorHAnsi"/>
              </w:rPr>
            </w:pPr>
          </w:p>
        </w:tc>
        <w:tc>
          <w:tcPr>
            <w:tcW w:w="851" w:type="dxa"/>
            <w:tcBorders>
              <w:left w:val="single" w:sz="16" w:space="0" w:color="000000"/>
              <w:bottom w:val="single" w:sz="16" w:space="0" w:color="000000"/>
            </w:tcBorders>
            <w:shd w:val="clear" w:color="auto" w:fill="FFFFFF"/>
            <w:tcMar>
              <w:top w:w="30" w:type="dxa"/>
              <w:left w:w="30" w:type="dxa"/>
              <w:bottom w:w="30" w:type="dxa"/>
              <w:right w:w="30" w:type="dxa"/>
            </w:tcMar>
            <w:vAlign w:val="bottom"/>
          </w:tcPr>
          <w:p w:rsidR="00830C06" w:rsidRPr="00891170" w:rsidRDefault="00830C06" w:rsidP="00FB2977">
            <w:pPr>
              <w:autoSpaceDE w:val="0"/>
              <w:autoSpaceDN w:val="0"/>
              <w:adjustRightInd w:val="0"/>
              <w:spacing w:line="320" w:lineRule="atLeast"/>
              <w:jc w:val="center"/>
              <w:rPr>
                <w:rFonts w:ascii="Arial" w:eastAsiaTheme="minorHAnsi" w:hAnsi="Arial" w:cs="Arial"/>
                <w:color w:val="000000"/>
                <w:sz w:val="18"/>
                <w:szCs w:val="18"/>
              </w:rPr>
            </w:pPr>
            <w:r w:rsidRPr="00891170">
              <w:rPr>
                <w:rFonts w:ascii="Arial" w:eastAsiaTheme="minorHAnsi" w:hAnsi="Arial" w:cs="Arial"/>
                <w:color w:val="000000"/>
                <w:sz w:val="18"/>
                <w:szCs w:val="18"/>
              </w:rPr>
              <w:t>Statistic</w:t>
            </w:r>
          </w:p>
        </w:tc>
        <w:tc>
          <w:tcPr>
            <w:tcW w:w="746" w:type="dxa"/>
            <w:tcBorders>
              <w:bottom w:val="single" w:sz="16" w:space="0" w:color="000000"/>
            </w:tcBorders>
            <w:shd w:val="clear" w:color="auto" w:fill="FFFFFF"/>
            <w:tcMar>
              <w:top w:w="30" w:type="dxa"/>
              <w:left w:w="30" w:type="dxa"/>
              <w:bottom w:w="30" w:type="dxa"/>
              <w:right w:w="30" w:type="dxa"/>
            </w:tcMar>
            <w:vAlign w:val="bottom"/>
          </w:tcPr>
          <w:p w:rsidR="00830C06" w:rsidRPr="00891170" w:rsidRDefault="0030554D" w:rsidP="00FB2977">
            <w:pPr>
              <w:autoSpaceDE w:val="0"/>
              <w:autoSpaceDN w:val="0"/>
              <w:adjustRightInd w:val="0"/>
              <w:spacing w:line="320" w:lineRule="atLeast"/>
              <w:jc w:val="center"/>
              <w:rPr>
                <w:rFonts w:ascii="Arial" w:eastAsiaTheme="minorHAnsi" w:hAnsi="Arial" w:cs="Arial"/>
                <w:color w:val="000000"/>
                <w:sz w:val="18"/>
                <w:szCs w:val="18"/>
              </w:rPr>
            </w:pPr>
            <w:r w:rsidRPr="00891170">
              <w:rPr>
                <w:rFonts w:ascii="Arial" w:eastAsiaTheme="minorHAnsi" w:hAnsi="Arial" w:cs="Arial"/>
                <w:color w:val="000000"/>
                <w:sz w:val="18"/>
                <w:szCs w:val="18"/>
              </w:rPr>
              <w:t>D</w:t>
            </w:r>
            <w:r w:rsidR="00830C06" w:rsidRPr="00891170">
              <w:rPr>
                <w:rFonts w:ascii="Arial" w:eastAsiaTheme="minorHAnsi" w:hAnsi="Arial" w:cs="Arial"/>
                <w:color w:val="000000"/>
                <w:sz w:val="18"/>
                <w:szCs w:val="18"/>
              </w:rPr>
              <w:t>f</w:t>
            </w:r>
          </w:p>
        </w:tc>
        <w:tc>
          <w:tcPr>
            <w:tcW w:w="1000" w:type="dxa"/>
            <w:tcBorders>
              <w:bottom w:val="single" w:sz="16" w:space="0" w:color="000000"/>
            </w:tcBorders>
            <w:shd w:val="clear" w:color="auto" w:fill="FFFFFF"/>
            <w:tcMar>
              <w:top w:w="30" w:type="dxa"/>
              <w:left w:w="30" w:type="dxa"/>
              <w:bottom w:w="30" w:type="dxa"/>
              <w:right w:w="30" w:type="dxa"/>
            </w:tcMar>
            <w:vAlign w:val="bottom"/>
          </w:tcPr>
          <w:p w:rsidR="00830C06" w:rsidRPr="00891170" w:rsidRDefault="00830C06" w:rsidP="00FB2977">
            <w:pPr>
              <w:autoSpaceDE w:val="0"/>
              <w:autoSpaceDN w:val="0"/>
              <w:adjustRightInd w:val="0"/>
              <w:spacing w:line="320" w:lineRule="atLeast"/>
              <w:jc w:val="center"/>
              <w:rPr>
                <w:rFonts w:ascii="Arial" w:eastAsiaTheme="minorHAnsi" w:hAnsi="Arial" w:cs="Arial"/>
                <w:color w:val="000000"/>
                <w:sz w:val="18"/>
                <w:szCs w:val="18"/>
              </w:rPr>
            </w:pPr>
            <w:r w:rsidRPr="00891170">
              <w:rPr>
                <w:rFonts w:ascii="Arial" w:eastAsiaTheme="minorHAnsi" w:hAnsi="Arial" w:cs="Arial"/>
                <w:color w:val="000000"/>
                <w:sz w:val="18"/>
                <w:szCs w:val="18"/>
              </w:rPr>
              <w:t>Sig.</w:t>
            </w:r>
          </w:p>
        </w:tc>
        <w:tc>
          <w:tcPr>
            <w:tcW w:w="1000" w:type="dxa"/>
            <w:tcBorders>
              <w:bottom w:val="single" w:sz="16" w:space="0" w:color="000000"/>
            </w:tcBorders>
            <w:shd w:val="clear" w:color="auto" w:fill="FFFFFF"/>
            <w:tcMar>
              <w:top w:w="30" w:type="dxa"/>
              <w:left w:w="30" w:type="dxa"/>
              <w:bottom w:w="30" w:type="dxa"/>
              <w:right w:w="30" w:type="dxa"/>
            </w:tcMar>
            <w:vAlign w:val="bottom"/>
          </w:tcPr>
          <w:p w:rsidR="00830C06" w:rsidRPr="00891170" w:rsidRDefault="00830C06" w:rsidP="00FB2977">
            <w:pPr>
              <w:autoSpaceDE w:val="0"/>
              <w:autoSpaceDN w:val="0"/>
              <w:adjustRightInd w:val="0"/>
              <w:spacing w:line="320" w:lineRule="atLeast"/>
              <w:jc w:val="center"/>
              <w:rPr>
                <w:rFonts w:ascii="Arial" w:eastAsiaTheme="minorHAnsi" w:hAnsi="Arial" w:cs="Arial"/>
                <w:color w:val="000000"/>
                <w:sz w:val="18"/>
                <w:szCs w:val="18"/>
              </w:rPr>
            </w:pPr>
            <w:r w:rsidRPr="00891170">
              <w:rPr>
                <w:rFonts w:ascii="Arial" w:eastAsiaTheme="minorHAnsi" w:hAnsi="Arial" w:cs="Arial"/>
                <w:color w:val="000000"/>
                <w:sz w:val="18"/>
                <w:szCs w:val="18"/>
              </w:rPr>
              <w:t>Statistic</w:t>
            </w:r>
          </w:p>
        </w:tc>
        <w:tc>
          <w:tcPr>
            <w:tcW w:w="1000" w:type="dxa"/>
            <w:tcBorders>
              <w:bottom w:val="single" w:sz="16" w:space="0" w:color="000000"/>
            </w:tcBorders>
            <w:shd w:val="clear" w:color="auto" w:fill="FFFFFF"/>
            <w:tcMar>
              <w:top w:w="30" w:type="dxa"/>
              <w:left w:w="30" w:type="dxa"/>
              <w:bottom w:w="30" w:type="dxa"/>
              <w:right w:w="30" w:type="dxa"/>
            </w:tcMar>
            <w:vAlign w:val="bottom"/>
          </w:tcPr>
          <w:p w:rsidR="00830C06" w:rsidRPr="00891170" w:rsidRDefault="00830C06" w:rsidP="00FB2977">
            <w:pPr>
              <w:autoSpaceDE w:val="0"/>
              <w:autoSpaceDN w:val="0"/>
              <w:adjustRightInd w:val="0"/>
              <w:spacing w:line="320" w:lineRule="atLeast"/>
              <w:jc w:val="center"/>
              <w:rPr>
                <w:rFonts w:ascii="Arial" w:eastAsiaTheme="minorHAnsi" w:hAnsi="Arial" w:cs="Arial"/>
                <w:color w:val="000000"/>
                <w:sz w:val="18"/>
                <w:szCs w:val="18"/>
              </w:rPr>
            </w:pPr>
            <w:r w:rsidRPr="00891170">
              <w:rPr>
                <w:rFonts w:ascii="Arial" w:eastAsiaTheme="minorHAnsi" w:hAnsi="Arial" w:cs="Arial"/>
                <w:color w:val="000000"/>
                <w:sz w:val="18"/>
                <w:szCs w:val="18"/>
              </w:rPr>
              <w:t>Df</w:t>
            </w:r>
          </w:p>
        </w:tc>
        <w:tc>
          <w:tcPr>
            <w:tcW w:w="1000" w:type="dxa"/>
            <w:tcBorders>
              <w:bottom w:val="single" w:sz="16" w:space="0" w:color="000000"/>
              <w:right w:val="single" w:sz="16" w:space="0" w:color="000000"/>
            </w:tcBorders>
            <w:shd w:val="clear" w:color="auto" w:fill="FFFFFF"/>
            <w:tcMar>
              <w:top w:w="30" w:type="dxa"/>
              <w:left w:w="30" w:type="dxa"/>
              <w:bottom w:w="30" w:type="dxa"/>
              <w:right w:w="30" w:type="dxa"/>
            </w:tcMar>
            <w:vAlign w:val="bottom"/>
          </w:tcPr>
          <w:p w:rsidR="00830C06" w:rsidRPr="00891170" w:rsidRDefault="00830C06" w:rsidP="00FB2977">
            <w:pPr>
              <w:autoSpaceDE w:val="0"/>
              <w:autoSpaceDN w:val="0"/>
              <w:adjustRightInd w:val="0"/>
              <w:spacing w:line="320" w:lineRule="atLeast"/>
              <w:jc w:val="center"/>
              <w:rPr>
                <w:rFonts w:ascii="Arial" w:eastAsiaTheme="minorHAnsi" w:hAnsi="Arial" w:cs="Arial"/>
                <w:color w:val="000000"/>
                <w:sz w:val="18"/>
                <w:szCs w:val="18"/>
              </w:rPr>
            </w:pPr>
            <w:r w:rsidRPr="00891170">
              <w:rPr>
                <w:rFonts w:ascii="Arial" w:eastAsiaTheme="minorHAnsi" w:hAnsi="Arial" w:cs="Arial"/>
                <w:color w:val="000000"/>
                <w:sz w:val="18"/>
                <w:szCs w:val="18"/>
              </w:rPr>
              <w:t>Sig.</w:t>
            </w:r>
          </w:p>
        </w:tc>
      </w:tr>
      <w:tr w:rsidR="00830C06" w:rsidRPr="00891170" w:rsidTr="00FB2977">
        <w:trPr>
          <w:cantSplit/>
          <w:tblHeader/>
        </w:trPr>
        <w:tc>
          <w:tcPr>
            <w:tcW w:w="721"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30C06" w:rsidRPr="00891170" w:rsidRDefault="00830C06" w:rsidP="00FB2977">
            <w:pPr>
              <w:autoSpaceDE w:val="0"/>
              <w:autoSpaceDN w:val="0"/>
              <w:adjustRightInd w:val="0"/>
              <w:spacing w:line="320" w:lineRule="atLeast"/>
              <w:rPr>
                <w:rFonts w:ascii="Arial" w:eastAsiaTheme="minorHAnsi" w:hAnsi="Arial" w:cs="Arial"/>
                <w:color w:val="000000"/>
                <w:sz w:val="18"/>
                <w:szCs w:val="18"/>
              </w:rPr>
            </w:pPr>
            <w:r w:rsidRPr="00891170">
              <w:rPr>
                <w:rFonts w:ascii="Arial" w:eastAsiaTheme="minorHAnsi" w:hAnsi="Arial" w:cs="Arial"/>
                <w:color w:val="000000"/>
                <w:sz w:val="18"/>
                <w:szCs w:val="18"/>
              </w:rPr>
              <w:t>GAIN</w:t>
            </w:r>
          </w:p>
        </w:tc>
        <w:tc>
          <w:tcPr>
            <w:tcW w:w="1121"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830C06" w:rsidRPr="00891170" w:rsidRDefault="00830C06" w:rsidP="00FB2977">
            <w:pPr>
              <w:autoSpaceDE w:val="0"/>
              <w:autoSpaceDN w:val="0"/>
              <w:adjustRightInd w:val="0"/>
              <w:spacing w:line="320" w:lineRule="atLeast"/>
              <w:rPr>
                <w:rFonts w:ascii="Arial" w:eastAsiaTheme="minorHAnsi" w:hAnsi="Arial" w:cs="Arial"/>
                <w:color w:val="000000"/>
                <w:sz w:val="18"/>
                <w:szCs w:val="18"/>
              </w:rPr>
            </w:pPr>
            <w:r>
              <w:rPr>
                <w:rFonts w:ascii="Arial" w:eastAsiaTheme="minorHAnsi" w:hAnsi="Arial" w:cs="Arial"/>
                <w:color w:val="000000"/>
                <w:sz w:val="18"/>
                <w:szCs w:val="18"/>
              </w:rPr>
              <w:t>Eksperimen</w:t>
            </w:r>
          </w:p>
        </w:tc>
        <w:tc>
          <w:tcPr>
            <w:tcW w:w="851"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830C06" w:rsidRPr="00891170" w:rsidRDefault="00830C06" w:rsidP="00FB2977">
            <w:pPr>
              <w:autoSpaceDE w:val="0"/>
              <w:autoSpaceDN w:val="0"/>
              <w:adjustRightInd w:val="0"/>
              <w:spacing w:line="320" w:lineRule="atLeast"/>
              <w:jc w:val="right"/>
              <w:rPr>
                <w:rFonts w:ascii="Arial" w:eastAsiaTheme="minorHAnsi" w:hAnsi="Arial" w:cs="Arial"/>
                <w:color w:val="000000"/>
                <w:sz w:val="18"/>
                <w:szCs w:val="18"/>
              </w:rPr>
            </w:pPr>
            <w:r w:rsidRPr="00891170">
              <w:rPr>
                <w:rFonts w:ascii="Arial" w:eastAsiaTheme="minorHAnsi" w:hAnsi="Arial" w:cs="Arial"/>
                <w:color w:val="000000"/>
                <w:sz w:val="18"/>
                <w:szCs w:val="18"/>
              </w:rPr>
              <w:t>.134</w:t>
            </w:r>
          </w:p>
        </w:tc>
        <w:tc>
          <w:tcPr>
            <w:tcW w:w="746" w:type="dxa"/>
            <w:tcBorders>
              <w:top w:val="single" w:sz="16" w:space="0" w:color="000000"/>
              <w:bottom w:val="nil"/>
            </w:tcBorders>
            <w:shd w:val="clear" w:color="auto" w:fill="FFFFFF"/>
            <w:tcMar>
              <w:top w:w="30" w:type="dxa"/>
              <w:left w:w="30" w:type="dxa"/>
              <w:bottom w:w="30" w:type="dxa"/>
              <w:right w:w="30" w:type="dxa"/>
            </w:tcMar>
            <w:vAlign w:val="center"/>
          </w:tcPr>
          <w:p w:rsidR="00830C06" w:rsidRPr="00891170" w:rsidRDefault="00830C06" w:rsidP="00FB2977">
            <w:pPr>
              <w:autoSpaceDE w:val="0"/>
              <w:autoSpaceDN w:val="0"/>
              <w:adjustRightInd w:val="0"/>
              <w:spacing w:line="320" w:lineRule="atLeast"/>
              <w:jc w:val="right"/>
              <w:rPr>
                <w:rFonts w:ascii="Arial" w:eastAsiaTheme="minorHAnsi" w:hAnsi="Arial" w:cs="Arial"/>
                <w:color w:val="000000"/>
                <w:sz w:val="18"/>
                <w:szCs w:val="18"/>
              </w:rPr>
            </w:pPr>
            <w:r w:rsidRPr="00891170">
              <w:rPr>
                <w:rFonts w:ascii="Arial" w:eastAsiaTheme="minorHAnsi" w:hAnsi="Arial" w:cs="Arial"/>
                <w:color w:val="000000"/>
                <w:sz w:val="18"/>
                <w:szCs w:val="18"/>
              </w:rPr>
              <w:t>40</w:t>
            </w:r>
          </w:p>
        </w:tc>
        <w:tc>
          <w:tcPr>
            <w:tcW w:w="1000" w:type="dxa"/>
            <w:tcBorders>
              <w:top w:val="single" w:sz="16" w:space="0" w:color="000000"/>
              <w:bottom w:val="nil"/>
            </w:tcBorders>
            <w:shd w:val="clear" w:color="auto" w:fill="FFFFFF"/>
            <w:tcMar>
              <w:top w:w="30" w:type="dxa"/>
              <w:left w:w="30" w:type="dxa"/>
              <w:bottom w:w="30" w:type="dxa"/>
              <w:right w:w="30" w:type="dxa"/>
            </w:tcMar>
            <w:vAlign w:val="center"/>
          </w:tcPr>
          <w:p w:rsidR="00830C06" w:rsidRPr="00891170" w:rsidRDefault="00977F8C" w:rsidP="00FB2977">
            <w:pPr>
              <w:autoSpaceDE w:val="0"/>
              <w:autoSpaceDN w:val="0"/>
              <w:adjustRightInd w:val="0"/>
              <w:spacing w:line="320" w:lineRule="atLeast"/>
              <w:jc w:val="right"/>
              <w:rPr>
                <w:rFonts w:ascii="Arial" w:eastAsiaTheme="minorHAnsi" w:hAnsi="Arial" w:cs="Arial"/>
                <w:color w:val="000000"/>
                <w:sz w:val="18"/>
                <w:szCs w:val="18"/>
              </w:rPr>
            </w:pPr>
            <w:r>
              <w:rPr>
                <w:rFonts w:ascii="Arial" w:eastAsiaTheme="minorHAnsi" w:hAnsi="Arial" w:cs="Arial"/>
                <w:color w:val="000000"/>
                <w:sz w:val="18"/>
                <w:szCs w:val="18"/>
              </w:rPr>
              <w:t>.062</w:t>
            </w:r>
          </w:p>
        </w:tc>
        <w:tc>
          <w:tcPr>
            <w:tcW w:w="1000" w:type="dxa"/>
            <w:tcBorders>
              <w:top w:val="single" w:sz="16" w:space="0" w:color="000000"/>
              <w:bottom w:val="nil"/>
            </w:tcBorders>
            <w:shd w:val="clear" w:color="auto" w:fill="FFFFFF"/>
            <w:tcMar>
              <w:top w:w="30" w:type="dxa"/>
              <w:left w:w="30" w:type="dxa"/>
              <w:bottom w:w="30" w:type="dxa"/>
              <w:right w:w="30" w:type="dxa"/>
            </w:tcMar>
            <w:vAlign w:val="center"/>
          </w:tcPr>
          <w:p w:rsidR="00830C06" w:rsidRPr="00891170" w:rsidRDefault="00830C06" w:rsidP="00FB2977">
            <w:pPr>
              <w:autoSpaceDE w:val="0"/>
              <w:autoSpaceDN w:val="0"/>
              <w:adjustRightInd w:val="0"/>
              <w:spacing w:line="320" w:lineRule="atLeast"/>
              <w:jc w:val="right"/>
              <w:rPr>
                <w:rFonts w:ascii="Arial" w:eastAsiaTheme="minorHAnsi" w:hAnsi="Arial" w:cs="Arial"/>
                <w:color w:val="000000"/>
                <w:sz w:val="18"/>
                <w:szCs w:val="18"/>
              </w:rPr>
            </w:pPr>
            <w:r w:rsidRPr="00891170">
              <w:rPr>
                <w:rFonts w:ascii="Arial" w:eastAsiaTheme="minorHAnsi" w:hAnsi="Arial" w:cs="Arial"/>
                <w:color w:val="000000"/>
                <w:sz w:val="18"/>
                <w:szCs w:val="18"/>
              </w:rPr>
              <w:t>.928</w:t>
            </w:r>
          </w:p>
        </w:tc>
        <w:tc>
          <w:tcPr>
            <w:tcW w:w="1000" w:type="dxa"/>
            <w:tcBorders>
              <w:top w:val="single" w:sz="16" w:space="0" w:color="000000"/>
              <w:bottom w:val="nil"/>
            </w:tcBorders>
            <w:shd w:val="clear" w:color="auto" w:fill="FFFFFF"/>
            <w:tcMar>
              <w:top w:w="30" w:type="dxa"/>
              <w:left w:w="30" w:type="dxa"/>
              <w:bottom w:w="30" w:type="dxa"/>
              <w:right w:w="30" w:type="dxa"/>
            </w:tcMar>
            <w:vAlign w:val="center"/>
          </w:tcPr>
          <w:p w:rsidR="00830C06" w:rsidRPr="00891170" w:rsidRDefault="00830C06" w:rsidP="00FB2977">
            <w:pPr>
              <w:autoSpaceDE w:val="0"/>
              <w:autoSpaceDN w:val="0"/>
              <w:adjustRightInd w:val="0"/>
              <w:spacing w:line="320" w:lineRule="atLeast"/>
              <w:jc w:val="right"/>
              <w:rPr>
                <w:rFonts w:ascii="Arial" w:eastAsiaTheme="minorHAnsi" w:hAnsi="Arial" w:cs="Arial"/>
                <w:color w:val="000000"/>
                <w:sz w:val="18"/>
                <w:szCs w:val="18"/>
              </w:rPr>
            </w:pPr>
            <w:r w:rsidRPr="00891170">
              <w:rPr>
                <w:rFonts w:ascii="Arial" w:eastAsiaTheme="minorHAnsi" w:hAnsi="Arial" w:cs="Arial"/>
                <w:color w:val="000000"/>
                <w:sz w:val="18"/>
                <w:szCs w:val="18"/>
              </w:rPr>
              <w:t>40</w:t>
            </w:r>
          </w:p>
        </w:tc>
        <w:tc>
          <w:tcPr>
            <w:tcW w:w="1000"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830C06" w:rsidRPr="00891170" w:rsidRDefault="00830C06" w:rsidP="00FB2977">
            <w:pPr>
              <w:autoSpaceDE w:val="0"/>
              <w:autoSpaceDN w:val="0"/>
              <w:adjustRightInd w:val="0"/>
              <w:spacing w:line="320" w:lineRule="atLeast"/>
              <w:jc w:val="right"/>
              <w:rPr>
                <w:rFonts w:ascii="Arial" w:eastAsiaTheme="minorHAnsi" w:hAnsi="Arial" w:cs="Arial"/>
                <w:color w:val="000000"/>
                <w:sz w:val="18"/>
                <w:szCs w:val="18"/>
              </w:rPr>
            </w:pPr>
            <w:r w:rsidRPr="00891170">
              <w:rPr>
                <w:rFonts w:ascii="Arial" w:eastAsiaTheme="minorHAnsi" w:hAnsi="Arial" w:cs="Arial"/>
                <w:color w:val="000000"/>
                <w:sz w:val="18"/>
                <w:szCs w:val="18"/>
              </w:rPr>
              <w:t>.014</w:t>
            </w:r>
          </w:p>
        </w:tc>
      </w:tr>
      <w:tr w:rsidR="00830C06" w:rsidRPr="00891170" w:rsidTr="00FB2977">
        <w:trPr>
          <w:cantSplit/>
          <w:tblHeader/>
        </w:trPr>
        <w:tc>
          <w:tcPr>
            <w:tcW w:w="721"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30C06" w:rsidRPr="00891170" w:rsidRDefault="00830C06" w:rsidP="00FB2977">
            <w:pPr>
              <w:autoSpaceDE w:val="0"/>
              <w:autoSpaceDN w:val="0"/>
              <w:adjustRightInd w:val="0"/>
              <w:rPr>
                <w:rFonts w:ascii="Arial" w:eastAsiaTheme="minorHAnsi" w:hAnsi="Arial" w:cs="Arial"/>
                <w:color w:val="000000"/>
                <w:sz w:val="18"/>
                <w:szCs w:val="18"/>
              </w:rPr>
            </w:pPr>
          </w:p>
        </w:tc>
        <w:tc>
          <w:tcPr>
            <w:tcW w:w="1121"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830C06" w:rsidRPr="00891170" w:rsidRDefault="00830C06" w:rsidP="00FB2977">
            <w:pPr>
              <w:tabs>
                <w:tab w:val="left" w:pos="1020"/>
              </w:tabs>
              <w:autoSpaceDE w:val="0"/>
              <w:autoSpaceDN w:val="0"/>
              <w:adjustRightInd w:val="0"/>
              <w:spacing w:line="320" w:lineRule="atLeast"/>
              <w:rPr>
                <w:rFonts w:ascii="Arial" w:eastAsiaTheme="minorHAnsi" w:hAnsi="Arial" w:cs="Arial"/>
                <w:color w:val="000000"/>
                <w:sz w:val="18"/>
                <w:szCs w:val="18"/>
              </w:rPr>
            </w:pPr>
            <w:r>
              <w:rPr>
                <w:rFonts w:ascii="Arial" w:eastAsiaTheme="minorHAnsi" w:hAnsi="Arial" w:cs="Arial"/>
                <w:color w:val="000000"/>
                <w:sz w:val="18"/>
                <w:szCs w:val="18"/>
              </w:rPr>
              <w:t>Kontrol</w:t>
            </w:r>
            <w:r>
              <w:rPr>
                <w:rFonts w:ascii="Arial" w:eastAsiaTheme="minorHAnsi" w:hAnsi="Arial" w:cs="Arial"/>
                <w:color w:val="000000"/>
                <w:sz w:val="18"/>
                <w:szCs w:val="18"/>
              </w:rPr>
              <w:tab/>
            </w:r>
          </w:p>
        </w:tc>
        <w:tc>
          <w:tcPr>
            <w:tcW w:w="851"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830C06" w:rsidRPr="00891170" w:rsidRDefault="00830C06" w:rsidP="00FB2977">
            <w:pPr>
              <w:autoSpaceDE w:val="0"/>
              <w:autoSpaceDN w:val="0"/>
              <w:adjustRightInd w:val="0"/>
              <w:spacing w:line="320" w:lineRule="atLeast"/>
              <w:jc w:val="right"/>
              <w:rPr>
                <w:rFonts w:ascii="Arial" w:eastAsiaTheme="minorHAnsi" w:hAnsi="Arial" w:cs="Arial"/>
                <w:color w:val="000000"/>
                <w:sz w:val="18"/>
                <w:szCs w:val="18"/>
              </w:rPr>
            </w:pPr>
            <w:r w:rsidRPr="00891170">
              <w:rPr>
                <w:rFonts w:ascii="Arial" w:eastAsiaTheme="minorHAnsi" w:hAnsi="Arial" w:cs="Arial"/>
                <w:color w:val="000000"/>
                <w:sz w:val="18"/>
                <w:szCs w:val="18"/>
              </w:rPr>
              <w:t>.110</w:t>
            </w:r>
          </w:p>
        </w:tc>
        <w:tc>
          <w:tcPr>
            <w:tcW w:w="746" w:type="dxa"/>
            <w:tcBorders>
              <w:top w:val="nil"/>
              <w:bottom w:val="single" w:sz="16" w:space="0" w:color="000000"/>
            </w:tcBorders>
            <w:shd w:val="clear" w:color="auto" w:fill="FFFFFF"/>
            <w:tcMar>
              <w:top w:w="30" w:type="dxa"/>
              <w:left w:w="30" w:type="dxa"/>
              <w:bottom w:w="30" w:type="dxa"/>
              <w:right w:w="30" w:type="dxa"/>
            </w:tcMar>
            <w:vAlign w:val="center"/>
          </w:tcPr>
          <w:p w:rsidR="00830C06" w:rsidRPr="00891170" w:rsidRDefault="00830C06" w:rsidP="00FB2977">
            <w:pPr>
              <w:autoSpaceDE w:val="0"/>
              <w:autoSpaceDN w:val="0"/>
              <w:adjustRightInd w:val="0"/>
              <w:spacing w:line="320" w:lineRule="atLeast"/>
              <w:jc w:val="right"/>
              <w:rPr>
                <w:rFonts w:ascii="Arial" w:eastAsiaTheme="minorHAnsi" w:hAnsi="Arial" w:cs="Arial"/>
                <w:color w:val="000000"/>
                <w:sz w:val="18"/>
                <w:szCs w:val="18"/>
              </w:rPr>
            </w:pPr>
            <w:r w:rsidRPr="00891170">
              <w:rPr>
                <w:rFonts w:ascii="Arial" w:eastAsiaTheme="minorHAnsi" w:hAnsi="Arial" w:cs="Arial"/>
                <w:color w:val="000000"/>
                <w:sz w:val="18"/>
                <w:szCs w:val="18"/>
              </w:rPr>
              <w:t>40</w:t>
            </w:r>
          </w:p>
        </w:tc>
        <w:tc>
          <w:tcPr>
            <w:tcW w:w="1000" w:type="dxa"/>
            <w:tcBorders>
              <w:top w:val="nil"/>
              <w:bottom w:val="single" w:sz="16" w:space="0" w:color="000000"/>
            </w:tcBorders>
            <w:shd w:val="clear" w:color="auto" w:fill="FFFFFF"/>
            <w:tcMar>
              <w:top w:w="30" w:type="dxa"/>
              <w:left w:w="30" w:type="dxa"/>
              <w:bottom w:w="30" w:type="dxa"/>
              <w:right w:w="30" w:type="dxa"/>
            </w:tcMar>
            <w:vAlign w:val="center"/>
          </w:tcPr>
          <w:p w:rsidR="00830C06" w:rsidRPr="00891170" w:rsidRDefault="00830C06" w:rsidP="00FB2977">
            <w:pPr>
              <w:autoSpaceDE w:val="0"/>
              <w:autoSpaceDN w:val="0"/>
              <w:adjustRightInd w:val="0"/>
              <w:spacing w:line="320" w:lineRule="atLeast"/>
              <w:jc w:val="right"/>
              <w:rPr>
                <w:rFonts w:ascii="Arial" w:eastAsiaTheme="minorHAnsi" w:hAnsi="Arial" w:cs="Arial"/>
                <w:color w:val="000000"/>
                <w:sz w:val="18"/>
                <w:szCs w:val="18"/>
              </w:rPr>
            </w:pPr>
            <w:r w:rsidRPr="00891170">
              <w:rPr>
                <w:rFonts w:ascii="Arial" w:eastAsiaTheme="minorHAnsi" w:hAnsi="Arial" w:cs="Arial"/>
                <w:color w:val="000000"/>
                <w:sz w:val="18"/>
                <w:szCs w:val="18"/>
              </w:rPr>
              <w:t>.200</w:t>
            </w:r>
            <w:r w:rsidRPr="00891170">
              <w:rPr>
                <w:rFonts w:ascii="Arial" w:eastAsiaTheme="minorHAnsi" w:hAnsi="Arial" w:cs="Arial"/>
                <w:color w:val="000000"/>
                <w:sz w:val="18"/>
                <w:szCs w:val="18"/>
                <w:vertAlign w:val="superscript"/>
              </w:rPr>
              <w:t>*</w:t>
            </w:r>
          </w:p>
        </w:tc>
        <w:tc>
          <w:tcPr>
            <w:tcW w:w="1000" w:type="dxa"/>
            <w:tcBorders>
              <w:top w:val="nil"/>
              <w:bottom w:val="single" w:sz="16" w:space="0" w:color="000000"/>
            </w:tcBorders>
            <w:shd w:val="clear" w:color="auto" w:fill="FFFFFF"/>
            <w:tcMar>
              <w:top w:w="30" w:type="dxa"/>
              <w:left w:w="30" w:type="dxa"/>
              <w:bottom w:w="30" w:type="dxa"/>
              <w:right w:w="30" w:type="dxa"/>
            </w:tcMar>
            <w:vAlign w:val="center"/>
          </w:tcPr>
          <w:p w:rsidR="00830C06" w:rsidRPr="00891170" w:rsidRDefault="00830C06" w:rsidP="00FB2977">
            <w:pPr>
              <w:autoSpaceDE w:val="0"/>
              <w:autoSpaceDN w:val="0"/>
              <w:adjustRightInd w:val="0"/>
              <w:spacing w:line="320" w:lineRule="atLeast"/>
              <w:jc w:val="right"/>
              <w:rPr>
                <w:rFonts w:ascii="Arial" w:eastAsiaTheme="minorHAnsi" w:hAnsi="Arial" w:cs="Arial"/>
                <w:color w:val="000000"/>
                <w:sz w:val="18"/>
                <w:szCs w:val="18"/>
              </w:rPr>
            </w:pPr>
            <w:r w:rsidRPr="00891170">
              <w:rPr>
                <w:rFonts w:ascii="Arial" w:eastAsiaTheme="minorHAnsi" w:hAnsi="Arial" w:cs="Arial"/>
                <w:color w:val="000000"/>
                <w:sz w:val="18"/>
                <w:szCs w:val="18"/>
              </w:rPr>
              <w:t>.974</w:t>
            </w:r>
          </w:p>
        </w:tc>
        <w:tc>
          <w:tcPr>
            <w:tcW w:w="1000" w:type="dxa"/>
            <w:tcBorders>
              <w:top w:val="nil"/>
              <w:bottom w:val="single" w:sz="16" w:space="0" w:color="000000"/>
            </w:tcBorders>
            <w:shd w:val="clear" w:color="auto" w:fill="FFFFFF"/>
            <w:tcMar>
              <w:top w:w="30" w:type="dxa"/>
              <w:left w:w="30" w:type="dxa"/>
              <w:bottom w:w="30" w:type="dxa"/>
              <w:right w:w="30" w:type="dxa"/>
            </w:tcMar>
            <w:vAlign w:val="center"/>
          </w:tcPr>
          <w:p w:rsidR="00830C06" w:rsidRPr="00891170" w:rsidRDefault="00830C06" w:rsidP="00FB2977">
            <w:pPr>
              <w:autoSpaceDE w:val="0"/>
              <w:autoSpaceDN w:val="0"/>
              <w:adjustRightInd w:val="0"/>
              <w:spacing w:line="320" w:lineRule="atLeast"/>
              <w:jc w:val="right"/>
              <w:rPr>
                <w:rFonts w:ascii="Arial" w:eastAsiaTheme="minorHAnsi" w:hAnsi="Arial" w:cs="Arial"/>
                <w:color w:val="000000"/>
                <w:sz w:val="18"/>
                <w:szCs w:val="18"/>
              </w:rPr>
            </w:pPr>
            <w:r w:rsidRPr="00891170">
              <w:rPr>
                <w:rFonts w:ascii="Arial" w:eastAsiaTheme="minorHAnsi" w:hAnsi="Arial" w:cs="Arial"/>
                <w:color w:val="000000"/>
                <w:sz w:val="18"/>
                <w:szCs w:val="18"/>
              </w:rPr>
              <w:t>40</w:t>
            </w:r>
          </w:p>
        </w:tc>
        <w:tc>
          <w:tcPr>
            <w:tcW w:w="1000"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830C06" w:rsidRPr="00891170" w:rsidRDefault="00830C06" w:rsidP="00FB2977">
            <w:pPr>
              <w:autoSpaceDE w:val="0"/>
              <w:autoSpaceDN w:val="0"/>
              <w:adjustRightInd w:val="0"/>
              <w:spacing w:line="320" w:lineRule="atLeast"/>
              <w:jc w:val="right"/>
              <w:rPr>
                <w:rFonts w:ascii="Arial" w:eastAsiaTheme="minorHAnsi" w:hAnsi="Arial" w:cs="Arial"/>
                <w:color w:val="000000"/>
                <w:sz w:val="18"/>
                <w:szCs w:val="18"/>
              </w:rPr>
            </w:pPr>
            <w:r w:rsidRPr="00891170">
              <w:rPr>
                <w:rFonts w:ascii="Arial" w:eastAsiaTheme="minorHAnsi" w:hAnsi="Arial" w:cs="Arial"/>
                <w:color w:val="000000"/>
                <w:sz w:val="18"/>
                <w:szCs w:val="18"/>
              </w:rPr>
              <w:t>.468</w:t>
            </w:r>
          </w:p>
        </w:tc>
      </w:tr>
      <w:tr w:rsidR="00830C06" w:rsidRPr="00891170" w:rsidTr="00FB2977">
        <w:trPr>
          <w:cantSplit/>
        </w:trPr>
        <w:tc>
          <w:tcPr>
            <w:tcW w:w="3439" w:type="dxa"/>
            <w:gridSpan w:val="4"/>
            <w:tcBorders>
              <w:top w:val="nil"/>
              <w:left w:val="nil"/>
              <w:bottom w:val="nil"/>
              <w:right w:val="nil"/>
            </w:tcBorders>
            <w:shd w:val="clear" w:color="auto" w:fill="FFFFFF"/>
            <w:tcMar>
              <w:top w:w="30" w:type="dxa"/>
              <w:left w:w="30" w:type="dxa"/>
              <w:bottom w:w="30" w:type="dxa"/>
              <w:right w:w="30" w:type="dxa"/>
            </w:tcMar>
          </w:tcPr>
          <w:p w:rsidR="00830C06" w:rsidRPr="00891170" w:rsidRDefault="00830C06" w:rsidP="00FB2977">
            <w:pPr>
              <w:autoSpaceDE w:val="0"/>
              <w:autoSpaceDN w:val="0"/>
              <w:adjustRightInd w:val="0"/>
              <w:spacing w:line="320" w:lineRule="atLeast"/>
              <w:rPr>
                <w:rFonts w:ascii="Arial" w:eastAsiaTheme="minorHAnsi" w:hAnsi="Arial" w:cs="Arial"/>
                <w:color w:val="000000"/>
                <w:sz w:val="18"/>
                <w:szCs w:val="18"/>
              </w:rPr>
            </w:pPr>
            <w:r w:rsidRPr="00891170">
              <w:rPr>
                <w:rFonts w:ascii="Arial" w:eastAsiaTheme="minorHAnsi" w:hAnsi="Arial" w:cs="Arial"/>
                <w:color w:val="000000"/>
                <w:sz w:val="18"/>
                <w:szCs w:val="18"/>
              </w:rPr>
              <w:t>a. Lilliefors Significance Correction</w:t>
            </w:r>
          </w:p>
        </w:tc>
        <w:tc>
          <w:tcPr>
            <w:tcW w:w="1000" w:type="dxa"/>
            <w:tcBorders>
              <w:top w:val="nil"/>
              <w:left w:val="nil"/>
              <w:bottom w:val="nil"/>
              <w:right w:val="nil"/>
            </w:tcBorders>
            <w:shd w:val="clear" w:color="auto" w:fill="FFFFFF"/>
            <w:tcMar>
              <w:top w:w="30" w:type="dxa"/>
              <w:left w:w="30" w:type="dxa"/>
              <w:bottom w:w="30" w:type="dxa"/>
              <w:right w:w="30" w:type="dxa"/>
            </w:tcMar>
          </w:tcPr>
          <w:p w:rsidR="00830C06" w:rsidRPr="00891170" w:rsidRDefault="00830C06" w:rsidP="00FB2977">
            <w:pPr>
              <w:autoSpaceDE w:val="0"/>
              <w:autoSpaceDN w:val="0"/>
              <w:adjustRightInd w:val="0"/>
              <w:rPr>
                <w:rFonts w:eastAsiaTheme="minorHAnsi"/>
              </w:rPr>
            </w:pPr>
          </w:p>
        </w:tc>
        <w:tc>
          <w:tcPr>
            <w:tcW w:w="1000" w:type="dxa"/>
            <w:tcBorders>
              <w:top w:val="nil"/>
              <w:left w:val="nil"/>
              <w:bottom w:val="nil"/>
              <w:right w:val="nil"/>
            </w:tcBorders>
            <w:shd w:val="clear" w:color="auto" w:fill="FFFFFF"/>
            <w:tcMar>
              <w:top w:w="30" w:type="dxa"/>
              <w:left w:w="30" w:type="dxa"/>
              <w:bottom w:w="30" w:type="dxa"/>
              <w:right w:w="30" w:type="dxa"/>
            </w:tcMar>
          </w:tcPr>
          <w:p w:rsidR="00830C06" w:rsidRPr="00891170" w:rsidRDefault="00830C06" w:rsidP="00FB2977">
            <w:pPr>
              <w:autoSpaceDE w:val="0"/>
              <w:autoSpaceDN w:val="0"/>
              <w:adjustRightInd w:val="0"/>
              <w:rPr>
                <w:rFonts w:eastAsiaTheme="minorHAnsi"/>
              </w:rPr>
            </w:pPr>
          </w:p>
        </w:tc>
        <w:tc>
          <w:tcPr>
            <w:tcW w:w="1000" w:type="dxa"/>
            <w:tcBorders>
              <w:top w:val="nil"/>
              <w:left w:val="nil"/>
              <w:bottom w:val="nil"/>
              <w:right w:val="nil"/>
            </w:tcBorders>
            <w:shd w:val="clear" w:color="auto" w:fill="FFFFFF"/>
            <w:tcMar>
              <w:top w:w="30" w:type="dxa"/>
              <w:left w:w="30" w:type="dxa"/>
              <w:bottom w:w="30" w:type="dxa"/>
              <w:right w:w="30" w:type="dxa"/>
            </w:tcMar>
          </w:tcPr>
          <w:p w:rsidR="00830C06" w:rsidRPr="00891170" w:rsidRDefault="00830C06" w:rsidP="00FB2977">
            <w:pPr>
              <w:autoSpaceDE w:val="0"/>
              <w:autoSpaceDN w:val="0"/>
              <w:adjustRightInd w:val="0"/>
              <w:rPr>
                <w:rFonts w:eastAsiaTheme="minorHAnsi"/>
              </w:rPr>
            </w:pPr>
          </w:p>
        </w:tc>
        <w:tc>
          <w:tcPr>
            <w:tcW w:w="1000" w:type="dxa"/>
            <w:tcBorders>
              <w:top w:val="nil"/>
              <w:left w:val="nil"/>
              <w:bottom w:val="nil"/>
              <w:right w:val="nil"/>
            </w:tcBorders>
            <w:shd w:val="clear" w:color="auto" w:fill="FFFFFF"/>
            <w:tcMar>
              <w:top w:w="30" w:type="dxa"/>
              <w:left w:w="30" w:type="dxa"/>
              <w:bottom w:w="30" w:type="dxa"/>
              <w:right w:w="30" w:type="dxa"/>
            </w:tcMar>
          </w:tcPr>
          <w:p w:rsidR="00830C06" w:rsidRPr="00891170" w:rsidRDefault="00830C06" w:rsidP="00FB2977">
            <w:pPr>
              <w:autoSpaceDE w:val="0"/>
              <w:autoSpaceDN w:val="0"/>
              <w:adjustRightInd w:val="0"/>
              <w:rPr>
                <w:rFonts w:eastAsiaTheme="minorHAnsi"/>
              </w:rPr>
            </w:pPr>
          </w:p>
        </w:tc>
      </w:tr>
      <w:tr w:rsidR="00830C06" w:rsidRPr="00891170" w:rsidTr="00FB2977">
        <w:trPr>
          <w:cantSplit/>
        </w:trPr>
        <w:tc>
          <w:tcPr>
            <w:tcW w:w="4439" w:type="dxa"/>
            <w:gridSpan w:val="5"/>
            <w:tcBorders>
              <w:top w:val="nil"/>
              <w:left w:val="nil"/>
              <w:bottom w:val="nil"/>
              <w:right w:val="nil"/>
            </w:tcBorders>
            <w:shd w:val="clear" w:color="auto" w:fill="FFFFFF"/>
            <w:tcMar>
              <w:top w:w="30" w:type="dxa"/>
              <w:left w:w="30" w:type="dxa"/>
              <w:bottom w:w="30" w:type="dxa"/>
              <w:right w:w="30" w:type="dxa"/>
            </w:tcMar>
          </w:tcPr>
          <w:p w:rsidR="00830C06" w:rsidRPr="00891170" w:rsidRDefault="00830C06" w:rsidP="00FB2977">
            <w:pPr>
              <w:autoSpaceDE w:val="0"/>
              <w:autoSpaceDN w:val="0"/>
              <w:adjustRightInd w:val="0"/>
              <w:spacing w:line="320" w:lineRule="atLeast"/>
              <w:rPr>
                <w:rFonts w:ascii="Arial" w:eastAsiaTheme="minorHAnsi" w:hAnsi="Arial" w:cs="Arial"/>
                <w:color w:val="000000"/>
                <w:sz w:val="18"/>
                <w:szCs w:val="18"/>
              </w:rPr>
            </w:pPr>
            <w:r w:rsidRPr="00891170">
              <w:rPr>
                <w:rFonts w:ascii="Arial" w:eastAsiaTheme="minorHAnsi" w:hAnsi="Arial" w:cs="Arial"/>
                <w:color w:val="000000"/>
                <w:sz w:val="18"/>
                <w:szCs w:val="18"/>
              </w:rPr>
              <w:t>*. This is a lower bound of the true significance.</w:t>
            </w:r>
          </w:p>
        </w:tc>
        <w:tc>
          <w:tcPr>
            <w:tcW w:w="1000" w:type="dxa"/>
            <w:tcBorders>
              <w:top w:val="nil"/>
              <w:left w:val="nil"/>
              <w:bottom w:val="nil"/>
              <w:right w:val="nil"/>
            </w:tcBorders>
            <w:shd w:val="clear" w:color="auto" w:fill="FFFFFF"/>
            <w:tcMar>
              <w:top w:w="30" w:type="dxa"/>
              <w:left w:w="30" w:type="dxa"/>
              <w:bottom w:w="30" w:type="dxa"/>
              <w:right w:w="30" w:type="dxa"/>
            </w:tcMar>
          </w:tcPr>
          <w:p w:rsidR="00830C06" w:rsidRPr="00891170" w:rsidRDefault="00830C06" w:rsidP="00FB2977">
            <w:pPr>
              <w:autoSpaceDE w:val="0"/>
              <w:autoSpaceDN w:val="0"/>
              <w:adjustRightInd w:val="0"/>
              <w:rPr>
                <w:rFonts w:eastAsiaTheme="minorHAnsi"/>
              </w:rPr>
            </w:pPr>
          </w:p>
        </w:tc>
        <w:tc>
          <w:tcPr>
            <w:tcW w:w="1000" w:type="dxa"/>
            <w:tcBorders>
              <w:top w:val="nil"/>
              <w:left w:val="nil"/>
              <w:bottom w:val="nil"/>
              <w:right w:val="nil"/>
            </w:tcBorders>
            <w:shd w:val="clear" w:color="auto" w:fill="FFFFFF"/>
            <w:tcMar>
              <w:top w:w="30" w:type="dxa"/>
              <w:left w:w="30" w:type="dxa"/>
              <w:bottom w:w="30" w:type="dxa"/>
              <w:right w:w="30" w:type="dxa"/>
            </w:tcMar>
          </w:tcPr>
          <w:p w:rsidR="00830C06" w:rsidRPr="00891170" w:rsidRDefault="00830C06" w:rsidP="00FB2977">
            <w:pPr>
              <w:autoSpaceDE w:val="0"/>
              <w:autoSpaceDN w:val="0"/>
              <w:adjustRightInd w:val="0"/>
              <w:rPr>
                <w:rFonts w:eastAsiaTheme="minorHAnsi"/>
              </w:rPr>
            </w:pPr>
          </w:p>
        </w:tc>
        <w:tc>
          <w:tcPr>
            <w:tcW w:w="1000" w:type="dxa"/>
            <w:tcBorders>
              <w:top w:val="nil"/>
              <w:left w:val="nil"/>
              <w:bottom w:val="nil"/>
              <w:right w:val="nil"/>
            </w:tcBorders>
            <w:shd w:val="clear" w:color="auto" w:fill="FFFFFF"/>
            <w:tcMar>
              <w:top w:w="30" w:type="dxa"/>
              <w:left w:w="30" w:type="dxa"/>
              <w:bottom w:w="30" w:type="dxa"/>
              <w:right w:w="30" w:type="dxa"/>
            </w:tcMar>
          </w:tcPr>
          <w:p w:rsidR="00830C06" w:rsidRPr="00891170" w:rsidRDefault="00830C06" w:rsidP="00FB2977">
            <w:pPr>
              <w:autoSpaceDE w:val="0"/>
              <w:autoSpaceDN w:val="0"/>
              <w:adjustRightInd w:val="0"/>
              <w:rPr>
                <w:rFonts w:eastAsiaTheme="minorHAnsi"/>
              </w:rPr>
            </w:pPr>
          </w:p>
        </w:tc>
      </w:tr>
    </w:tbl>
    <w:p w:rsidR="00830C06" w:rsidRDefault="00830C06" w:rsidP="00C77B59">
      <w:pPr>
        <w:spacing w:after="0" w:line="240" w:lineRule="auto"/>
        <w:jc w:val="both"/>
        <w:rPr>
          <w:rFonts w:ascii="Arial" w:hAnsi="Arial" w:cs="Arial"/>
          <w:bCs/>
          <w:sz w:val="20"/>
          <w:szCs w:val="20"/>
        </w:rPr>
      </w:pPr>
      <w:r>
        <w:rPr>
          <w:b/>
        </w:rPr>
        <w:tab/>
      </w:r>
      <w:r w:rsidRPr="00880721">
        <w:rPr>
          <w:rFonts w:ascii="Arial" w:hAnsi="Arial" w:cs="Arial"/>
          <w:bCs/>
          <w:sz w:val="20"/>
          <w:szCs w:val="20"/>
        </w:rPr>
        <w:t>Berdasarkan Tabel di atas diperoleh bahwa Model TGT (Eksperimen) dan pembelajaran biasa (Kontrol) memiliki nilai signifikansi yang le</w:t>
      </w:r>
      <w:r w:rsidR="00977F8C" w:rsidRPr="00880721">
        <w:rPr>
          <w:rFonts w:ascii="Arial" w:hAnsi="Arial" w:cs="Arial"/>
          <w:bCs/>
          <w:sz w:val="20"/>
          <w:szCs w:val="20"/>
        </w:rPr>
        <w:t>bih besar dari 0,05 yaitu (0,062</w:t>
      </w:r>
      <w:r w:rsidRPr="00880721">
        <w:rPr>
          <w:rFonts w:ascii="Arial" w:hAnsi="Arial" w:cs="Arial"/>
          <w:bCs/>
          <w:sz w:val="20"/>
          <w:szCs w:val="20"/>
        </w:rPr>
        <w:t xml:space="preserve"> &gt; 0,05 dan 0,200 &gt; 0,05) sehingga data Eksperimen dan Kontrol berdistribusi normal.</w:t>
      </w:r>
    </w:p>
    <w:p w:rsidR="00C77B59" w:rsidRPr="00880721" w:rsidRDefault="00C77B59" w:rsidP="00C77B59">
      <w:pPr>
        <w:spacing w:after="0" w:line="240" w:lineRule="auto"/>
        <w:jc w:val="both"/>
        <w:rPr>
          <w:rFonts w:ascii="Arial" w:hAnsi="Arial" w:cs="Arial"/>
          <w:bCs/>
          <w:sz w:val="20"/>
          <w:szCs w:val="20"/>
        </w:rPr>
      </w:pPr>
    </w:p>
    <w:p w:rsidR="00830C06" w:rsidRPr="00880721" w:rsidRDefault="00830C06" w:rsidP="00830C06">
      <w:pPr>
        <w:numPr>
          <w:ilvl w:val="0"/>
          <w:numId w:val="1"/>
        </w:numPr>
        <w:spacing w:after="0" w:line="360" w:lineRule="auto"/>
        <w:jc w:val="both"/>
        <w:rPr>
          <w:rFonts w:ascii="Arial" w:hAnsi="Arial" w:cs="Arial"/>
          <w:b/>
          <w:bCs/>
          <w:sz w:val="20"/>
          <w:szCs w:val="20"/>
          <w:lang w:val="fi-FI"/>
        </w:rPr>
      </w:pPr>
      <w:r w:rsidRPr="00880721">
        <w:rPr>
          <w:rFonts w:ascii="Arial" w:hAnsi="Arial" w:cs="Arial"/>
          <w:b/>
          <w:bCs/>
          <w:sz w:val="20"/>
          <w:szCs w:val="20"/>
          <w:lang w:val="fi-FI"/>
        </w:rPr>
        <w:t xml:space="preserve">Uji </w:t>
      </w:r>
      <w:r w:rsidRPr="00880721">
        <w:rPr>
          <w:rFonts w:ascii="Arial" w:hAnsi="Arial" w:cs="Arial"/>
          <w:b/>
          <w:bCs/>
          <w:sz w:val="20"/>
          <w:szCs w:val="20"/>
        </w:rPr>
        <w:t>H</w:t>
      </w:r>
      <w:r w:rsidRPr="00880721">
        <w:rPr>
          <w:rFonts w:ascii="Arial" w:hAnsi="Arial" w:cs="Arial"/>
          <w:b/>
          <w:bCs/>
          <w:sz w:val="20"/>
          <w:szCs w:val="20"/>
          <w:lang w:val="fi-FI"/>
        </w:rPr>
        <w:t>omogenitas</w:t>
      </w:r>
    </w:p>
    <w:p w:rsidR="00830C06" w:rsidRPr="00880721" w:rsidRDefault="00830C06" w:rsidP="00C77B59">
      <w:pPr>
        <w:spacing w:after="0" w:line="240" w:lineRule="auto"/>
        <w:ind w:firstLine="709"/>
        <w:jc w:val="both"/>
        <w:rPr>
          <w:rFonts w:ascii="Arial" w:hAnsi="Arial" w:cs="Arial"/>
          <w:sz w:val="20"/>
          <w:szCs w:val="20"/>
        </w:rPr>
      </w:pPr>
      <w:r w:rsidRPr="00880721">
        <w:rPr>
          <w:rFonts w:ascii="Arial" w:hAnsi="Arial" w:cs="Arial"/>
          <w:sz w:val="20"/>
          <w:szCs w:val="20"/>
          <w:lang w:val="fi-FI"/>
        </w:rPr>
        <w:t xml:space="preserve">Uji homogenitas kelompok data gain </w:t>
      </w:r>
      <w:r w:rsidRPr="00880721">
        <w:rPr>
          <w:rFonts w:ascii="Arial" w:hAnsi="Arial" w:cs="Arial"/>
          <w:sz w:val="20"/>
          <w:szCs w:val="20"/>
        </w:rPr>
        <w:t xml:space="preserve">kemampuan komunikasi matematis dilakukan setelah dilakukan uji normalitas. Uji homogenitas bertujuan untuk menguji varians kelompok pembelajaran Eksperimen dan Kontrol dengan menggunakan uji </w:t>
      </w:r>
      <w:r w:rsidRPr="00880721">
        <w:rPr>
          <w:rFonts w:ascii="Arial" w:hAnsi="Arial" w:cs="Arial"/>
          <w:i/>
          <w:sz w:val="20"/>
          <w:szCs w:val="20"/>
        </w:rPr>
        <w:t>Levence</w:t>
      </w:r>
      <w:r w:rsidRPr="00880721">
        <w:rPr>
          <w:rFonts w:ascii="Arial" w:hAnsi="Arial" w:cs="Arial"/>
          <w:sz w:val="20"/>
          <w:szCs w:val="20"/>
        </w:rPr>
        <w:t>. Kriteria pengujiannya yaitu (Priyatno, 2008) yaitu:</w:t>
      </w:r>
    </w:p>
    <w:p w:rsidR="00830C06" w:rsidRPr="00880721" w:rsidRDefault="00830C06" w:rsidP="00C77B59">
      <w:pPr>
        <w:spacing w:after="0" w:line="240" w:lineRule="auto"/>
        <w:jc w:val="both"/>
        <w:rPr>
          <w:rFonts w:ascii="Arial" w:hAnsi="Arial" w:cs="Arial"/>
          <w:sz w:val="20"/>
          <w:szCs w:val="20"/>
        </w:rPr>
      </w:pPr>
      <w:r w:rsidRPr="00880721">
        <w:rPr>
          <w:rFonts w:ascii="Arial" w:hAnsi="Arial" w:cs="Arial"/>
          <w:sz w:val="20"/>
          <w:szCs w:val="20"/>
        </w:rPr>
        <w:t>J</w:t>
      </w:r>
      <w:r w:rsidRPr="00880721">
        <w:rPr>
          <w:rFonts w:ascii="Arial" w:hAnsi="Arial" w:cs="Arial"/>
          <w:sz w:val="20"/>
          <w:szCs w:val="20"/>
          <w:lang w:val="sv-SE"/>
        </w:rPr>
        <w:t>ika signifikansi yang diperoleh &gt; 0,05, maka varians data homogen</w:t>
      </w:r>
    </w:p>
    <w:p w:rsidR="00830C06" w:rsidRPr="00880721" w:rsidRDefault="00830C06" w:rsidP="00C77B59">
      <w:pPr>
        <w:spacing w:after="0" w:line="240" w:lineRule="auto"/>
        <w:jc w:val="both"/>
        <w:rPr>
          <w:rFonts w:ascii="Arial" w:hAnsi="Arial" w:cs="Arial"/>
          <w:sz w:val="20"/>
          <w:szCs w:val="20"/>
        </w:rPr>
      </w:pPr>
      <w:r w:rsidRPr="00880721">
        <w:rPr>
          <w:rFonts w:ascii="Arial" w:hAnsi="Arial" w:cs="Arial"/>
          <w:sz w:val="20"/>
          <w:szCs w:val="20"/>
        </w:rPr>
        <w:t>J</w:t>
      </w:r>
      <w:r w:rsidRPr="00880721">
        <w:rPr>
          <w:rFonts w:ascii="Arial" w:hAnsi="Arial" w:cs="Arial"/>
          <w:sz w:val="20"/>
          <w:szCs w:val="20"/>
          <w:lang w:val="sv-SE"/>
        </w:rPr>
        <w:t>ika signifikansi  yang  diperoleh &lt; 0,05,  maka  varians data tidak homogen</w:t>
      </w:r>
      <w:r w:rsidRPr="00880721">
        <w:rPr>
          <w:rFonts w:ascii="Arial" w:hAnsi="Arial" w:cs="Arial"/>
          <w:sz w:val="20"/>
          <w:szCs w:val="20"/>
        </w:rPr>
        <w:t xml:space="preserve">. </w:t>
      </w:r>
    </w:p>
    <w:p w:rsidR="00614C4F" w:rsidRDefault="00614C4F" w:rsidP="00C77B59">
      <w:pPr>
        <w:spacing w:after="0" w:line="240" w:lineRule="auto"/>
        <w:jc w:val="both"/>
        <w:rPr>
          <w:rFonts w:ascii="Arial" w:hAnsi="Arial" w:cs="Arial"/>
          <w:sz w:val="20"/>
          <w:szCs w:val="20"/>
        </w:rPr>
      </w:pPr>
    </w:p>
    <w:p w:rsidR="00880721" w:rsidRPr="0030554D" w:rsidRDefault="00830C06" w:rsidP="00C77B59">
      <w:pPr>
        <w:spacing w:after="0" w:line="240" w:lineRule="auto"/>
        <w:jc w:val="both"/>
        <w:rPr>
          <w:rFonts w:ascii="Arial" w:hAnsi="Arial" w:cs="Arial"/>
          <w:sz w:val="20"/>
          <w:szCs w:val="20"/>
        </w:rPr>
      </w:pPr>
      <w:r w:rsidRPr="00880721">
        <w:rPr>
          <w:rFonts w:ascii="Arial" w:hAnsi="Arial" w:cs="Arial"/>
          <w:sz w:val="20"/>
          <w:szCs w:val="20"/>
          <w:lang w:val="pt-BR"/>
        </w:rPr>
        <w:t>Hasil</w:t>
      </w:r>
      <w:r w:rsidRPr="00880721">
        <w:rPr>
          <w:rFonts w:ascii="Arial" w:hAnsi="Arial" w:cs="Arial"/>
          <w:sz w:val="20"/>
          <w:szCs w:val="20"/>
        </w:rPr>
        <w:t xml:space="preserve"> </w:t>
      </w:r>
      <w:r w:rsidRPr="00880721">
        <w:rPr>
          <w:rFonts w:ascii="Arial" w:hAnsi="Arial" w:cs="Arial"/>
          <w:sz w:val="20"/>
          <w:szCs w:val="20"/>
          <w:lang w:val="pt-BR"/>
        </w:rPr>
        <w:t>rangkuman tersajikan pada  Tabel berikut:</w:t>
      </w:r>
    </w:p>
    <w:p w:rsidR="00C77B59" w:rsidRDefault="00C77B59" w:rsidP="00E50629">
      <w:pPr>
        <w:spacing w:after="0" w:line="360" w:lineRule="auto"/>
        <w:jc w:val="both"/>
        <w:rPr>
          <w:rFonts w:ascii="Arial" w:hAnsi="Arial" w:cs="Arial"/>
          <w:b/>
          <w:sz w:val="20"/>
          <w:szCs w:val="20"/>
        </w:rPr>
      </w:pPr>
    </w:p>
    <w:p w:rsidR="00830C06" w:rsidRPr="00880721" w:rsidRDefault="00830C06" w:rsidP="00830C06">
      <w:pPr>
        <w:spacing w:after="0" w:line="360" w:lineRule="auto"/>
        <w:ind w:left="1440" w:hanging="1350"/>
        <w:jc w:val="both"/>
        <w:rPr>
          <w:rFonts w:ascii="Arial" w:hAnsi="Arial" w:cs="Arial"/>
          <w:b/>
          <w:sz w:val="20"/>
          <w:szCs w:val="20"/>
        </w:rPr>
      </w:pPr>
      <w:r w:rsidRPr="00880721">
        <w:rPr>
          <w:rFonts w:ascii="Arial" w:hAnsi="Arial" w:cs="Arial"/>
          <w:b/>
          <w:sz w:val="20"/>
          <w:szCs w:val="20"/>
          <w:lang w:val="sv-SE"/>
        </w:rPr>
        <w:t>Tabel</w:t>
      </w:r>
      <w:r w:rsidR="00614C4F">
        <w:rPr>
          <w:rFonts w:ascii="Arial" w:hAnsi="Arial" w:cs="Arial"/>
          <w:b/>
          <w:sz w:val="20"/>
          <w:szCs w:val="20"/>
        </w:rPr>
        <w:t xml:space="preserve"> 4</w:t>
      </w:r>
      <w:r w:rsidR="00C77B59">
        <w:rPr>
          <w:rFonts w:ascii="Arial" w:hAnsi="Arial" w:cs="Arial"/>
          <w:b/>
          <w:sz w:val="20"/>
          <w:szCs w:val="20"/>
        </w:rPr>
        <w:t>.</w:t>
      </w:r>
      <w:r w:rsidRPr="00880721">
        <w:rPr>
          <w:rFonts w:ascii="Arial" w:hAnsi="Arial" w:cs="Arial"/>
          <w:b/>
          <w:sz w:val="20"/>
          <w:szCs w:val="20"/>
        </w:rPr>
        <w:t xml:space="preserve"> </w:t>
      </w:r>
      <w:r w:rsidRPr="00880721">
        <w:rPr>
          <w:rFonts w:ascii="Arial" w:hAnsi="Arial" w:cs="Arial"/>
          <w:b/>
          <w:sz w:val="20"/>
          <w:szCs w:val="20"/>
          <w:lang w:val="sv-SE"/>
        </w:rPr>
        <w:t xml:space="preserve">Uji Homogenitas Varians Gain </w:t>
      </w:r>
      <w:r w:rsidRPr="00880721">
        <w:rPr>
          <w:rFonts w:ascii="Arial" w:hAnsi="Arial" w:cs="Arial"/>
          <w:b/>
          <w:bCs/>
          <w:sz w:val="20"/>
          <w:szCs w:val="20"/>
        </w:rPr>
        <w:t>Kemampuan Komunikasi Matematis</w:t>
      </w:r>
    </w:p>
    <w:tbl>
      <w:tblPr>
        <w:tblW w:w="4439" w:type="dxa"/>
        <w:tblInd w:w="187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1441"/>
        <w:gridCol w:w="998"/>
        <w:gridCol w:w="1000"/>
        <w:gridCol w:w="1000"/>
      </w:tblGrid>
      <w:tr w:rsidR="00830C06" w:rsidRPr="00891170" w:rsidTr="00FB2977">
        <w:trPr>
          <w:cantSplit/>
          <w:tblHeader/>
        </w:trPr>
        <w:tc>
          <w:tcPr>
            <w:tcW w:w="1441" w:type="dxa"/>
            <w:tcBorders>
              <w:top w:val="nil"/>
              <w:left w:val="nil"/>
              <w:bottom w:val="nil"/>
              <w:right w:val="nil"/>
            </w:tcBorders>
            <w:shd w:val="clear" w:color="auto" w:fill="FFFFFF"/>
            <w:tcMar>
              <w:top w:w="30" w:type="dxa"/>
              <w:left w:w="30" w:type="dxa"/>
              <w:bottom w:w="30" w:type="dxa"/>
              <w:right w:w="30" w:type="dxa"/>
            </w:tcMar>
            <w:vAlign w:val="bottom"/>
          </w:tcPr>
          <w:p w:rsidR="00830C06" w:rsidRPr="00891170" w:rsidRDefault="00830C06" w:rsidP="00FB2977">
            <w:pPr>
              <w:autoSpaceDE w:val="0"/>
              <w:autoSpaceDN w:val="0"/>
              <w:adjustRightInd w:val="0"/>
              <w:spacing w:line="320" w:lineRule="atLeast"/>
              <w:rPr>
                <w:rFonts w:ascii="Arial" w:eastAsiaTheme="minorHAnsi" w:hAnsi="Arial" w:cs="Arial"/>
                <w:color w:val="000000"/>
                <w:sz w:val="18"/>
                <w:szCs w:val="18"/>
              </w:rPr>
            </w:pPr>
            <w:r w:rsidRPr="00891170">
              <w:rPr>
                <w:rFonts w:ascii="Arial" w:eastAsiaTheme="minorHAnsi" w:hAnsi="Arial" w:cs="Arial"/>
                <w:color w:val="000000"/>
                <w:sz w:val="18"/>
                <w:szCs w:val="18"/>
              </w:rPr>
              <w:t>GAIN</w:t>
            </w:r>
          </w:p>
        </w:tc>
        <w:tc>
          <w:tcPr>
            <w:tcW w:w="998" w:type="dxa"/>
            <w:tcBorders>
              <w:top w:val="nil"/>
              <w:left w:val="nil"/>
              <w:bottom w:val="nil"/>
              <w:right w:val="nil"/>
            </w:tcBorders>
            <w:shd w:val="clear" w:color="auto" w:fill="FFFFFF"/>
            <w:tcMar>
              <w:top w:w="30" w:type="dxa"/>
              <w:left w:w="30" w:type="dxa"/>
              <w:bottom w:w="30" w:type="dxa"/>
              <w:right w:w="30" w:type="dxa"/>
            </w:tcMar>
          </w:tcPr>
          <w:p w:rsidR="00830C06" w:rsidRPr="00891170" w:rsidRDefault="00830C06" w:rsidP="00FB2977">
            <w:pPr>
              <w:autoSpaceDE w:val="0"/>
              <w:autoSpaceDN w:val="0"/>
              <w:adjustRightInd w:val="0"/>
              <w:rPr>
                <w:rFonts w:eastAsiaTheme="minorHAnsi"/>
              </w:rPr>
            </w:pPr>
          </w:p>
        </w:tc>
        <w:tc>
          <w:tcPr>
            <w:tcW w:w="1000" w:type="dxa"/>
            <w:tcBorders>
              <w:top w:val="nil"/>
              <w:left w:val="nil"/>
              <w:bottom w:val="nil"/>
              <w:right w:val="nil"/>
            </w:tcBorders>
            <w:shd w:val="clear" w:color="auto" w:fill="FFFFFF"/>
            <w:tcMar>
              <w:top w:w="30" w:type="dxa"/>
              <w:left w:w="30" w:type="dxa"/>
              <w:bottom w:w="30" w:type="dxa"/>
              <w:right w:w="30" w:type="dxa"/>
            </w:tcMar>
          </w:tcPr>
          <w:p w:rsidR="00830C06" w:rsidRPr="00891170" w:rsidRDefault="00830C06" w:rsidP="00FB2977">
            <w:pPr>
              <w:autoSpaceDE w:val="0"/>
              <w:autoSpaceDN w:val="0"/>
              <w:adjustRightInd w:val="0"/>
              <w:rPr>
                <w:rFonts w:eastAsiaTheme="minorHAnsi"/>
              </w:rPr>
            </w:pPr>
          </w:p>
        </w:tc>
        <w:tc>
          <w:tcPr>
            <w:tcW w:w="1000" w:type="dxa"/>
            <w:tcBorders>
              <w:top w:val="nil"/>
              <w:left w:val="nil"/>
              <w:bottom w:val="nil"/>
              <w:right w:val="nil"/>
            </w:tcBorders>
            <w:shd w:val="clear" w:color="auto" w:fill="FFFFFF"/>
            <w:tcMar>
              <w:top w:w="30" w:type="dxa"/>
              <w:left w:w="30" w:type="dxa"/>
              <w:bottom w:w="30" w:type="dxa"/>
              <w:right w:w="30" w:type="dxa"/>
            </w:tcMar>
          </w:tcPr>
          <w:p w:rsidR="00830C06" w:rsidRPr="00891170" w:rsidRDefault="00830C06" w:rsidP="00FB2977">
            <w:pPr>
              <w:autoSpaceDE w:val="0"/>
              <w:autoSpaceDN w:val="0"/>
              <w:adjustRightInd w:val="0"/>
              <w:rPr>
                <w:rFonts w:eastAsiaTheme="minorHAnsi"/>
              </w:rPr>
            </w:pPr>
          </w:p>
        </w:tc>
      </w:tr>
      <w:tr w:rsidR="00830C06" w:rsidRPr="00891170" w:rsidTr="00FB2977">
        <w:trPr>
          <w:cantSplit/>
          <w:tblHeader/>
        </w:trPr>
        <w:tc>
          <w:tcPr>
            <w:tcW w:w="1441"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830C06" w:rsidRPr="00891170" w:rsidRDefault="00830C06" w:rsidP="00FB2977">
            <w:pPr>
              <w:autoSpaceDE w:val="0"/>
              <w:autoSpaceDN w:val="0"/>
              <w:adjustRightInd w:val="0"/>
              <w:spacing w:line="320" w:lineRule="atLeast"/>
              <w:jc w:val="center"/>
              <w:rPr>
                <w:rFonts w:ascii="Arial" w:eastAsiaTheme="minorHAnsi" w:hAnsi="Arial" w:cs="Arial"/>
                <w:color w:val="000000"/>
                <w:sz w:val="18"/>
                <w:szCs w:val="18"/>
              </w:rPr>
            </w:pPr>
            <w:r w:rsidRPr="00891170">
              <w:rPr>
                <w:rFonts w:ascii="Arial" w:eastAsiaTheme="minorHAnsi" w:hAnsi="Arial" w:cs="Arial"/>
                <w:color w:val="000000"/>
                <w:sz w:val="18"/>
                <w:szCs w:val="18"/>
              </w:rPr>
              <w:t>Levene Statistic</w:t>
            </w:r>
          </w:p>
        </w:tc>
        <w:tc>
          <w:tcPr>
            <w:tcW w:w="99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830C06" w:rsidRPr="00891170" w:rsidRDefault="00830C06" w:rsidP="00FB2977">
            <w:pPr>
              <w:autoSpaceDE w:val="0"/>
              <w:autoSpaceDN w:val="0"/>
              <w:adjustRightInd w:val="0"/>
              <w:spacing w:line="320" w:lineRule="atLeast"/>
              <w:jc w:val="center"/>
              <w:rPr>
                <w:rFonts w:ascii="Arial" w:eastAsiaTheme="minorHAnsi" w:hAnsi="Arial" w:cs="Arial"/>
                <w:color w:val="000000"/>
                <w:sz w:val="18"/>
                <w:szCs w:val="18"/>
              </w:rPr>
            </w:pPr>
            <w:r w:rsidRPr="00891170">
              <w:rPr>
                <w:rFonts w:ascii="Arial" w:eastAsiaTheme="minorHAnsi" w:hAnsi="Arial" w:cs="Arial"/>
                <w:color w:val="000000"/>
                <w:sz w:val="18"/>
                <w:szCs w:val="18"/>
              </w:rPr>
              <w:t>df1</w:t>
            </w:r>
          </w:p>
        </w:tc>
        <w:tc>
          <w:tcPr>
            <w:tcW w:w="1000"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830C06" w:rsidRPr="00891170" w:rsidRDefault="00830C06" w:rsidP="00FB2977">
            <w:pPr>
              <w:autoSpaceDE w:val="0"/>
              <w:autoSpaceDN w:val="0"/>
              <w:adjustRightInd w:val="0"/>
              <w:spacing w:line="320" w:lineRule="atLeast"/>
              <w:jc w:val="center"/>
              <w:rPr>
                <w:rFonts w:ascii="Arial" w:eastAsiaTheme="minorHAnsi" w:hAnsi="Arial" w:cs="Arial"/>
                <w:color w:val="000000"/>
                <w:sz w:val="18"/>
                <w:szCs w:val="18"/>
              </w:rPr>
            </w:pPr>
            <w:r w:rsidRPr="00891170">
              <w:rPr>
                <w:rFonts w:ascii="Arial" w:eastAsiaTheme="minorHAnsi" w:hAnsi="Arial" w:cs="Arial"/>
                <w:color w:val="000000"/>
                <w:sz w:val="18"/>
                <w:szCs w:val="18"/>
              </w:rPr>
              <w:t>df2</w:t>
            </w:r>
          </w:p>
        </w:tc>
        <w:tc>
          <w:tcPr>
            <w:tcW w:w="100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830C06" w:rsidRPr="00891170" w:rsidRDefault="00830C06" w:rsidP="00FB2977">
            <w:pPr>
              <w:autoSpaceDE w:val="0"/>
              <w:autoSpaceDN w:val="0"/>
              <w:adjustRightInd w:val="0"/>
              <w:spacing w:line="320" w:lineRule="atLeast"/>
              <w:jc w:val="center"/>
              <w:rPr>
                <w:rFonts w:ascii="Arial" w:eastAsiaTheme="minorHAnsi" w:hAnsi="Arial" w:cs="Arial"/>
                <w:color w:val="000000"/>
                <w:sz w:val="18"/>
                <w:szCs w:val="18"/>
              </w:rPr>
            </w:pPr>
            <w:r w:rsidRPr="00891170">
              <w:rPr>
                <w:rFonts w:ascii="Arial" w:eastAsiaTheme="minorHAnsi" w:hAnsi="Arial" w:cs="Arial"/>
                <w:color w:val="000000"/>
                <w:sz w:val="18"/>
                <w:szCs w:val="18"/>
              </w:rPr>
              <w:t>Sig.</w:t>
            </w:r>
          </w:p>
        </w:tc>
      </w:tr>
      <w:tr w:rsidR="00830C06" w:rsidRPr="00891170" w:rsidTr="00FB2977">
        <w:trPr>
          <w:cantSplit/>
        </w:trPr>
        <w:tc>
          <w:tcPr>
            <w:tcW w:w="1441"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center"/>
          </w:tcPr>
          <w:p w:rsidR="00830C06" w:rsidRPr="00891170" w:rsidRDefault="00A770E3" w:rsidP="00FB2977">
            <w:pPr>
              <w:autoSpaceDE w:val="0"/>
              <w:autoSpaceDN w:val="0"/>
              <w:adjustRightInd w:val="0"/>
              <w:spacing w:line="320" w:lineRule="atLeast"/>
              <w:jc w:val="right"/>
              <w:rPr>
                <w:rFonts w:ascii="Arial" w:eastAsiaTheme="minorHAnsi" w:hAnsi="Arial" w:cs="Arial"/>
                <w:color w:val="000000"/>
                <w:sz w:val="18"/>
                <w:szCs w:val="18"/>
              </w:rPr>
            </w:pPr>
            <w:r>
              <w:rPr>
                <w:rFonts w:ascii="Arial" w:eastAsiaTheme="minorHAnsi" w:hAnsi="Arial" w:cs="Arial"/>
                <w:color w:val="000000"/>
                <w:sz w:val="18"/>
                <w:szCs w:val="18"/>
              </w:rPr>
              <w:t>.18</w:t>
            </w:r>
            <w:r w:rsidR="00830C06" w:rsidRPr="00891170">
              <w:rPr>
                <w:rFonts w:ascii="Arial" w:eastAsiaTheme="minorHAnsi" w:hAnsi="Arial" w:cs="Arial"/>
                <w:color w:val="000000"/>
                <w:sz w:val="18"/>
                <w:szCs w:val="18"/>
              </w:rPr>
              <w:t>9</w:t>
            </w:r>
          </w:p>
        </w:tc>
        <w:tc>
          <w:tcPr>
            <w:tcW w:w="998"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830C06" w:rsidRPr="00891170" w:rsidRDefault="00830C06" w:rsidP="00FB2977">
            <w:pPr>
              <w:autoSpaceDE w:val="0"/>
              <w:autoSpaceDN w:val="0"/>
              <w:adjustRightInd w:val="0"/>
              <w:spacing w:line="320" w:lineRule="atLeast"/>
              <w:jc w:val="right"/>
              <w:rPr>
                <w:rFonts w:ascii="Arial" w:eastAsiaTheme="minorHAnsi" w:hAnsi="Arial" w:cs="Arial"/>
                <w:color w:val="000000"/>
                <w:sz w:val="18"/>
                <w:szCs w:val="18"/>
              </w:rPr>
            </w:pPr>
            <w:r w:rsidRPr="00891170">
              <w:rPr>
                <w:rFonts w:ascii="Arial" w:eastAsiaTheme="minorHAnsi" w:hAnsi="Arial" w:cs="Arial"/>
                <w:color w:val="000000"/>
                <w:sz w:val="18"/>
                <w:szCs w:val="18"/>
              </w:rPr>
              <w:t>1</w:t>
            </w:r>
          </w:p>
        </w:tc>
        <w:tc>
          <w:tcPr>
            <w:tcW w:w="1000"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830C06" w:rsidRPr="00891170" w:rsidRDefault="00830C06" w:rsidP="00FB2977">
            <w:pPr>
              <w:autoSpaceDE w:val="0"/>
              <w:autoSpaceDN w:val="0"/>
              <w:adjustRightInd w:val="0"/>
              <w:spacing w:line="320" w:lineRule="atLeast"/>
              <w:jc w:val="right"/>
              <w:rPr>
                <w:rFonts w:ascii="Arial" w:eastAsiaTheme="minorHAnsi" w:hAnsi="Arial" w:cs="Arial"/>
                <w:color w:val="000000"/>
                <w:sz w:val="18"/>
                <w:szCs w:val="18"/>
              </w:rPr>
            </w:pPr>
            <w:r w:rsidRPr="00891170">
              <w:rPr>
                <w:rFonts w:ascii="Arial" w:eastAsiaTheme="minorHAnsi" w:hAnsi="Arial" w:cs="Arial"/>
                <w:color w:val="000000"/>
                <w:sz w:val="18"/>
                <w:szCs w:val="18"/>
              </w:rPr>
              <w:t>78</w:t>
            </w:r>
          </w:p>
        </w:tc>
        <w:tc>
          <w:tcPr>
            <w:tcW w:w="100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830C06" w:rsidRPr="00891170" w:rsidRDefault="00A770E3" w:rsidP="00FB2977">
            <w:pPr>
              <w:autoSpaceDE w:val="0"/>
              <w:autoSpaceDN w:val="0"/>
              <w:adjustRightInd w:val="0"/>
              <w:spacing w:line="320" w:lineRule="atLeast"/>
              <w:jc w:val="right"/>
              <w:rPr>
                <w:rFonts w:ascii="Arial" w:eastAsiaTheme="minorHAnsi" w:hAnsi="Arial" w:cs="Arial"/>
                <w:color w:val="000000"/>
                <w:sz w:val="18"/>
                <w:szCs w:val="18"/>
              </w:rPr>
            </w:pPr>
            <w:r>
              <w:rPr>
                <w:rFonts w:ascii="Arial" w:eastAsiaTheme="minorHAnsi" w:hAnsi="Arial" w:cs="Arial"/>
                <w:color w:val="000000"/>
                <w:sz w:val="18"/>
                <w:szCs w:val="18"/>
              </w:rPr>
              <w:t>.60</w:t>
            </w:r>
            <w:r w:rsidR="00830C06" w:rsidRPr="00891170">
              <w:rPr>
                <w:rFonts w:ascii="Arial" w:eastAsiaTheme="minorHAnsi" w:hAnsi="Arial" w:cs="Arial"/>
                <w:color w:val="000000"/>
                <w:sz w:val="18"/>
                <w:szCs w:val="18"/>
              </w:rPr>
              <w:t>9</w:t>
            </w:r>
          </w:p>
        </w:tc>
      </w:tr>
    </w:tbl>
    <w:p w:rsidR="00830C06" w:rsidRPr="00B95F6B" w:rsidRDefault="00830C06" w:rsidP="00830C06">
      <w:pPr>
        <w:jc w:val="both"/>
        <w:rPr>
          <w:color w:val="FF0000"/>
        </w:rPr>
      </w:pPr>
    </w:p>
    <w:p w:rsidR="00830C06" w:rsidRDefault="00830C06" w:rsidP="00C77B59">
      <w:pPr>
        <w:spacing w:after="0" w:line="240" w:lineRule="auto"/>
        <w:ind w:firstLine="357"/>
        <w:jc w:val="both"/>
        <w:rPr>
          <w:rFonts w:ascii="Arial" w:hAnsi="Arial" w:cs="Arial"/>
          <w:sz w:val="20"/>
          <w:szCs w:val="20"/>
        </w:rPr>
      </w:pPr>
      <w:r w:rsidRPr="00880721">
        <w:rPr>
          <w:rFonts w:ascii="Arial" w:hAnsi="Arial" w:cs="Arial"/>
          <w:sz w:val="20"/>
          <w:szCs w:val="20"/>
        </w:rPr>
        <w:t xml:space="preserve">Berdasarkan Tabel di atas diperoleh bahwa signifikansi statistik uji </w:t>
      </w:r>
      <w:r w:rsidRPr="00880721">
        <w:rPr>
          <w:rFonts w:ascii="Arial" w:hAnsi="Arial" w:cs="Arial"/>
          <w:i/>
          <w:sz w:val="20"/>
          <w:szCs w:val="20"/>
        </w:rPr>
        <w:t>Levence</w:t>
      </w:r>
      <w:r w:rsidR="00A770E3" w:rsidRPr="00880721">
        <w:rPr>
          <w:rFonts w:ascii="Arial" w:hAnsi="Arial" w:cs="Arial"/>
          <w:sz w:val="20"/>
          <w:szCs w:val="20"/>
        </w:rPr>
        <w:t xml:space="preserve"> (0,18</w:t>
      </w:r>
      <w:r w:rsidRPr="00880721">
        <w:rPr>
          <w:rFonts w:ascii="Arial" w:hAnsi="Arial" w:cs="Arial"/>
          <w:sz w:val="20"/>
          <w:szCs w:val="20"/>
        </w:rPr>
        <w:t>9)</w:t>
      </w:r>
      <w:r w:rsidR="00A770E3" w:rsidRPr="00880721">
        <w:rPr>
          <w:rFonts w:ascii="Arial" w:hAnsi="Arial" w:cs="Arial"/>
          <w:sz w:val="20"/>
          <w:szCs w:val="20"/>
        </w:rPr>
        <w:t xml:space="preserve"> sebesar 0,60</w:t>
      </w:r>
      <w:r w:rsidRPr="00880721">
        <w:rPr>
          <w:rFonts w:ascii="Arial" w:hAnsi="Arial" w:cs="Arial"/>
          <w:sz w:val="20"/>
          <w:szCs w:val="20"/>
        </w:rPr>
        <w:t>9. Nilai signifikansi tersebut lebih besar dari taraf signifikansi 0,05. Sehingga data kedua kelompok pembelajaran Eksperimen dan Kontrol tersebut berasal dari varians kelompok data yang homogen.</w:t>
      </w:r>
    </w:p>
    <w:p w:rsidR="00C77B59" w:rsidRPr="00880721" w:rsidRDefault="00C77B59" w:rsidP="00C77B59">
      <w:pPr>
        <w:spacing w:after="0" w:line="240" w:lineRule="auto"/>
        <w:ind w:firstLine="357"/>
        <w:jc w:val="both"/>
        <w:rPr>
          <w:rFonts w:ascii="Arial" w:hAnsi="Arial" w:cs="Arial"/>
          <w:sz w:val="20"/>
          <w:szCs w:val="20"/>
        </w:rPr>
      </w:pPr>
    </w:p>
    <w:p w:rsidR="00830C06" w:rsidRPr="00880721" w:rsidRDefault="00830C06" w:rsidP="00830C06">
      <w:pPr>
        <w:numPr>
          <w:ilvl w:val="0"/>
          <w:numId w:val="1"/>
        </w:numPr>
        <w:spacing w:after="0" w:line="360" w:lineRule="auto"/>
        <w:jc w:val="both"/>
        <w:rPr>
          <w:rFonts w:ascii="Arial" w:hAnsi="Arial" w:cs="Arial"/>
          <w:b/>
          <w:bCs/>
          <w:sz w:val="20"/>
          <w:szCs w:val="20"/>
          <w:lang w:val="fi-FI"/>
        </w:rPr>
      </w:pPr>
      <w:r w:rsidRPr="00880721">
        <w:rPr>
          <w:rFonts w:ascii="Arial" w:hAnsi="Arial" w:cs="Arial"/>
          <w:b/>
          <w:bCs/>
          <w:sz w:val="20"/>
          <w:szCs w:val="20"/>
          <w:lang w:val="fi-FI"/>
        </w:rPr>
        <w:t>Analisis statistik AN</w:t>
      </w:r>
      <w:r w:rsidRPr="00880721">
        <w:rPr>
          <w:rFonts w:ascii="Arial" w:hAnsi="Arial" w:cs="Arial"/>
          <w:b/>
          <w:bCs/>
          <w:sz w:val="20"/>
          <w:szCs w:val="20"/>
        </w:rPr>
        <w:t>A</w:t>
      </w:r>
      <w:r w:rsidRPr="00880721">
        <w:rPr>
          <w:rFonts w:ascii="Arial" w:hAnsi="Arial" w:cs="Arial"/>
          <w:b/>
          <w:bCs/>
          <w:sz w:val="20"/>
          <w:szCs w:val="20"/>
          <w:lang w:val="fi-FI"/>
        </w:rPr>
        <w:t>VA dua Jalu</w:t>
      </w:r>
      <w:r w:rsidRPr="00880721">
        <w:rPr>
          <w:rFonts w:ascii="Arial" w:hAnsi="Arial" w:cs="Arial"/>
          <w:b/>
          <w:bCs/>
          <w:sz w:val="20"/>
          <w:szCs w:val="20"/>
        </w:rPr>
        <w:t>r</w:t>
      </w:r>
    </w:p>
    <w:p w:rsidR="00830C06" w:rsidRDefault="00830C06" w:rsidP="00C77B59">
      <w:pPr>
        <w:pStyle w:val="ListParagraph"/>
        <w:spacing w:after="0" w:line="240" w:lineRule="auto"/>
        <w:ind w:left="357"/>
        <w:jc w:val="both"/>
        <w:rPr>
          <w:rFonts w:ascii="Arial" w:hAnsi="Arial" w:cs="Arial"/>
          <w:sz w:val="20"/>
          <w:szCs w:val="20"/>
        </w:rPr>
      </w:pPr>
      <w:r w:rsidRPr="00880721">
        <w:rPr>
          <w:rFonts w:ascii="Arial" w:hAnsi="Arial" w:cs="Arial"/>
          <w:sz w:val="20"/>
          <w:szCs w:val="20"/>
          <w:lang w:val="fi-FI"/>
        </w:rPr>
        <w:t xml:space="preserve">Hasil pengujian menunjukkan bahwa kelompok data gain </w:t>
      </w:r>
      <w:r w:rsidRPr="00880721">
        <w:rPr>
          <w:rFonts w:ascii="Arial" w:hAnsi="Arial" w:cs="Arial"/>
          <w:sz w:val="20"/>
          <w:szCs w:val="20"/>
        </w:rPr>
        <w:t>kemampuan komunikasi matematis</w:t>
      </w:r>
      <w:r w:rsidRPr="00880721">
        <w:rPr>
          <w:rFonts w:ascii="Arial" w:hAnsi="Arial" w:cs="Arial"/>
          <w:sz w:val="20"/>
          <w:szCs w:val="20"/>
          <w:lang w:val="fi-FI"/>
        </w:rPr>
        <w:t xml:space="preserve"> berasal dari populasi yang berdistribusi normal dengan varians masing-masing pasangan kelompok data homogen, maka selanjutnya dilakukan analisis statistik  ANOVA dua Jalur. </w:t>
      </w:r>
      <w:r w:rsidRPr="00880721">
        <w:rPr>
          <w:rFonts w:ascii="Arial" w:hAnsi="Arial" w:cs="Arial"/>
          <w:sz w:val="20"/>
          <w:szCs w:val="20"/>
          <w:lang w:val="pt-BR"/>
        </w:rPr>
        <w:t>Hasil</w:t>
      </w:r>
      <w:r w:rsidRPr="00880721">
        <w:rPr>
          <w:rFonts w:ascii="Arial" w:hAnsi="Arial" w:cs="Arial"/>
          <w:sz w:val="20"/>
          <w:szCs w:val="20"/>
        </w:rPr>
        <w:t xml:space="preserve"> </w:t>
      </w:r>
      <w:r w:rsidRPr="00880721">
        <w:rPr>
          <w:rFonts w:ascii="Arial" w:hAnsi="Arial" w:cs="Arial"/>
          <w:sz w:val="20"/>
          <w:szCs w:val="20"/>
          <w:lang w:val="pt-BR"/>
        </w:rPr>
        <w:t>rangkuman tersajikan pada  Tabel berikut:</w:t>
      </w:r>
    </w:p>
    <w:p w:rsidR="00344726" w:rsidRDefault="00344726" w:rsidP="00C77B59">
      <w:pPr>
        <w:pStyle w:val="ListParagraph"/>
        <w:spacing w:after="0" w:line="240" w:lineRule="auto"/>
        <w:ind w:left="357"/>
        <w:jc w:val="both"/>
        <w:rPr>
          <w:rFonts w:ascii="Arial" w:hAnsi="Arial" w:cs="Arial"/>
          <w:sz w:val="20"/>
          <w:szCs w:val="20"/>
        </w:rPr>
      </w:pPr>
    </w:p>
    <w:p w:rsidR="005E654A" w:rsidRDefault="005E654A" w:rsidP="00C77B59">
      <w:pPr>
        <w:pStyle w:val="ListParagraph"/>
        <w:spacing w:after="0" w:line="240" w:lineRule="auto"/>
        <w:ind w:left="357"/>
        <w:jc w:val="both"/>
        <w:rPr>
          <w:rFonts w:ascii="Arial" w:hAnsi="Arial" w:cs="Arial"/>
          <w:sz w:val="20"/>
          <w:szCs w:val="20"/>
        </w:rPr>
      </w:pPr>
    </w:p>
    <w:p w:rsidR="005E654A" w:rsidRDefault="005E654A" w:rsidP="00C77B59">
      <w:pPr>
        <w:pStyle w:val="ListParagraph"/>
        <w:spacing w:after="0" w:line="240" w:lineRule="auto"/>
        <w:ind w:left="357"/>
        <w:jc w:val="both"/>
        <w:rPr>
          <w:rFonts w:ascii="Arial" w:hAnsi="Arial" w:cs="Arial"/>
          <w:sz w:val="20"/>
          <w:szCs w:val="20"/>
        </w:rPr>
      </w:pPr>
    </w:p>
    <w:p w:rsidR="005E654A" w:rsidRDefault="005E654A" w:rsidP="00C77B59">
      <w:pPr>
        <w:pStyle w:val="ListParagraph"/>
        <w:spacing w:after="0" w:line="240" w:lineRule="auto"/>
        <w:ind w:left="357"/>
        <w:jc w:val="both"/>
        <w:rPr>
          <w:rFonts w:ascii="Arial" w:hAnsi="Arial" w:cs="Arial"/>
          <w:sz w:val="20"/>
          <w:szCs w:val="20"/>
        </w:rPr>
      </w:pPr>
    </w:p>
    <w:p w:rsidR="005E654A" w:rsidRDefault="005E654A" w:rsidP="00C77B59">
      <w:pPr>
        <w:pStyle w:val="ListParagraph"/>
        <w:spacing w:after="0" w:line="240" w:lineRule="auto"/>
        <w:ind w:left="357"/>
        <w:jc w:val="both"/>
        <w:rPr>
          <w:rFonts w:ascii="Arial" w:hAnsi="Arial" w:cs="Arial"/>
          <w:sz w:val="20"/>
          <w:szCs w:val="20"/>
        </w:rPr>
      </w:pPr>
    </w:p>
    <w:p w:rsidR="005E654A" w:rsidRDefault="005E654A" w:rsidP="00C77B59">
      <w:pPr>
        <w:pStyle w:val="ListParagraph"/>
        <w:spacing w:after="0" w:line="240" w:lineRule="auto"/>
        <w:ind w:left="357"/>
        <w:jc w:val="both"/>
        <w:rPr>
          <w:rFonts w:ascii="Arial" w:hAnsi="Arial" w:cs="Arial"/>
          <w:sz w:val="20"/>
          <w:szCs w:val="20"/>
        </w:rPr>
      </w:pPr>
    </w:p>
    <w:p w:rsidR="005E654A" w:rsidRDefault="005E654A" w:rsidP="00C77B59">
      <w:pPr>
        <w:pStyle w:val="ListParagraph"/>
        <w:spacing w:after="0" w:line="240" w:lineRule="auto"/>
        <w:ind w:left="357"/>
        <w:jc w:val="both"/>
        <w:rPr>
          <w:rFonts w:ascii="Arial" w:hAnsi="Arial" w:cs="Arial"/>
          <w:sz w:val="20"/>
          <w:szCs w:val="20"/>
        </w:rPr>
      </w:pPr>
    </w:p>
    <w:p w:rsidR="00034CFB" w:rsidRPr="00344726" w:rsidRDefault="00034CFB" w:rsidP="00C77B59">
      <w:pPr>
        <w:pStyle w:val="ListParagraph"/>
        <w:spacing w:after="0" w:line="240" w:lineRule="auto"/>
        <w:ind w:left="357"/>
        <w:jc w:val="both"/>
        <w:rPr>
          <w:rFonts w:ascii="Arial" w:hAnsi="Arial" w:cs="Arial"/>
          <w:sz w:val="20"/>
          <w:szCs w:val="20"/>
        </w:rPr>
      </w:pPr>
    </w:p>
    <w:p w:rsidR="00830C06" w:rsidRPr="00880721" w:rsidRDefault="00830C06" w:rsidP="00830C06">
      <w:pPr>
        <w:spacing w:after="0" w:line="360" w:lineRule="auto"/>
        <w:ind w:left="1350" w:hanging="1350"/>
        <w:jc w:val="both"/>
        <w:rPr>
          <w:rFonts w:ascii="Arial" w:hAnsi="Arial" w:cs="Arial"/>
          <w:b/>
          <w:sz w:val="20"/>
          <w:szCs w:val="20"/>
        </w:rPr>
      </w:pPr>
      <w:r w:rsidRPr="00880721">
        <w:rPr>
          <w:rFonts w:ascii="Arial" w:hAnsi="Arial" w:cs="Arial"/>
          <w:b/>
          <w:sz w:val="20"/>
          <w:szCs w:val="20"/>
          <w:lang w:val="fi-FI"/>
        </w:rPr>
        <w:t>Tabel</w:t>
      </w:r>
      <w:r w:rsidR="00614C4F">
        <w:rPr>
          <w:rFonts w:ascii="Arial" w:hAnsi="Arial" w:cs="Arial"/>
          <w:b/>
          <w:sz w:val="20"/>
          <w:szCs w:val="20"/>
        </w:rPr>
        <w:t xml:space="preserve"> 5</w:t>
      </w:r>
      <w:r w:rsidR="00A520E3">
        <w:rPr>
          <w:rFonts w:ascii="Arial" w:hAnsi="Arial" w:cs="Arial"/>
          <w:b/>
          <w:sz w:val="20"/>
          <w:szCs w:val="20"/>
        </w:rPr>
        <w:t>.</w:t>
      </w:r>
      <w:r w:rsidRPr="00880721">
        <w:rPr>
          <w:rFonts w:ascii="Arial" w:hAnsi="Arial" w:cs="Arial"/>
          <w:b/>
          <w:sz w:val="20"/>
          <w:szCs w:val="20"/>
        </w:rPr>
        <w:t xml:space="preserve"> </w:t>
      </w:r>
      <w:r w:rsidRPr="00880721">
        <w:rPr>
          <w:rFonts w:ascii="Arial" w:hAnsi="Arial" w:cs="Arial"/>
          <w:b/>
          <w:sz w:val="20"/>
          <w:szCs w:val="20"/>
          <w:lang w:val="fi-FI"/>
        </w:rPr>
        <w:t>Uji AN</w:t>
      </w:r>
      <w:r w:rsidRPr="00880721">
        <w:rPr>
          <w:rFonts w:ascii="Arial" w:hAnsi="Arial" w:cs="Arial"/>
          <w:b/>
          <w:sz w:val="20"/>
          <w:szCs w:val="20"/>
        </w:rPr>
        <w:t>A</w:t>
      </w:r>
      <w:r w:rsidRPr="00880721">
        <w:rPr>
          <w:rFonts w:ascii="Arial" w:hAnsi="Arial" w:cs="Arial"/>
          <w:b/>
          <w:sz w:val="20"/>
          <w:szCs w:val="20"/>
          <w:lang w:val="fi-FI"/>
        </w:rPr>
        <w:t xml:space="preserve">VA Dua Jalur </w:t>
      </w:r>
      <w:r w:rsidRPr="00880721">
        <w:rPr>
          <w:rFonts w:ascii="Arial" w:hAnsi="Arial" w:cs="Arial"/>
          <w:b/>
          <w:sz w:val="20"/>
          <w:szCs w:val="20"/>
        </w:rPr>
        <w:t xml:space="preserve"> </w:t>
      </w:r>
      <w:r w:rsidRPr="00880721">
        <w:rPr>
          <w:rFonts w:ascii="Arial" w:hAnsi="Arial" w:cs="Arial"/>
          <w:b/>
          <w:sz w:val="20"/>
          <w:szCs w:val="20"/>
          <w:lang w:val="fi-FI"/>
        </w:rPr>
        <w:t>Gain Kemampuan Komunikasi Matematis</w:t>
      </w:r>
    </w:p>
    <w:tbl>
      <w:tblPr>
        <w:tblStyle w:val="LightList"/>
        <w:tblW w:w="7972" w:type="dxa"/>
        <w:jc w:val="center"/>
        <w:tblInd w:w="108" w:type="dxa"/>
        <w:tblLayout w:type="fixed"/>
        <w:tblLook w:val="0000"/>
      </w:tblPr>
      <w:tblGrid>
        <w:gridCol w:w="2322"/>
        <w:gridCol w:w="1256"/>
        <w:gridCol w:w="567"/>
        <w:gridCol w:w="1276"/>
        <w:gridCol w:w="850"/>
        <w:gridCol w:w="709"/>
        <w:gridCol w:w="992"/>
      </w:tblGrid>
      <w:tr w:rsidR="00830C06" w:rsidRPr="002F0666" w:rsidTr="002D4B9F">
        <w:trPr>
          <w:cnfStyle w:val="000000100000"/>
          <w:jc w:val="center"/>
        </w:trPr>
        <w:tc>
          <w:tcPr>
            <w:cnfStyle w:val="000010000000"/>
            <w:tcW w:w="7972" w:type="dxa"/>
            <w:gridSpan w:val="7"/>
          </w:tcPr>
          <w:p w:rsidR="00830C06" w:rsidRPr="002F0666" w:rsidRDefault="00830C06" w:rsidP="00FB2977">
            <w:pPr>
              <w:autoSpaceDE w:val="0"/>
              <w:autoSpaceDN w:val="0"/>
              <w:adjustRightInd w:val="0"/>
              <w:spacing w:line="320" w:lineRule="atLeast"/>
              <w:ind w:left="60" w:right="60"/>
              <w:jc w:val="center"/>
              <w:rPr>
                <w:rFonts w:ascii="Arial" w:eastAsiaTheme="minorHAnsi" w:hAnsi="Arial" w:cs="Arial"/>
                <w:color w:val="000000"/>
                <w:sz w:val="18"/>
                <w:szCs w:val="18"/>
              </w:rPr>
            </w:pPr>
            <w:r w:rsidRPr="002F0666">
              <w:rPr>
                <w:rFonts w:ascii="Arial" w:eastAsiaTheme="minorHAnsi" w:hAnsi="Arial" w:cs="Arial"/>
                <w:b/>
                <w:bCs/>
                <w:color w:val="000000"/>
                <w:sz w:val="18"/>
                <w:szCs w:val="18"/>
              </w:rPr>
              <w:t>Tests of Between-Subjects Effects</w:t>
            </w:r>
          </w:p>
        </w:tc>
      </w:tr>
      <w:tr w:rsidR="00830C06" w:rsidRPr="002F0666" w:rsidTr="002D4B9F">
        <w:trPr>
          <w:jc w:val="center"/>
        </w:trPr>
        <w:tc>
          <w:tcPr>
            <w:cnfStyle w:val="000010000000"/>
            <w:tcW w:w="7972" w:type="dxa"/>
            <w:gridSpan w:val="7"/>
          </w:tcPr>
          <w:p w:rsidR="00830C06" w:rsidRPr="002F0666" w:rsidRDefault="00830C06" w:rsidP="00FB2977">
            <w:pPr>
              <w:autoSpaceDE w:val="0"/>
              <w:autoSpaceDN w:val="0"/>
              <w:adjustRightInd w:val="0"/>
              <w:spacing w:line="320" w:lineRule="atLeast"/>
              <w:ind w:left="60" w:right="60"/>
              <w:rPr>
                <w:rFonts w:ascii="Arial" w:eastAsiaTheme="minorHAnsi" w:hAnsi="Arial" w:cs="Arial"/>
                <w:color w:val="000000"/>
                <w:sz w:val="18"/>
                <w:szCs w:val="18"/>
              </w:rPr>
            </w:pPr>
            <w:r w:rsidRPr="002F0666">
              <w:rPr>
                <w:rFonts w:ascii="Arial" w:eastAsiaTheme="minorHAnsi" w:hAnsi="Arial" w:cs="Arial"/>
                <w:color w:val="000000"/>
                <w:sz w:val="18"/>
                <w:szCs w:val="18"/>
              </w:rPr>
              <w:t>Dependent Variable:Gain</w:t>
            </w:r>
          </w:p>
        </w:tc>
      </w:tr>
      <w:tr w:rsidR="00830C06" w:rsidRPr="002F0666" w:rsidTr="002D4B9F">
        <w:trPr>
          <w:cnfStyle w:val="000000100000"/>
          <w:jc w:val="center"/>
        </w:trPr>
        <w:tc>
          <w:tcPr>
            <w:cnfStyle w:val="000010000000"/>
            <w:tcW w:w="2322" w:type="dxa"/>
          </w:tcPr>
          <w:p w:rsidR="00830C06" w:rsidRPr="002F0666" w:rsidRDefault="00830C06" w:rsidP="00FB2977">
            <w:pPr>
              <w:autoSpaceDE w:val="0"/>
              <w:autoSpaceDN w:val="0"/>
              <w:adjustRightInd w:val="0"/>
              <w:spacing w:line="320" w:lineRule="atLeast"/>
              <w:ind w:left="60" w:right="60"/>
              <w:rPr>
                <w:rFonts w:ascii="Arial" w:eastAsiaTheme="minorHAnsi" w:hAnsi="Arial" w:cs="Arial"/>
                <w:color w:val="000000"/>
                <w:sz w:val="18"/>
                <w:szCs w:val="18"/>
              </w:rPr>
            </w:pPr>
            <w:r w:rsidRPr="002F0666">
              <w:rPr>
                <w:rFonts w:ascii="Arial" w:eastAsiaTheme="minorHAnsi" w:hAnsi="Arial" w:cs="Arial"/>
                <w:color w:val="000000"/>
                <w:sz w:val="18"/>
                <w:szCs w:val="18"/>
              </w:rPr>
              <w:t>Source</w:t>
            </w:r>
          </w:p>
        </w:tc>
        <w:tc>
          <w:tcPr>
            <w:tcW w:w="1256" w:type="dxa"/>
          </w:tcPr>
          <w:p w:rsidR="00830C06" w:rsidRPr="002F0666" w:rsidRDefault="00830C06" w:rsidP="00FB2977">
            <w:pPr>
              <w:autoSpaceDE w:val="0"/>
              <w:autoSpaceDN w:val="0"/>
              <w:adjustRightInd w:val="0"/>
              <w:spacing w:line="320" w:lineRule="atLeast"/>
              <w:ind w:left="60" w:right="60"/>
              <w:jc w:val="center"/>
              <w:cnfStyle w:val="000000100000"/>
              <w:rPr>
                <w:rFonts w:ascii="Arial" w:eastAsiaTheme="minorHAnsi" w:hAnsi="Arial" w:cs="Arial"/>
                <w:color w:val="000000"/>
                <w:sz w:val="18"/>
                <w:szCs w:val="18"/>
              </w:rPr>
            </w:pPr>
            <w:r w:rsidRPr="002F0666">
              <w:rPr>
                <w:rFonts w:ascii="Arial" w:eastAsiaTheme="minorHAnsi" w:hAnsi="Arial" w:cs="Arial"/>
                <w:color w:val="000000"/>
                <w:sz w:val="18"/>
                <w:szCs w:val="18"/>
              </w:rPr>
              <w:t>Type III Sum of Squares</w:t>
            </w:r>
          </w:p>
        </w:tc>
        <w:tc>
          <w:tcPr>
            <w:cnfStyle w:val="000010000000"/>
            <w:tcW w:w="567" w:type="dxa"/>
          </w:tcPr>
          <w:p w:rsidR="00830C06" w:rsidRPr="002F0666" w:rsidRDefault="00880721" w:rsidP="00FB2977">
            <w:pPr>
              <w:autoSpaceDE w:val="0"/>
              <w:autoSpaceDN w:val="0"/>
              <w:adjustRightInd w:val="0"/>
              <w:spacing w:line="320" w:lineRule="atLeast"/>
              <w:ind w:left="60" w:right="60"/>
              <w:jc w:val="center"/>
              <w:rPr>
                <w:rFonts w:ascii="Arial" w:eastAsiaTheme="minorHAnsi" w:hAnsi="Arial" w:cs="Arial"/>
                <w:color w:val="000000"/>
                <w:sz w:val="18"/>
                <w:szCs w:val="18"/>
              </w:rPr>
            </w:pPr>
            <w:r w:rsidRPr="002F0666">
              <w:rPr>
                <w:rFonts w:ascii="Arial" w:eastAsiaTheme="minorHAnsi" w:hAnsi="Arial" w:cs="Arial"/>
                <w:color w:val="000000"/>
                <w:sz w:val="18"/>
                <w:szCs w:val="18"/>
              </w:rPr>
              <w:t>D</w:t>
            </w:r>
            <w:r w:rsidR="00830C06" w:rsidRPr="002F0666">
              <w:rPr>
                <w:rFonts w:ascii="Arial" w:eastAsiaTheme="minorHAnsi" w:hAnsi="Arial" w:cs="Arial"/>
                <w:color w:val="000000"/>
                <w:sz w:val="18"/>
                <w:szCs w:val="18"/>
              </w:rPr>
              <w:t>f</w:t>
            </w:r>
          </w:p>
        </w:tc>
        <w:tc>
          <w:tcPr>
            <w:tcW w:w="1276" w:type="dxa"/>
          </w:tcPr>
          <w:p w:rsidR="00830C06" w:rsidRPr="002F0666" w:rsidRDefault="00830C06" w:rsidP="00FB2977">
            <w:pPr>
              <w:autoSpaceDE w:val="0"/>
              <w:autoSpaceDN w:val="0"/>
              <w:adjustRightInd w:val="0"/>
              <w:spacing w:line="320" w:lineRule="atLeast"/>
              <w:ind w:left="60" w:right="60"/>
              <w:jc w:val="center"/>
              <w:cnfStyle w:val="000000100000"/>
              <w:rPr>
                <w:rFonts w:ascii="Arial" w:eastAsiaTheme="minorHAnsi" w:hAnsi="Arial" w:cs="Arial"/>
                <w:color w:val="000000"/>
                <w:sz w:val="18"/>
                <w:szCs w:val="18"/>
              </w:rPr>
            </w:pPr>
            <w:r w:rsidRPr="002F0666">
              <w:rPr>
                <w:rFonts w:ascii="Arial" w:eastAsiaTheme="minorHAnsi" w:hAnsi="Arial" w:cs="Arial"/>
                <w:color w:val="000000"/>
                <w:sz w:val="18"/>
                <w:szCs w:val="18"/>
              </w:rPr>
              <w:t>Mean Square</w:t>
            </w:r>
          </w:p>
        </w:tc>
        <w:tc>
          <w:tcPr>
            <w:cnfStyle w:val="000010000000"/>
            <w:tcW w:w="850" w:type="dxa"/>
          </w:tcPr>
          <w:p w:rsidR="00830C06" w:rsidRPr="002F0666" w:rsidRDefault="00830C06" w:rsidP="00FB2977">
            <w:pPr>
              <w:autoSpaceDE w:val="0"/>
              <w:autoSpaceDN w:val="0"/>
              <w:adjustRightInd w:val="0"/>
              <w:spacing w:line="320" w:lineRule="atLeast"/>
              <w:ind w:left="60" w:right="60"/>
              <w:jc w:val="center"/>
              <w:rPr>
                <w:rFonts w:ascii="Arial" w:eastAsiaTheme="minorHAnsi" w:hAnsi="Arial" w:cs="Arial"/>
                <w:color w:val="000000"/>
                <w:sz w:val="18"/>
                <w:szCs w:val="18"/>
              </w:rPr>
            </w:pPr>
            <w:r w:rsidRPr="002F0666">
              <w:rPr>
                <w:rFonts w:ascii="Arial" w:eastAsiaTheme="minorHAnsi" w:hAnsi="Arial" w:cs="Arial"/>
                <w:color w:val="000000"/>
                <w:sz w:val="18"/>
                <w:szCs w:val="18"/>
              </w:rPr>
              <w:t>F</w:t>
            </w:r>
          </w:p>
        </w:tc>
        <w:tc>
          <w:tcPr>
            <w:tcW w:w="709" w:type="dxa"/>
          </w:tcPr>
          <w:p w:rsidR="00830C06" w:rsidRPr="002F0666" w:rsidRDefault="00830C06" w:rsidP="00FB2977">
            <w:pPr>
              <w:autoSpaceDE w:val="0"/>
              <w:autoSpaceDN w:val="0"/>
              <w:adjustRightInd w:val="0"/>
              <w:spacing w:line="320" w:lineRule="atLeast"/>
              <w:ind w:left="60" w:right="60"/>
              <w:jc w:val="center"/>
              <w:cnfStyle w:val="000000100000"/>
              <w:rPr>
                <w:rFonts w:ascii="Arial" w:eastAsiaTheme="minorHAnsi" w:hAnsi="Arial" w:cs="Arial"/>
                <w:color w:val="000000"/>
                <w:sz w:val="18"/>
                <w:szCs w:val="18"/>
              </w:rPr>
            </w:pPr>
            <w:r w:rsidRPr="002F0666">
              <w:rPr>
                <w:rFonts w:ascii="Arial" w:eastAsiaTheme="minorHAnsi" w:hAnsi="Arial" w:cs="Arial"/>
                <w:color w:val="000000"/>
                <w:sz w:val="18"/>
                <w:szCs w:val="18"/>
              </w:rPr>
              <w:t>Sig.</w:t>
            </w:r>
          </w:p>
        </w:tc>
        <w:tc>
          <w:tcPr>
            <w:cnfStyle w:val="000010000000"/>
            <w:tcW w:w="992" w:type="dxa"/>
          </w:tcPr>
          <w:p w:rsidR="00830C06" w:rsidRPr="002F0666" w:rsidRDefault="00830C06" w:rsidP="00FB2977">
            <w:pPr>
              <w:autoSpaceDE w:val="0"/>
              <w:autoSpaceDN w:val="0"/>
              <w:adjustRightInd w:val="0"/>
              <w:spacing w:line="320" w:lineRule="atLeast"/>
              <w:ind w:left="60" w:right="60"/>
              <w:jc w:val="center"/>
              <w:rPr>
                <w:rFonts w:ascii="Arial" w:eastAsiaTheme="minorHAnsi" w:hAnsi="Arial" w:cs="Arial"/>
                <w:color w:val="000000"/>
                <w:sz w:val="18"/>
                <w:szCs w:val="18"/>
              </w:rPr>
            </w:pPr>
            <w:r w:rsidRPr="002F0666">
              <w:rPr>
                <w:rFonts w:ascii="Arial" w:eastAsiaTheme="minorHAnsi" w:hAnsi="Arial" w:cs="Arial"/>
                <w:color w:val="000000"/>
                <w:sz w:val="18"/>
                <w:szCs w:val="18"/>
              </w:rPr>
              <w:t>Partial Eta Squared</w:t>
            </w:r>
          </w:p>
        </w:tc>
      </w:tr>
      <w:tr w:rsidR="00830C06" w:rsidRPr="002F0666" w:rsidTr="002D4B9F">
        <w:trPr>
          <w:jc w:val="center"/>
        </w:trPr>
        <w:tc>
          <w:tcPr>
            <w:cnfStyle w:val="000010000000"/>
            <w:tcW w:w="2322" w:type="dxa"/>
          </w:tcPr>
          <w:p w:rsidR="00830C06" w:rsidRPr="002F0666" w:rsidRDefault="00830C06" w:rsidP="00FB2977">
            <w:pPr>
              <w:autoSpaceDE w:val="0"/>
              <w:autoSpaceDN w:val="0"/>
              <w:adjustRightInd w:val="0"/>
              <w:spacing w:line="320" w:lineRule="atLeast"/>
              <w:ind w:left="60" w:right="60"/>
              <w:rPr>
                <w:rFonts w:ascii="Arial" w:eastAsiaTheme="minorHAnsi" w:hAnsi="Arial" w:cs="Arial"/>
                <w:color w:val="000000"/>
                <w:sz w:val="18"/>
                <w:szCs w:val="18"/>
              </w:rPr>
            </w:pPr>
            <w:r w:rsidRPr="002F0666">
              <w:rPr>
                <w:rFonts w:ascii="Arial" w:eastAsiaTheme="minorHAnsi" w:hAnsi="Arial" w:cs="Arial"/>
                <w:color w:val="000000"/>
                <w:sz w:val="18"/>
                <w:szCs w:val="18"/>
              </w:rPr>
              <w:t>Faktor_Pembelajaran</w:t>
            </w:r>
          </w:p>
        </w:tc>
        <w:tc>
          <w:tcPr>
            <w:tcW w:w="1256" w:type="dxa"/>
          </w:tcPr>
          <w:p w:rsidR="00830C06" w:rsidRPr="002F0666" w:rsidRDefault="00830C06" w:rsidP="00FB2977">
            <w:pPr>
              <w:autoSpaceDE w:val="0"/>
              <w:autoSpaceDN w:val="0"/>
              <w:adjustRightInd w:val="0"/>
              <w:spacing w:line="320" w:lineRule="atLeast"/>
              <w:ind w:left="60" w:right="60"/>
              <w:jc w:val="center"/>
              <w:cnfStyle w:val="000000000000"/>
              <w:rPr>
                <w:rFonts w:ascii="Arial" w:eastAsiaTheme="minorHAnsi" w:hAnsi="Arial" w:cs="Arial"/>
                <w:color w:val="000000"/>
                <w:sz w:val="18"/>
                <w:szCs w:val="18"/>
              </w:rPr>
            </w:pPr>
            <w:r w:rsidRPr="002F0666">
              <w:rPr>
                <w:rFonts w:ascii="Arial" w:eastAsiaTheme="minorHAnsi" w:hAnsi="Arial" w:cs="Arial"/>
                <w:color w:val="000000"/>
                <w:sz w:val="18"/>
                <w:szCs w:val="18"/>
              </w:rPr>
              <w:t>,073</w:t>
            </w:r>
          </w:p>
        </w:tc>
        <w:tc>
          <w:tcPr>
            <w:cnfStyle w:val="000010000000"/>
            <w:tcW w:w="567" w:type="dxa"/>
          </w:tcPr>
          <w:p w:rsidR="00830C06" w:rsidRPr="002F0666" w:rsidRDefault="00830C06" w:rsidP="00FB2977">
            <w:pPr>
              <w:autoSpaceDE w:val="0"/>
              <w:autoSpaceDN w:val="0"/>
              <w:adjustRightInd w:val="0"/>
              <w:spacing w:line="320" w:lineRule="atLeast"/>
              <w:ind w:left="60" w:right="60"/>
              <w:jc w:val="center"/>
              <w:rPr>
                <w:rFonts w:ascii="Arial" w:eastAsiaTheme="minorHAnsi" w:hAnsi="Arial" w:cs="Arial"/>
                <w:color w:val="000000"/>
                <w:sz w:val="18"/>
                <w:szCs w:val="18"/>
              </w:rPr>
            </w:pPr>
            <w:r w:rsidRPr="002F0666">
              <w:rPr>
                <w:rFonts w:ascii="Arial" w:eastAsiaTheme="minorHAnsi" w:hAnsi="Arial" w:cs="Arial"/>
                <w:color w:val="000000"/>
                <w:sz w:val="18"/>
                <w:szCs w:val="18"/>
              </w:rPr>
              <w:t>1</w:t>
            </w:r>
          </w:p>
        </w:tc>
        <w:tc>
          <w:tcPr>
            <w:tcW w:w="1276" w:type="dxa"/>
          </w:tcPr>
          <w:p w:rsidR="00830C06" w:rsidRPr="002F0666" w:rsidRDefault="00830C06" w:rsidP="00FB2977">
            <w:pPr>
              <w:autoSpaceDE w:val="0"/>
              <w:autoSpaceDN w:val="0"/>
              <w:adjustRightInd w:val="0"/>
              <w:spacing w:line="320" w:lineRule="atLeast"/>
              <w:ind w:left="60" w:right="60"/>
              <w:jc w:val="center"/>
              <w:cnfStyle w:val="000000000000"/>
              <w:rPr>
                <w:rFonts w:ascii="Arial" w:eastAsiaTheme="minorHAnsi" w:hAnsi="Arial" w:cs="Arial"/>
                <w:color w:val="000000"/>
                <w:sz w:val="18"/>
                <w:szCs w:val="18"/>
              </w:rPr>
            </w:pPr>
            <w:r w:rsidRPr="002F0666">
              <w:rPr>
                <w:rFonts w:ascii="Arial" w:eastAsiaTheme="minorHAnsi" w:hAnsi="Arial" w:cs="Arial"/>
                <w:color w:val="000000"/>
                <w:sz w:val="18"/>
                <w:szCs w:val="18"/>
              </w:rPr>
              <w:t>,073</w:t>
            </w:r>
          </w:p>
        </w:tc>
        <w:tc>
          <w:tcPr>
            <w:cnfStyle w:val="000010000000"/>
            <w:tcW w:w="850" w:type="dxa"/>
          </w:tcPr>
          <w:p w:rsidR="00830C06" w:rsidRPr="002F0666" w:rsidRDefault="00830C06" w:rsidP="00FB2977">
            <w:pPr>
              <w:autoSpaceDE w:val="0"/>
              <w:autoSpaceDN w:val="0"/>
              <w:adjustRightInd w:val="0"/>
              <w:spacing w:line="320" w:lineRule="atLeast"/>
              <w:ind w:left="60" w:right="60"/>
              <w:jc w:val="center"/>
              <w:rPr>
                <w:rFonts w:ascii="Arial" w:eastAsiaTheme="minorHAnsi" w:hAnsi="Arial" w:cs="Arial"/>
                <w:color w:val="000000"/>
                <w:sz w:val="18"/>
                <w:szCs w:val="18"/>
              </w:rPr>
            </w:pPr>
            <w:r w:rsidRPr="002F0666">
              <w:rPr>
                <w:rFonts w:ascii="Arial" w:eastAsiaTheme="minorHAnsi" w:hAnsi="Arial" w:cs="Arial"/>
                <w:color w:val="000000"/>
                <w:sz w:val="18"/>
                <w:szCs w:val="18"/>
              </w:rPr>
              <w:t>4,451</w:t>
            </w:r>
          </w:p>
        </w:tc>
        <w:tc>
          <w:tcPr>
            <w:tcW w:w="709" w:type="dxa"/>
          </w:tcPr>
          <w:p w:rsidR="00830C06" w:rsidRPr="002F0666" w:rsidRDefault="00830C06" w:rsidP="00FB2977">
            <w:pPr>
              <w:autoSpaceDE w:val="0"/>
              <w:autoSpaceDN w:val="0"/>
              <w:adjustRightInd w:val="0"/>
              <w:spacing w:line="320" w:lineRule="atLeast"/>
              <w:ind w:left="60" w:right="60"/>
              <w:jc w:val="center"/>
              <w:cnfStyle w:val="000000000000"/>
              <w:rPr>
                <w:rFonts w:ascii="Arial" w:eastAsiaTheme="minorHAnsi" w:hAnsi="Arial" w:cs="Arial"/>
                <w:color w:val="000000"/>
                <w:sz w:val="18"/>
                <w:szCs w:val="18"/>
              </w:rPr>
            </w:pPr>
            <w:r w:rsidRPr="002F0666">
              <w:rPr>
                <w:rFonts w:ascii="Arial" w:eastAsiaTheme="minorHAnsi" w:hAnsi="Arial" w:cs="Arial"/>
                <w:color w:val="000000"/>
                <w:sz w:val="18"/>
                <w:szCs w:val="18"/>
              </w:rPr>
              <w:t>,038</w:t>
            </w:r>
          </w:p>
        </w:tc>
        <w:tc>
          <w:tcPr>
            <w:cnfStyle w:val="000010000000"/>
            <w:tcW w:w="992" w:type="dxa"/>
          </w:tcPr>
          <w:p w:rsidR="00830C06" w:rsidRPr="002F0666" w:rsidRDefault="00830C06" w:rsidP="00FB2977">
            <w:pPr>
              <w:autoSpaceDE w:val="0"/>
              <w:autoSpaceDN w:val="0"/>
              <w:adjustRightInd w:val="0"/>
              <w:spacing w:line="320" w:lineRule="atLeast"/>
              <w:ind w:left="60" w:right="60"/>
              <w:jc w:val="center"/>
              <w:rPr>
                <w:rFonts w:ascii="Arial" w:eastAsiaTheme="minorHAnsi" w:hAnsi="Arial" w:cs="Arial"/>
                <w:color w:val="000000"/>
                <w:sz w:val="18"/>
                <w:szCs w:val="18"/>
              </w:rPr>
            </w:pPr>
            <w:r w:rsidRPr="002F0666">
              <w:rPr>
                <w:rFonts w:ascii="Arial" w:eastAsiaTheme="minorHAnsi" w:hAnsi="Arial" w:cs="Arial"/>
                <w:color w:val="000000"/>
                <w:sz w:val="18"/>
                <w:szCs w:val="18"/>
              </w:rPr>
              <w:t>,057</w:t>
            </w:r>
          </w:p>
        </w:tc>
      </w:tr>
      <w:tr w:rsidR="00830C06" w:rsidRPr="002F0666" w:rsidTr="002D4B9F">
        <w:trPr>
          <w:cnfStyle w:val="000000100000"/>
          <w:jc w:val="center"/>
        </w:trPr>
        <w:tc>
          <w:tcPr>
            <w:cnfStyle w:val="000010000000"/>
            <w:tcW w:w="7972" w:type="dxa"/>
            <w:gridSpan w:val="7"/>
          </w:tcPr>
          <w:p w:rsidR="00830C06" w:rsidRPr="002F0666" w:rsidRDefault="00830C06" w:rsidP="00FB2977">
            <w:pPr>
              <w:autoSpaceDE w:val="0"/>
              <w:autoSpaceDN w:val="0"/>
              <w:adjustRightInd w:val="0"/>
              <w:spacing w:line="320" w:lineRule="atLeast"/>
              <w:ind w:left="60" w:right="60"/>
              <w:rPr>
                <w:rFonts w:ascii="Arial" w:eastAsiaTheme="minorHAnsi" w:hAnsi="Arial" w:cs="Arial"/>
                <w:color w:val="000000"/>
                <w:sz w:val="18"/>
                <w:szCs w:val="18"/>
              </w:rPr>
            </w:pPr>
            <w:r w:rsidRPr="002F0666">
              <w:rPr>
                <w:rFonts w:ascii="Arial" w:eastAsiaTheme="minorHAnsi" w:hAnsi="Arial" w:cs="Arial"/>
                <w:color w:val="000000"/>
                <w:sz w:val="18"/>
                <w:szCs w:val="18"/>
              </w:rPr>
              <w:t>a. R Squared = ,259 (Adjusted R Squared = ,209)</w:t>
            </w:r>
          </w:p>
          <w:p w:rsidR="00830C06" w:rsidRPr="002F0666" w:rsidRDefault="00830C06" w:rsidP="00FB2977">
            <w:pPr>
              <w:autoSpaceDE w:val="0"/>
              <w:autoSpaceDN w:val="0"/>
              <w:adjustRightInd w:val="0"/>
              <w:spacing w:line="320" w:lineRule="atLeast"/>
              <w:ind w:left="60" w:right="60"/>
              <w:rPr>
                <w:rFonts w:ascii="Arial" w:eastAsiaTheme="minorHAnsi" w:hAnsi="Arial" w:cs="Arial"/>
                <w:color w:val="000000"/>
                <w:sz w:val="18"/>
                <w:szCs w:val="18"/>
              </w:rPr>
            </w:pPr>
          </w:p>
        </w:tc>
      </w:tr>
    </w:tbl>
    <w:p w:rsidR="00F956E5" w:rsidRDefault="00F956E5" w:rsidP="00830C06">
      <w:pPr>
        <w:spacing w:after="0" w:line="360" w:lineRule="auto"/>
        <w:ind w:firstLine="360"/>
        <w:jc w:val="both"/>
        <w:rPr>
          <w:rFonts w:ascii="Times New Roman" w:hAnsi="Times New Roman" w:cs="Times New Roman"/>
          <w:sz w:val="24"/>
          <w:szCs w:val="24"/>
        </w:rPr>
      </w:pPr>
    </w:p>
    <w:p w:rsidR="00830C06" w:rsidRPr="00880721" w:rsidRDefault="00830C06" w:rsidP="00C77B59">
      <w:pPr>
        <w:spacing w:after="0" w:line="240" w:lineRule="auto"/>
        <w:ind w:firstLine="360"/>
        <w:jc w:val="both"/>
        <w:rPr>
          <w:rFonts w:ascii="Arial" w:hAnsi="Arial" w:cs="Arial"/>
          <w:sz w:val="20"/>
          <w:szCs w:val="20"/>
        </w:rPr>
      </w:pPr>
      <w:r w:rsidRPr="00880721">
        <w:rPr>
          <w:rFonts w:ascii="Arial" w:hAnsi="Arial" w:cs="Arial"/>
          <w:sz w:val="20"/>
          <w:szCs w:val="20"/>
          <w:lang w:val="it-IT"/>
        </w:rPr>
        <w:t>Dari perhitungan Tabel di atas dapat dianalisis secara rinci sebagai berikut:</w:t>
      </w:r>
    </w:p>
    <w:p w:rsidR="00830C06" w:rsidRPr="00880721" w:rsidRDefault="00830C06" w:rsidP="00C77B59">
      <w:pPr>
        <w:spacing w:after="0" w:line="240" w:lineRule="auto"/>
        <w:ind w:left="1440" w:hanging="1080"/>
        <w:jc w:val="both"/>
        <w:rPr>
          <w:rFonts w:ascii="Arial" w:hAnsi="Arial" w:cs="Arial"/>
          <w:sz w:val="20"/>
          <w:szCs w:val="20"/>
          <w:lang w:val="sv-SE"/>
        </w:rPr>
      </w:pPr>
      <w:r w:rsidRPr="00880721">
        <w:rPr>
          <w:rFonts w:ascii="Arial" w:hAnsi="Arial" w:cs="Arial"/>
          <w:sz w:val="20"/>
          <w:szCs w:val="20"/>
        </w:rPr>
        <w:t xml:space="preserve">Dengan </w:t>
      </w:r>
      <w:r w:rsidRPr="00880721">
        <w:rPr>
          <w:rFonts w:ascii="Arial" w:hAnsi="Arial" w:cs="Arial"/>
          <w:sz w:val="20"/>
          <w:szCs w:val="20"/>
          <w:lang w:val="sv-SE"/>
        </w:rPr>
        <w:t>Hipotesis:</w:t>
      </w:r>
    </w:p>
    <w:p w:rsidR="00830C06" w:rsidRPr="00880721" w:rsidRDefault="00830C06" w:rsidP="00C77B59">
      <w:pPr>
        <w:spacing w:after="0" w:line="240" w:lineRule="auto"/>
        <w:ind w:left="567" w:hanging="567"/>
        <w:jc w:val="both"/>
        <w:rPr>
          <w:rFonts w:ascii="Arial" w:hAnsi="Arial" w:cs="Arial"/>
          <w:sz w:val="20"/>
          <w:szCs w:val="20"/>
        </w:rPr>
      </w:pPr>
      <w:r w:rsidRPr="00880721">
        <w:rPr>
          <w:rFonts w:ascii="Arial" w:hAnsi="Arial" w:cs="Arial"/>
          <w:sz w:val="20"/>
          <w:szCs w:val="20"/>
          <w:lang w:val="sv-SE"/>
        </w:rPr>
        <w:t>Ho :</w:t>
      </w:r>
      <w:r w:rsidRPr="00880721">
        <w:rPr>
          <w:rFonts w:ascii="Arial" w:hAnsi="Arial" w:cs="Arial"/>
          <w:sz w:val="20"/>
          <w:szCs w:val="20"/>
          <w:lang w:val="sv-SE"/>
        </w:rPr>
        <w:tab/>
      </w:r>
      <w:r w:rsidRPr="00880721">
        <w:rPr>
          <w:rFonts w:ascii="Arial" w:hAnsi="Arial" w:cs="Arial"/>
          <w:position w:val="-12"/>
          <w:sz w:val="20"/>
          <w:szCs w:val="20"/>
          <w:lang w:val="sv-SE"/>
        </w:rPr>
        <w:object w:dxaOrig="859"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9pt;height:18.4pt" o:ole="">
            <v:imagedata r:id="rId11" o:title=""/>
          </v:shape>
          <o:OLEObject Type="Embed" ProgID="Equation.3" ShapeID="_x0000_i1025" DrawAspect="Content" ObjectID="_1650642697" r:id="rId12"/>
        </w:object>
      </w:r>
      <w:r w:rsidRPr="00880721">
        <w:rPr>
          <w:rFonts w:ascii="Arial" w:hAnsi="Arial" w:cs="Arial"/>
          <w:sz w:val="20"/>
          <w:szCs w:val="20"/>
          <w:lang w:val="sv-SE"/>
        </w:rPr>
        <w:t xml:space="preserve"> </w:t>
      </w:r>
      <w:r w:rsidRPr="00880721">
        <w:rPr>
          <w:rFonts w:ascii="Arial" w:hAnsi="Arial" w:cs="Arial"/>
          <w:sz w:val="20"/>
          <w:szCs w:val="20"/>
        </w:rPr>
        <w:t xml:space="preserve">: </w:t>
      </w:r>
      <w:r w:rsidRPr="00880721">
        <w:rPr>
          <w:rFonts w:ascii="Arial" w:hAnsi="Arial" w:cs="Arial"/>
          <w:sz w:val="20"/>
          <w:szCs w:val="20"/>
          <w:lang w:val="sv-SE"/>
        </w:rPr>
        <w:t xml:space="preserve">Peningkatan </w:t>
      </w:r>
      <w:r w:rsidRPr="00880721">
        <w:rPr>
          <w:rFonts w:ascii="Arial" w:hAnsi="Arial" w:cs="Arial"/>
          <w:sz w:val="20"/>
          <w:szCs w:val="20"/>
        </w:rPr>
        <w:t xml:space="preserve">kemampuan komunikasi matematis </w:t>
      </w:r>
      <w:r w:rsidRPr="00880721">
        <w:rPr>
          <w:rFonts w:ascii="Arial" w:hAnsi="Arial" w:cs="Arial"/>
          <w:sz w:val="20"/>
          <w:szCs w:val="20"/>
          <w:lang w:val="sv-SE"/>
        </w:rPr>
        <w:t xml:space="preserve">siswa yang pembelajarannya menggunakan </w:t>
      </w:r>
      <w:r w:rsidRPr="00880721">
        <w:rPr>
          <w:rFonts w:ascii="Arial" w:hAnsi="Arial" w:cs="Arial"/>
          <w:sz w:val="20"/>
          <w:szCs w:val="20"/>
        </w:rPr>
        <w:t>Model TGT dan alat peraga</w:t>
      </w:r>
      <w:r w:rsidRPr="00880721">
        <w:rPr>
          <w:rFonts w:ascii="Arial" w:hAnsi="Arial" w:cs="Arial"/>
          <w:sz w:val="20"/>
          <w:szCs w:val="20"/>
          <w:lang w:val="sv-SE"/>
        </w:rPr>
        <w:t xml:space="preserve"> tidak lebih baik daripada </w:t>
      </w:r>
      <w:r w:rsidRPr="00880721">
        <w:rPr>
          <w:rFonts w:ascii="Arial" w:hAnsi="Arial" w:cs="Arial"/>
          <w:sz w:val="20"/>
          <w:szCs w:val="20"/>
        </w:rPr>
        <w:t>dengan</w:t>
      </w:r>
      <w:r w:rsidRPr="00880721">
        <w:rPr>
          <w:rFonts w:ascii="Arial" w:hAnsi="Arial" w:cs="Arial"/>
          <w:sz w:val="20"/>
          <w:szCs w:val="20"/>
          <w:lang w:val="sv-SE"/>
        </w:rPr>
        <w:t xml:space="preserve"> pembelajarannya menggunakan </w:t>
      </w:r>
      <w:r w:rsidRPr="00880721">
        <w:rPr>
          <w:rFonts w:ascii="Arial" w:hAnsi="Arial" w:cs="Arial"/>
          <w:sz w:val="20"/>
          <w:szCs w:val="20"/>
        </w:rPr>
        <w:t>p</w:t>
      </w:r>
      <w:r w:rsidRPr="00880721">
        <w:rPr>
          <w:rFonts w:ascii="Arial" w:hAnsi="Arial" w:cs="Arial"/>
          <w:sz w:val="20"/>
          <w:szCs w:val="20"/>
          <w:lang w:val="sv-SE"/>
        </w:rPr>
        <w:t>embel</w:t>
      </w:r>
      <w:r w:rsidRPr="00880721">
        <w:rPr>
          <w:rFonts w:ascii="Arial" w:hAnsi="Arial" w:cs="Arial"/>
          <w:sz w:val="20"/>
          <w:szCs w:val="20"/>
        </w:rPr>
        <w:t>ajaran biasa.</w:t>
      </w:r>
    </w:p>
    <w:p w:rsidR="00830C06" w:rsidRDefault="00830C06" w:rsidP="00C77B59">
      <w:pPr>
        <w:spacing w:after="0" w:line="240" w:lineRule="auto"/>
        <w:ind w:left="567" w:hanging="567"/>
        <w:jc w:val="both"/>
        <w:rPr>
          <w:rFonts w:ascii="Arial" w:hAnsi="Arial" w:cs="Arial"/>
          <w:sz w:val="20"/>
          <w:szCs w:val="20"/>
        </w:rPr>
      </w:pPr>
      <w:r w:rsidRPr="00880721">
        <w:rPr>
          <w:rFonts w:ascii="Arial" w:hAnsi="Arial" w:cs="Arial"/>
          <w:sz w:val="20"/>
          <w:szCs w:val="20"/>
          <w:lang w:val="sv-SE"/>
        </w:rPr>
        <w:t>Ha :</w:t>
      </w:r>
      <w:r w:rsidRPr="00880721">
        <w:rPr>
          <w:rFonts w:ascii="Arial" w:hAnsi="Arial" w:cs="Arial"/>
          <w:sz w:val="20"/>
          <w:szCs w:val="20"/>
          <w:lang w:val="sv-SE"/>
        </w:rPr>
        <w:tab/>
      </w:r>
      <m:oMath>
        <m:sSub>
          <m:sSubPr>
            <m:ctrlPr>
              <w:rPr>
                <w:rFonts w:ascii="Cambria Math" w:hAnsi="Arial" w:cs="Arial"/>
                <w:i/>
                <w:sz w:val="20"/>
                <w:szCs w:val="20"/>
                <w:lang w:val="sv-SE"/>
              </w:rPr>
            </m:ctrlPr>
          </m:sSubPr>
          <m:e>
            <m:r>
              <w:rPr>
                <w:rFonts w:ascii="Cambria Math" w:hAnsi="Cambria Math" w:cs="Arial"/>
                <w:sz w:val="20"/>
                <w:szCs w:val="20"/>
                <w:lang w:val="sv-SE"/>
              </w:rPr>
              <m:t>μ</m:t>
            </m:r>
          </m:e>
          <m:sub>
            <m:r>
              <w:rPr>
                <w:rFonts w:ascii="Cambria Math" w:hAnsi="Arial" w:cs="Arial"/>
                <w:sz w:val="20"/>
                <w:szCs w:val="20"/>
                <w:lang w:val="sv-SE"/>
              </w:rPr>
              <m:t xml:space="preserve">1 </m:t>
            </m:r>
          </m:sub>
        </m:sSub>
        <m:sSub>
          <m:sSubPr>
            <m:ctrlPr>
              <w:rPr>
                <w:rFonts w:ascii="Cambria Math" w:hAnsi="Arial" w:cs="Arial"/>
                <w:i/>
                <w:sz w:val="20"/>
                <w:szCs w:val="20"/>
                <w:lang w:val="sv-SE"/>
              </w:rPr>
            </m:ctrlPr>
          </m:sSubPr>
          <m:e>
            <m:r>
              <w:rPr>
                <w:rFonts w:ascii="Cambria Math" w:hAnsi="Arial" w:cs="Arial"/>
                <w:sz w:val="20"/>
                <w:szCs w:val="20"/>
                <w:lang w:val="sv-SE"/>
              </w:rPr>
              <m:t>&gt;</m:t>
            </m:r>
            <m:r>
              <w:rPr>
                <w:rFonts w:ascii="Cambria Math" w:hAnsi="Cambria Math" w:cs="Arial"/>
                <w:sz w:val="20"/>
                <w:szCs w:val="20"/>
                <w:lang w:val="sv-SE"/>
              </w:rPr>
              <m:t>μ</m:t>
            </m:r>
          </m:e>
          <m:sub>
            <m:r>
              <w:rPr>
                <w:rFonts w:ascii="Cambria Math" w:hAnsi="Arial" w:cs="Arial"/>
                <w:sz w:val="20"/>
                <w:szCs w:val="20"/>
                <w:lang w:val="sv-SE"/>
              </w:rPr>
              <m:t>2</m:t>
            </m:r>
          </m:sub>
        </m:sSub>
      </m:oMath>
      <w:r w:rsidRPr="00880721">
        <w:rPr>
          <w:rFonts w:ascii="Arial" w:hAnsi="Arial" w:cs="Arial"/>
          <w:sz w:val="20"/>
          <w:szCs w:val="20"/>
        </w:rPr>
        <w:t xml:space="preserve"> : Peningkatan kemampuan komunikasi matematis siswa yang pembelajarannya menggunakan Model TGT dan alat peraga</w:t>
      </w:r>
      <w:r w:rsidRPr="00880721">
        <w:rPr>
          <w:rFonts w:ascii="Arial" w:hAnsi="Arial" w:cs="Arial"/>
          <w:sz w:val="20"/>
          <w:szCs w:val="20"/>
          <w:lang w:val="sv-SE"/>
        </w:rPr>
        <w:t xml:space="preserve"> </w:t>
      </w:r>
      <w:r w:rsidRPr="00880721">
        <w:rPr>
          <w:rFonts w:ascii="Arial" w:hAnsi="Arial" w:cs="Arial"/>
          <w:sz w:val="20"/>
          <w:szCs w:val="20"/>
        </w:rPr>
        <w:t>lebih baik dari pada  yang pembelajarannya menggunakan pembelajaran biasa.</w:t>
      </w:r>
    </w:p>
    <w:p w:rsidR="002D4B9F" w:rsidRPr="00880721" w:rsidRDefault="002D4B9F" w:rsidP="00C77B59">
      <w:pPr>
        <w:spacing w:after="0" w:line="240" w:lineRule="auto"/>
        <w:ind w:left="567" w:hanging="567"/>
        <w:jc w:val="both"/>
        <w:rPr>
          <w:rFonts w:ascii="Arial" w:hAnsi="Arial" w:cs="Arial"/>
          <w:sz w:val="20"/>
          <w:szCs w:val="20"/>
        </w:rPr>
      </w:pPr>
    </w:p>
    <w:p w:rsidR="00830C06" w:rsidRPr="00880721" w:rsidRDefault="00830C06" w:rsidP="00C77B59">
      <w:pPr>
        <w:spacing w:after="0" w:line="240" w:lineRule="auto"/>
        <w:ind w:firstLine="720"/>
        <w:jc w:val="both"/>
        <w:rPr>
          <w:rFonts w:ascii="Arial" w:hAnsi="Arial" w:cs="Arial"/>
          <w:sz w:val="20"/>
          <w:szCs w:val="20"/>
        </w:rPr>
      </w:pPr>
      <w:r w:rsidRPr="00880721">
        <w:rPr>
          <w:rFonts w:ascii="Arial" w:hAnsi="Arial" w:cs="Arial"/>
          <w:sz w:val="20"/>
          <w:szCs w:val="20"/>
          <w:lang w:val="sv-SE"/>
        </w:rPr>
        <w:t>Berdasarkan Tabel di atas, terlihat bahwa</w:t>
      </w:r>
      <w:r w:rsidRPr="00880721">
        <w:rPr>
          <w:rFonts w:ascii="Arial" w:hAnsi="Arial" w:cs="Arial"/>
          <w:sz w:val="20"/>
          <w:szCs w:val="20"/>
        </w:rPr>
        <w:t xml:space="preserve"> nilai F</w:t>
      </w:r>
      <w:r w:rsidRPr="00880721">
        <w:rPr>
          <w:rFonts w:ascii="Arial" w:hAnsi="Arial" w:cs="Arial"/>
          <w:sz w:val="20"/>
          <w:szCs w:val="20"/>
          <w:lang w:val="sv-SE"/>
        </w:rPr>
        <w:t xml:space="preserve"> untuk faktor </w:t>
      </w:r>
      <w:r w:rsidRPr="00880721">
        <w:rPr>
          <w:rFonts w:ascii="Arial" w:hAnsi="Arial" w:cs="Arial"/>
          <w:sz w:val="20"/>
          <w:szCs w:val="20"/>
        </w:rPr>
        <w:t xml:space="preserve">pembelajaran (Model TGT dan Biasa) </w:t>
      </w:r>
      <w:r w:rsidRPr="00880721">
        <w:rPr>
          <w:rFonts w:ascii="Arial" w:hAnsi="Arial" w:cs="Arial"/>
          <w:sz w:val="20"/>
          <w:szCs w:val="20"/>
          <w:lang w:val="sv-SE"/>
        </w:rPr>
        <w:t xml:space="preserve"> </w:t>
      </w:r>
      <w:r w:rsidRPr="00880721">
        <w:rPr>
          <w:rFonts w:ascii="Arial" w:hAnsi="Arial" w:cs="Arial"/>
          <w:sz w:val="20"/>
          <w:szCs w:val="20"/>
        </w:rPr>
        <w:t>sebesar  4,451 dengan signifikansi 0,038 lebih kecil dari taraf signifikansi 0,05</w:t>
      </w:r>
      <w:r w:rsidRPr="00880721">
        <w:rPr>
          <w:rFonts w:ascii="Arial" w:hAnsi="Arial" w:cs="Arial"/>
          <w:sz w:val="20"/>
          <w:szCs w:val="20"/>
          <w:lang w:val="sv-SE"/>
        </w:rPr>
        <w:t xml:space="preserve">. Karena itu, hipotesis nol yang menyatakan tidak terdapat peningkatan </w:t>
      </w:r>
      <w:r w:rsidRPr="00880721">
        <w:rPr>
          <w:rFonts w:ascii="Arial" w:hAnsi="Arial" w:cs="Arial"/>
          <w:sz w:val="20"/>
          <w:szCs w:val="20"/>
        </w:rPr>
        <w:t xml:space="preserve">kemampuan komunikasi matematis </w:t>
      </w:r>
      <w:r w:rsidRPr="00880721">
        <w:rPr>
          <w:rFonts w:ascii="Arial" w:hAnsi="Arial" w:cs="Arial"/>
          <w:sz w:val="20"/>
          <w:szCs w:val="20"/>
          <w:lang w:val="sv-SE"/>
        </w:rPr>
        <w:t xml:space="preserve">antara siswa yang diberi </w:t>
      </w:r>
      <w:r w:rsidRPr="00880721">
        <w:rPr>
          <w:rFonts w:ascii="Arial" w:hAnsi="Arial" w:cs="Arial"/>
          <w:sz w:val="20"/>
          <w:szCs w:val="20"/>
        </w:rPr>
        <w:t>Model TGT dan alat peraga</w:t>
      </w:r>
      <w:r w:rsidRPr="00880721">
        <w:rPr>
          <w:rFonts w:ascii="Arial" w:hAnsi="Arial" w:cs="Arial"/>
          <w:sz w:val="20"/>
          <w:szCs w:val="20"/>
          <w:lang w:val="sv-SE"/>
        </w:rPr>
        <w:t xml:space="preserve"> dibandingkan dengan siswa yang diberi </w:t>
      </w:r>
      <w:r w:rsidRPr="00880721">
        <w:rPr>
          <w:rFonts w:ascii="Arial" w:hAnsi="Arial" w:cs="Arial"/>
          <w:sz w:val="20"/>
          <w:szCs w:val="20"/>
        </w:rPr>
        <w:t>Pembelajaran Biasa</w:t>
      </w:r>
      <w:r w:rsidRPr="00880721">
        <w:rPr>
          <w:rFonts w:ascii="Arial" w:hAnsi="Arial" w:cs="Arial"/>
          <w:sz w:val="20"/>
          <w:szCs w:val="20"/>
          <w:lang w:val="sv-SE"/>
        </w:rPr>
        <w:t xml:space="preserve"> ditolak. Dengan kata lain, terdapat peningkatan </w:t>
      </w:r>
      <w:r w:rsidRPr="00880721">
        <w:rPr>
          <w:rFonts w:ascii="Arial" w:hAnsi="Arial" w:cs="Arial"/>
          <w:sz w:val="20"/>
          <w:szCs w:val="20"/>
        </w:rPr>
        <w:t xml:space="preserve">kemampuan komunikasi matematis </w:t>
      </w:r>
      <w:r w:rsidRPr="00880721">
        <w:rPr>
          <w:rFonts w:ascii="Arial" w:hAnsi="Arial" w:cs="Arial"/>
          <w:sz w:val="20"/>
          <w:szCs w:val="20"/>
          <w:lang w:val="sv-SE"/>
        </w:rPr>
        <w:t xml:space="preserve">antara siswa yang diberi </w:t>
      </w:r>
      <w:r w:rsidRPr="00880721">
        <w:rPr>
          <w:rFonts w:ascii="Arial" w:hAnsi="Arial" w:cs="Arial"/>
          <w:sz w:val="20"/>
          <w:szCs w:val="20"/>
        </w:rPr>
        <w:t>Model TGT dan alat peraga</w:t>
      </w:r>
      <w:r w:rsidRPr="00880721">
        <w:rPr>
          <w:rFonts w:ascii="Arial" w:hAnsi="Arial" w:cs="Arial"/>
          <w:sz w:val="20"/>
          <w:szCs w:val="20"/>
          <w:lang w:val="sv-SE"/>
        </w:rPr>
        <w:t xml:space="preserve"> dibandingkan dengan siswa yang diberi </w:t>
      </w:r>
      <w:r w:rsidRPr="00880721">
        <w:rPr>
          <w:rFonts w:ascii="Arial" w:hAnsi="Arial" w:cs="Arial"/>
          <w:sz w:val="20"/>
          <w:szCs w:val="20"/>
        </w:rPr>
        <w:t>Pembelajaran Biasa</w:t>
      </w:r>
      <w:r w:rsidRPr="00880721">
        <w:rPr>
          <w:rFonts w:ascii="Arial" w:hAnsi="Arial" w:cs="Arial"/>
          <w:sz w:val="20"/>
          <w:szCs w:val="20"/>
          <w:lang w:val="sv-SE"/>
        </w:rPr>
        <w:t xml:space="preserve">. Maka dapat disimpulkan bahwa peningkatan </w:t>
      </w:r>
      <w:r w:rsidRPr="00880721">
        <w:rPr>
          <w:rFonts w:ascii="Arial" w:hAnsi="Arial" w:cs="Arial"/>
          <w:sz w:val="20"/>
          <w:szCs w:val="20"/>
        </w:rPr>
        <w:t xml:space="preserve">kemampuan komunikasi matematis </w:t>
      </w:r>
      <w:r w:rsidRPr="00880721">
        <w:rPr>
          <w:rFonts w:ascii="Arial" w:hAnsi="Arial" w:cs="Arial"/>
          <w:sz w:val="20"/>
          <w:szCs w:val="20"/>
          <w:lang w:val="sv-SE"/>
        </w:rPr>
        <w:t xml:space="preserve">siswa yang diberi </w:t>
      </w:r>
      <w:r w:rsidRPr="00880721">
        <w:rPr>
          <w:rFonts w:ascii="Arial" w:hAnsi="Arial" w:cs="Arial"/>
          <w:sz w:val="20"/>
          <w:szCs w:val="20"/>
        </w:rPr>
        <w:t>Model TGT dan alat peraga</w:t>
      </w:r>
      <w:r w:rsidRPr="00880721">
        <w:rPr>
          <w:rFonts w:ascii="Arial" w:hAnsi="Arial" w:cs="Arial"/>
          <w:sz w:val="20"/>
          <w:szCs w:val="20"/>
          <w:lang w:val="sv-SE"/>
        </w:rPr>
        <w:t xml:space="preserve"> lebih baik dibandingkan dengan siswa yang diberi </w:t>
      </w:r>
      <w:r w:rsidRPr="00880721">
        <w:rPr>
          <w:rFonts w:ascii="Arial" w:hAnsi="Arial" w:cs="Arial"/>
          <w:sz w:val="20"/>
          <w:szCs w:val="20"/>
        </w:rPr>
        <w:t>Pembelajaran Biasa</w:t>
      </w:r>
      <w:r w:rsidRPr="00880721">
        <w:rPr>
          <w:rFonts w:ascii="Arial" w:hAnsi="Arial" w:cs="Arial"/>
          <w:sz w:val="20"/>
          <w:szCs w:val="20"/>
          <w:lang w:val="sv-SE"/>
        </w:rPr>
        <w:t>.</w:t>
      </w:r>
    </w:p>
    <w:p w:rsidR="00C77B59" w:rsidRDefault="00C77B59" w:rsidP="00446FD1">
      <w:pPr>
        <w:jc w:val="both"/>
        <w:rPr>
          <w:rFonts w:ascii="Arial" w:hAnsi="Arial" w:cs="Arial"/>
          <w:b/>
          <w:sz w:val="20"/>
          <w:szCs w:val="20"/>
        </w:rPr>
      </w:pPr>
    </w:p>
    <w:p w:rsidR="00830C06" w:rsidRPr="00156525" w:rsidRDefault="00156525" w:rsidP="00446FD1">
      <w:pPr>
        <w:jc w:val="both"/>
        <w:rPr>
          <w:rFonts w:ascii="Arial" w:hAnsi="Arial" w:cs="Arial"/>
          <w:b/>
          <w:sz w:val="20"/>
          <w:szCs w:val="20"/>
        </w:rPr>
      </w:pPr>
      <w:r w:rsidRPr="00156525">
        <w:rPr>
          <w:rFonts w:ascii="Arial" w:hAnsi="Arial" w:cs="Arial"/>
          <w:b/>
          <w:sz w:val="20"/>
          <w:szCs w:val="20"/>
        </w:rPr>
        <w:t>Pembahasan</w:t>
      </w:r>
    </w:p>
    <w:p w:rsidR="0030554D" w:rsidRPr="004A4C5E" w:rsidRDefault="0030554D" w:rsidP="00C77B59">
      <w:pPr>
        <w:spacing w:after="0" w:line="240" w:lineRule="auto"/>
        <w:ind w:firstLine="720"/>
        <w:jc w:val="both"/>
        <w:rPr>
          <w:rFonts w:ascii="Arial" w:hAnsi="Arial" w:cs="Arial"/>
          <w:sz w:val="20"/>
          <w:szCs w:val="20"/>
        </w:rPr>
      </w:pPr>
      <w:r w:rsidRPr="004A4C5E">
        <w:rPr>
          <w:rFonts w:ascii="Arial" w:hAnsi="Arial" w:cs="Arial"/>
          <w:sz w:val="20"/>
          <w:szCs w:val="20"/>
        </w:rPr>
        <w:t>Berdasarkan hasil analisis terhadap hasil belajar sebelum eksperimen dilakukan, ternyata tidak terdapat perbedaan yang signifikan antara kedua kelas yang akan dijadikan sampel penelitian. Dengan demikian pengambilan sampel secara acak dapat dilakukan. Sedangkan analisis terhadap faktor yang terkait, yaitu faktor pembelajaran dan kemampuan komunikasi matematik.</w:t>
      </w:r>
    </w:p>
    <w:p w:rsidR="0030554D" w:rsidRPr="004A4C5E" w:rsidRDefault="0030554D" w:rsidP="00C77B59">
      <w:pPr>
        <w:spacing w:after="0" w:line="240" w:lineRule="auto"/>
        <w:ind w:firstLine="720"/>
        <w:jc w:val="both"/>
        <w:rPr>
          <w:rFonts w:ascii="Arial" w:hAnsi="Arial" w:cs="Arial"/>
          <w:sz w:val="20"/>
          <w:szCs w:val="20"/>
        </w:rPr>
      </w:pPr>
      <w:r w:rsidRPr="004A4C5E">
        <w:rPr>
          <w:rFonts w:ascii="Arial" w:hAnsi="Arial" w:cs="Arial"/>
          <w:sz w:val="20"/>
          <w:szCs w:val="20"/>
        </w:rPr>
        <w:t>Berdasarkan hasil penelitian dari analisis yang dilakukan diatas, menujukkan bahwa t</w:t>
      </w:r>
      <w:r w:rsidRPr="004A4C5E">
        <w:rPr>
          <w:rFonts w:ascii="Arial" w:hAnsi="Arial" w:cs="Arial"/>
          <w:sz w:val="20"/>
          <w:szCs w:val="20"/>
          <w:lang w:val="sv-SE"/>
        </w:rPr>
        <w:t xml:space="preserve">erdapat </w:t>
      </w:r>
      <w:r w:rsidRPr="004A4C5E">
        <w:rPr>
          <w:rFonts w:ascii="Arial" w:hAnsi="Arial" w:cs="Arial"/>
          <w:sz w:val="20"/>
          <w:szCs w:val="20"/>
        </w:rPr>
        <w:t>perbedaan kemampuan komunikasi matematik siswa yang diajarkan dengan model (TGT) dan Pembelajaran biasa. Hasil temuan ini menguatkan temuan dari penelitian Nuraina (2013) yang dalam penelitiannya menemukan bahwa Peningkatan disposisi matematis siswa yang memperoleh pembelajaran kooperatif tipe TGT lebih baik daripada disposisi matematis siswa yang memperoleh pembelajaran biasa</w:t>
      </w:r>
    </w:p>
    <w:p w:rsidR="0030554D" w:rsidRPr="004A4C5E" w:rsidRDefault="0030554D" w:rsidP="00C77B59">
      <w:pPr>
        <w:tabs>
          <w:tab w:val="left" w:pos="0"/>
          <w:tab w:val="left" w:pos="360"/>
          <w:tab w:val="left" w:pos="900"/>
        </w:tabs>
        <w:spacing w:after="0" w:line="240" w:lineRule="auto"/>
        <w:jc w:val="both"/>
        <w:rPr>
          <w:rFonts w:ascii="Arial" w:hAnsi="Arial" w:cs="Arial"/>
          <w:sz w:val="20"/>
          <w:szCs w:val="20"/>
        </w:rPr>
      </w:pPr>
      <w:r w:rsidRPr="004A4C5E">
        <w:rPr>
          <w:rFonts w:ascii="Arial" w:hAnsi="Arial" w:cs="Arial"/>
          <w:sz w:val="20"/>
          <w:szCs w:val="20"/>
        </w:rPr>
        <w:t>Dari hasil penelitian menunjukkan bahwa secara keseluruhan pembelajaran model (TGT) memberikan dorongan pada siwa untuk belajar, pada akhirnya dapat mengembangkan kemampuan komunikasi matematik siswa.</w:t>
      </w:r>
    </w:p>
    <w:p w:rsidR="0030554D" w:rsidRPr="004A4C5E" w:rsidRDefault="0030554D" w:rsidP="00C77B59">
      <w:pPr>
        <w:spacing w:after="0" w:line="240" w:lineRule="auto"/>
        <w:ind w:firstLine="720"/>
        <w:jc w:val="both"/>
        <w:rPr>
          <w:rFonts w:ascii="Arial" w:eastAsia="Times New Roman" w:hAnsi="Arial" w:cs="Arial"/>
          <w:sz w:val="20"/>
          <w:szCs w:val="20"/>
        </w:rPr>
      </w:pPr>
      <w:r w:rsidRPr="004A4C5E">
        <w:rPr>
          <w:rFonts w:ascii="Arial" w:eastAsia="Times New Roman" w:hAnsi="Arial" w:cs="Arial"/>
          <w:sz w:val="20"/>
          <w:szCs w:val="20"/>
        </w:rPr>
        <w:t>Dari hasil analisis data terhadap kemampuan komunikasi matematik siswa pada kelompok eksperimen dan kelompok kontrol diperoleh temuan bahwa terdapat perbedaan kemampuan kelompok eksperimen dan kelompok kontrol. Setelah itu dianalisis untu melihat data berdistribusi normal dan homogen</w:t>
      </w:r>
    </w:p>
    <w:p w:rsidR="00841914" w:rsidRDefault="0030554D" w:rsidP="00FA271D">
      <w:pPr>
        <w:spacing w:after="0" w:line="240" w:lineRule="auto"/>
        <w:ind w:firstLine="720"/>
        <w:jc w:val="both"/>
        <w:rPr>
          <w:rFonts w:ascii="Arial" w:hAnsi="Arial" w:cs="Arial"/>
          <w:sz w:val="20"/>
          <w:szCs w:val="20"/>
        </w:rPr>
      </w:pPr>
      <w:r w:rsidRPr="004A4C5E">
        <w:rPr>
          <w:rFonts w:ascii="Arial" w:hAnsi="Arial" w:cs="Arial"/>
          <w:sz w:val="20"/>
          <w:szCs w:val="20"/>
        </w:rPr>
        <w:lastRenderedPageBreak/>
        <w:t xml:space="preserve">Berdasarkan uji hipotesis dengan menggunakan analisis ANAVA dua jalur maka diperoleh </w:t>
      </w:r>
      <w:r w:rsidRPr="004A4C5E">
        <w:rPr>
          <w:rFonts w:ascii="Arial" w:eastAsia="Times New Roman" w:hAnsi="Arial" w:cs="Arial"/>
          <w:sz w:val="20"/>
          <w:szCs w:val="20"/>
        </w:rPr>
        <w:t xml:space="preserve">kemampuan komunikasi matematik siswa </w:t>
      </w:r>
      <w:r w:rsidRPr="004A4C5E">
        <w:rPr>
          <w:rFonts w:ascii="Arial" w:hAnsi="Arial" w:cs="Arial"/>
          <w:sz w:val="20"/>
          <w:szCs w:val="20"/>
          <w:lang w:val="sv-SE"/>
        </w:rPr>
        <w:t>terlihat bahwa</w:t>
      </w:r>
      <w:r w:rsidRPr="004A4C5E">
        <w:rPr>
          <w:rFonts w:ascii="Arial" w:hAnsi="Arial" w:cs="Arial"/>
          <w:sz w:val="20"/>
          <w:szCs w:val="20"/>
        </w:rPr>
        <w:t xml:space="preserve"> nilai F</w:t>
      </w:r>
      <w:r w:rsidRPr="004A4C5E">
        <w:rPr>
          <w:rFonts w:ascii="Arial" w:hAnsi="Arial" w:cs="Arial"/>
          <w:sz w:val="20"/>
          <w:szCs w:val="20"/>
          <w:lang w:val="sv-SE"/>
        </w:rPr>
        <w:t xml:space="preserve"> untuk faktor </w:t>
      </w:r>
      <w:r w:rsidRPr="004A4C5E">
        <w:rPr>
          <w:rFonts w:ascii="Arial" w:hAnsi="Arial" w:cs="Arial"/>
          <w:sz w:val="20"/>
          <w:szCs w:val="20"/>
        </w:rPr>
        <w:t xml:space="preserve">pembelajaran (Model TGT dan Biasa) </w:t>
      </w:r>
      <w:r w:rsidRPr="004A4C5E">
        <w:rPr>
          <w:rFonts w:ascii="Arial" w:hAnsi="Arial" w:cs="Arial"/>
          <w:sz w:val="20"/>
          <w:szCs w:val="20"/>
          <w:lang w:val="sv-SE"/>
        </w:rPr>
        <w:t xml:space="preserve"> </w:t>
      </w:r>
      <w:r w:rsidRPr="004A4C5E">
        <w:rPr>
          <w:rFonts w:ascii="Arial" w:hAnsi="Arial" w:cs="Arial"/>
          <w:sz w:val="20"/>
          <w:szCs w:val="20"/>
        </w:rPr>
        <w:t>sebesar  4,451 dengan signifikansi 0,038 lebih kecil dari taraf signifikansi 0,05</w:t>
      </w:r>
      <w:r w:rsidRPr="004A4C5E">
        <w:rPr>
          <w:rFonts w:ascii="Arial" w:hAnsi="Arial" w:cs="Arial"/>
          <w:sz w:val="20"/>
          <w:szCs w:val="20"/>
          <w:lang w:val="sv-SE"/>
        </w:rPr>
        <w:t xml:space="preserve">. Karena itu, hipotesis nol yang menyatakan tidak terdapat peningkatan </w:t>
      </w:r>
      <w:r w:rsidRPr="004A4C5E">
        <w:rPr>
          <w:rFonts w:ascii="Arial" w:hAnsi="Arial" w:cs="Arial"/>
          <w:sz w:val="20"/>
          <w:szCs w:val="20"/>
        </w:rPr>
        <w:t xml:space="preserve">kemampuan komunikasi matematis </w:t>
      </w:r>
      <w:r w:rsidRPr="004A4C5E">
        <w:rPr>
          <w:rFonts w:ascii="Arial" w:hAnsi="Arial" w:cs="Arial"/>
          <w:sz w:val="20"/>
          <w:szCs w:val="20"/>
          <w:lang w:val="sv-SE"/>
        </w:rPr>
        <w:t xml:space="preserve">antara siswa yang diberi </w:t>
      </w:r>
      <w:r w:rsidRPr="004A4C5E">
        <w:rPr>
          <w:rFonts w:ascii="Arial" w:hAnsi="Arial" w:cs="Arial"/>
          <w:sz w:val="20"/>
          <w:szCs w:val="20"/>
        </w:rPr>
        <w:t>Model TGT dan alat peraga</w:t>
      </w:r>
      <w:r w:rsidRPr="004A4C5E">
        <w:rPr>
          <w:rFonts w:ascii="Arial" w:hAnsi="Arial" w:cs="Arial"/>
          <w:sz w:val="20"/>
          <w:szCs w:val="20"/>
          <w:lang w:val="sv-SE"/>
        </w:rPr>
        <w:t xml:space="preserve"> dibandingkan dengan siswa yang diberi </w:t>
      </w:r>
      <w:r w:rsidRPr="004A4C5E">
        <w:rPr>
          <w:rFonts w:ascii="Arial" w:hAnsi="Arial" w:cs="Arial"/>
          <w:sz w:val="20"/>
          <w:szCs w:val="20"/>
        </w:rPr>
        <w:t>Pembelajaran Biasa</w:t>
      </w:r>
      <w:r w:rsidRPr="004A4C5E">
        <w:rPr>
          <w:rFonts w:ascii="Arial" w:hAnsi="Arial" w:cs="Arial"/>
          <w:sz w:val="20"/>
          <w:szCs w:val="20"/>
          <w:lang w:val="sv-SE"/>
        </w:rPr>
        <w:t xml:space="preserve"> ditolak. Dengan kata lain, terdapat peningkatan </w:t>
      </w:r>
      <w:r w:rsidRPr="004A4C5E">
        <w:rPr>
          <w:rFonts w:ascii="Arial" w:hAnsi="Arial" w:cs="Arial"/>
          <w:sz w:val="20"/>
          <w:szCs w:val="20"/>
        </w:rPr>
        <w:t xml:space="preserve">kemampuan komunikasi matematis </w:t>
      </w:r>
      <w:r w:rsidRPr="004A4C5E">
        <w:rPr>
          <w:rFonts w:ascii="Arial" w:hAnsi="Arial" w:cs="Arial"/>
          <w:sz w:val="20"/>
          <w:szCs w:val="20"/>
          <w:lang w:val="sv-SE"/>
        </w:rPr>
        <w:t xml:space="preserve">antara siswa yang diberi </w:t>
      </w:r>
      <w:r w:rsidRPr="004A4C5E">
        <w:rPr>
          <w:rFonts w:ascii="Arial" w:hAnsi="Arial" w:cs="Arial"/>
          <w:sz w:val="20"/>
          <w:szCs w:val="20"/>
        </w:rPr>
        <w:t>Model TGT dan alat peraga</w:t>
      </w:r>
      <w:r w:rsidRPr="004A4C5E">
        <w:rPr>
          <w:rFonts w:ascii="Arial" w:hAnsi="Arial" w:cs="Arial"/>
          <w:sz w:val="20"/>
          <w:szCs w:val="20"/>
          <w:lang w:val="sv-SE"/>
        </w:rPr>
        <w:t xml:space="preserve"> dibandingkan dengan siswa yang diberi </w:t>
      </w:r>
      <w:r w:rsidRPr="004A4C5E">
        <w:rPr>
          <w:rFonts w:ascii="Arial" w:hAnsi="Arial" w:cs="Arial"/>
          <w:sz w:val="20"/>
          <w:szCs w:val="20"/>
        </w:rPr>
        <w:t>Pembelajaran Biasa</w:t>
      </w:r>
      <w:r w:rsidRPr="004A4C5E">
        <w:rPr>
          <w:rFonts w:ascii="Arial" w:hAnsi="Arial" w:cs="Arial"/>
          <w:sz w:val="20"/>
          <w:szCs w:val="20"/>
          <w:lang w:val="sv-SE"/>
        </w:rPr>
        <w:t xml:space="preserve">. Maka dapat disimpulkan bahwa peningkatan </w:t>
      </w:r>
      <w:r w:rsidRPr="004A4C5E">
        <w:rPr>
          <w:rFonts w:ascii="Arial" w:hAnsi="Arial" w:cs="Arial"/>
          <w:sz w:val="20"/>
          <w:szCs w:val="20"/>
        </w:rPr>
        <w:t xml:space="preserve">kemampuan komunikasi matematis </w:t>
      </w:r>
      <w:r w:rsidRPr="004A4C5E">
        <w:rPr>
          <w:rFonts w:ascii="Arial" w:hAnsi="Arial" w:cs="Arial"/>
          <w:sz w:val="20"/>
          <w:szCs w:val="20"/>
          <w:lang w:val="sv-SE"/>
        </w:rPr>
        <w:t xml:space="preserve">siswa yang diberi </w:t>
      </w:r>
      <w:r w:rsidRPr="004A4C5E">
        <w:rPr>
          <w:rFonts w:ascii="Arial" w:hAnsi="Arial" w:cs="Arial"/>
          <w:sz w:val="20"/>
          <w:szCs w:val="20"/>
        </w:rPr>
        <w:t>Model TGT dan alat peraga</w:t>
      </w:r>
      <w:r w:rsidRPr="004A4C5E">
        <w:rPr>
          <w:rFonts w:ascii="Arial" w:hAnsi="Arial" w:cs="Arial"/>
          <w:sz w:val="20"/>
          <w:szCs w:val="20"/>
          <w:lang w:val="sv-SE"/>
        </w:rPr>
        <w:t xml:space="preserve"> lebih baik dibandingkan dengan siswa yang diberi </w:t>
      </w:r>
      <w:r w:rsidRPr="004A4C5E">
        <w:rPr>
          <w:rFonts w:ascii="Arial" w:hAnsi="Arial" w:cs="Arial"/>
          <w:sz w:val="20"/>
          <w:szCs w:val="20"/>
        </w:rPr>
        <w:t>Pembelajaran Biasa</w:t>
      </w:r>
      <w:r w:rsidRPr="004A4C5E">
        <w:rPr>
          <w:rFonts w:ascii="Arial" w:hAnsi="Arial" w:cs="Arial"/>
          <w:sz w:val="20"/>
          <w:szCs w:val="20"/>
          <w:lang w:val="sv-SE"/>
        </w:rPr>
        <w:t>.</w:t>
      </w:r>
    </w:p>
    <w:p w:rsidR="00FA271D" w:rsidRPr="00FA271D" w:rsidRDefault="00FA271D" w:rsidP="00FA271D">
      <w:pPr>
        <w:spacing w:after="0" w:line="240" w:lineRule="auto"/>
        <w:ind w:firstLine="720"/>
        <w:jc w:val="both"/>
        <w:rPr>
          <w:rFonts w:ascii="Arial" w:hAnsi="Arial" w:cs="Arial"/>
          <w:sz w:val="20"/>
          <w:szCs w:val="20"/>
        </w:rPr>
      </w:pPr>
    </w:p>
    <w:p w:rsidR="00DF0537" w:rsidRPr="00FA25B1" w:rsidRDefault="00880721" w:rsidP="00446FD1">
      <w:pPr>
        <w:jc w:val="both"/>
        <w:rPr>
          <w:rFonts w:ascii="Arial" w:hAnsi="Arial" w:cs="Arial"/>
          <w:b/>
          <w:sz w:val="20"/>
          <w:szCs w:val="20"/>
        </w:rPr>
      </w:pPr>
      <w:r w:rsidRPr="00FA25B1">
        <w:rPr>
          <w:rFonts w:ascii="Arial" w:hAnsi="Arial" w:cs="Arial"/>
          <w:b/>
          <w:sz w:val="20"/>
          <w:szCs w:val="20"/>
        </w:rPr>
        <w:t>Kesimpulan</w:t>
      </w:r>
    </w:p>
    <w:p w:rsidR="00DF0537" w:rsidRDefault="00841914" w:rsidP="00841914">
      <w:pPr>
        <w:tabs>
          <w:tab w:val="left" w:pos="851"/>
        </w:tabs>
        <w:spacing w:after="0" w:line="240" w:lineRule="auto"/>
        <w:jc w:val="both"/>
        <w:rPr>
          <w:rFonts w:ascii="Arial" w:hAnsi="Arial" w:cs="Arial"/>
          <w:sz w:val="20"/>
          <w:szCs w:val="20"/>
        </w:rPr>
      </w:pPr>
      <w:r>
        <w:rPr>
          <w:rFonts w:ascii="Arial" w:hAnsi="Arial" w:cs="Arial"/>
          <w:w w:val="110"/>
          <w:sz w:val="20"/>
          <w:szCs w:val="20"/>
        </w:rPr>
        <w:tab/>
      </w:r>
      <w:r w:rsidR="00170A42" w:rsidRPr="00FA25B1">
        <w:rPr>
          <w:rFonts w:ascii="Arial" w:hAnsi="Arial" w:cs="Arial"/>
          <w:w w:val="110"/>
          <w:sz w:val="20"/>
          <w:szCs w:val="20"/>
          <w:lang w:val="es-ES"/>
        </w:rPr>
        <w:t xml:space="preserve">Berdasarkan hasil dan pembahasan selama pelaksanaan pembelajaran kooperatif tipe </w:t>
      </w:r>
      <w:r w:rsidR="00170A42" w:rsidRPr="00FA25B1">
        <w:rPr>
          <w:rFonts w:ascii="Arial" w:hAnsi="Arial" w:cs="Arial"/>
          <w:w w:val="110"/>
          <w:sz w:val="20"/>
          <w:szCs w:val="20"/>
        </w:rPr>
        <w:t>TGT</w:t>
      </w:r>
      <w:r w:rsidR="00170A42" w:rsidRPr="00FA25B1">
        <w:rPr>
          <w:rFonts w:ascii="Arial" w:hAnsi="Arial" w:cs="Arial"/>
          <w:w w:val="110"/>
          <w:sz w:val="20"/>
          <w:szCs w:val="20"/>
          <w:lang w:val="es-ES"/>
        </w:rPr>
        <w:t xml:space="preserve"> </w:t>
      </w:r>
      <w:r w:rsidR="00170A42" w:rsidRPr="00FA25B1">
        <w:rPr>
          <w:rFonts w:ascii="Arial" w:hAnsi="Arial" w:cs="Arial"/>
          <w:w w:val="110"/>
          <w:sz w:val="20"/>
          <w:szCs w:val="20"/>
        </w:rPr>
        <w:t xml:space="preserve">dan Alat Peraga </w:t>
      </w:r>
      <w:r w:rsidR="00170A42" w:rsidRPr="00FA25B1">
        <w:rPr>
          <w:rFonts w:ascii="Arial" w:hAnsi="Arial" w:cs="Arial"/>
          <w:w w:val="110"/>
          <w:sz w:val="20"/>
          <w:szCs w:val="20"/>
          <w:lang w:val="es-ES"/>
        </w:rPr>
        <w:t>diperoleh kesimpulan yang merupakan jawaban atas petanyaan yang diajukan dalam rumusan masala</w:t>
      </w:r>
      <w:r w:rsidR="00170A42" w:rsidRPr="00FA25B1">
        <w:rPr>
          <w:rFonts w:ascii="Arial" w:hAnsi="Arial" w:cs="Arial"/>
          <w:w w:val="110"/>
          <w:sz w:val="20"/>
          <w:szCs w:val="20"/>
        </w:rPr>
        <w:t>h, k</w:t>
      </w:r>
      <w:r w:rsidR="00B9747E">
        <w:rPr>
          <w:rFonts w:ascii="Arial" w:hAnsi="Arial" w:cs="Arial"/>
          <w:w w:val="110"/>
          <w:sz w:val="20"/>
          <w:szCs w:val="20"/>
          <w:lang w:val="es-ES"/>
        </w:rPr>
        <w:t>esimpulan tersebut adalah</w:t>
      </w:r>
      <w:r w:rsidR="00170A42" w:rsidRPr="00FA25B1">
        <w:rPr>
          <w:rFonts w:ascii="Arial" w:hAnsi="Arial" w:cs="Arial"/>
          <w:w w:val="110"/>
          <w:sz w:val="20"/>
          <w:szCs w:val="20"/>
          <w:lang w:val="es-ES"/>
        </w:rPr>
        <w:t>:</w:t>
      </w:r>
      <w:r w:rsidR="00170A42" w:rsidRPr="00FA25B1">
        <w:rPr>
          <w:rFonts w:ascii="Arial" w:hAnsi="Arial" w:cs="Arial"/>
          <w:w w:val="110"/>
          <w:sz w:val="20"/>
          <w:szCs w:val="20"/>
        </w:rPr>
        <w:t xml:space="preserve"> </w:t>
      </w:r>
      <w:r w:rsidR="00170A42" w:rsidRPr="00FA25B1">
        <w:rPr>
          <w:rFonts w:ascii="Arial" w:hAnsi="Arial" w:cs="Arial"/>
          <w:sz w:val="20"/>
          <w:szCs w:val="20"/>
          <w:lang w:val="sv-SE"/>
        </w:rPr>
        <w:t xml:space="preserve">Peningkatan </w:t>
      </w:r>
      <w:r w:rsidR="00170A42" w:rsidRPr="00FA25B1">
        <w:rPr>
          <w:rFonts w:ascii="Arial" w:hAnsi="Arial" w:cs="Arial"/>
          <w:sz w:val="20"/>
          <w:szCs w:val="20"/>
        </w:rPr>
        <w:t xml:space="preserve">kemampuan komunikasi matematis </w:t>
      </w:r>
      <w:r w:rsidR="00170A42" w:rsidRPr="00FA25B1">
        <w:rPr>
          <w:rFonts w:ascii="Arial" w:hAnsi="Arial" w:cs="Arial"/>
          <w:sz w:val="20"/>
          <w:szCs w:val="20"/>
          <w:lang w:val="sv-SE"/>
        </w:rPr>
        <w:t xml:space="preserve">siswa yang diberi </w:t>
      </w:r>
      <w:r w:rsidR="00170A42" w:rsidRPr="00FA25B1">
        <w:rPr>
          <w:rFonts w:ascii="Arial" w:hAnsi="Arial" w:cs="Arial"/>
          <w:sz w:val="20"/>
          <w:szCs w:val="20"/>
        </w:rPr>
        <w:t>Model TGT dan alat peraga</w:t>
      </w:r>
      <w:r w:rsidR="00170A42" w:rsidRPr="00FA25B1">
        <w:rPr>
          <w:rFonts w:ascii="Arial" w:hAnsi="Arial" w:cs="Arial"/>
          <w:sz w:val="20"/>
          <w:szCs w:val="20"/>
          <w:lang w:val="sv-SE"/>
        </w:rPr>
        <w:t xml:space="preserve"> lebih baik dibandingkan dengan siswa yang diberi </w:t>
      </w:r>
      <w:r w:rsidR="00170A42" w:rsidRPr="00FA25B1">
        <w:rPr>
          <w:rFonts w:ascii="Arial" w:hAnsi="Arial" w:cs="Arial"/>
          <w:sz w:val="20"/>
          <w:szCs w:val="20"/>
        </w:rPr>
        <w:t>Pembelajaran Biasa</w:t>
      </w:r>
      <w:r w:rsidR="00D97225" w:rsidRPr="00FA25B1">
        <w:rPr>
          <w:rFonts w:ascii="Arial" w:hAnsi="Arial" w:cs="Arial"/>
          <w:sz w:val="20"/>
          <w:szCs w:val="20"/>
        </w:rPr>
        <w:t>.</w:t>
      </w:r>
    </w:p>
    <w:p w:rsidR="00841914" w:rsidRPr="00FA25B1" w:rsidRDefault="00841914" w:rsidP="00841914">
      <w:pPr>
        <w:tabs>
          <w:tab w:val="left" w:pos="851"/>
        </w:tabs>
        <w:spacing w:after="0" w:line="240" w:lineRule="auto"/>
        <w:jc w:val="both"/>
        <w:rPr>
          <w:rFonts w:ascii="Arial" w:hAnsi="Arial" w:cs="Arial"/>
          <w:sz w:val="20"/>
          <w:szCs w:val="20"/>
        </w:rPr>
      </w:pPr>
    </w:p>
    <w:p w:rsidR="004102BA" w:rsidRPr="00180795" w:rsidRDefault="004102BA" w:rsidP="00446FD1">
      <w:pPr>
        <w:jc w:val="both"/>
        <w:rPr>
          <w:rFonts w:ascii="Arial" w:hAnsi="Arial" w:cs="Arial"/>
          <w:b/>
          <w:sz w:val="20"/>
          <w:szCs w:val="20"/>
        </w:rPr>
      </w:pPr>
      <w:r w:rsidRPr="00180795">
        <w:rPr>
          <w:rFonts w:ascii="Arial" w:hAnsi="Arial" w:cs="Arial"/>
          <w:b/>
          <w:sz w:val="20"/>
          <w:szCs w:val="20"/>
        </w:rPr>
        <w:t>DAFTAR PUSTAKA</w:t>
      </w:r>
    </w:p>
    <w:p w:rsidR="004102BA" w:rsidRPr="00180795" w:rsidRDefault="008C4298" w:rsidP="003D2BAF">
      <w:pPr>
        <w:spacing w:before="120" w:after="0"/>
        <w:ind w:left="810" w:hanging="810"/>
        <w:jc w:val="both"/>
        <w:rPr>
          <w:rFonts w:ascii="Arial" w:hAnsi="Arial" w:cs="Arial"/>
          <w:sz w:val="20"/>
          <w:szCs w:val="20"/>
          <w:lang w:val="it-IT"/>
        </w:rPr>
      </w:pPr>
      <w:r>
        <w:rPr>
          <w:rFonts w:ascii="Arial" w:hAnsi="Arial" w:cs="Arial"/>
          <w:sz w:val="20"/>
          <w:szCs w:val="20"/>
        </w:rPr>
        <w:t xml:space="preserve">[1] </w:t>
      </w:r>
      <w:r w:rsidR="004102BA" w:rsidRPr="00180795">
        <w:rPr>
          <w:rFonts w:ascii="Arial" w:hAnsi="Arial" w:cs="Arial"/>
          <w:sz w:val="20"/>
          <w:szCs w:val="20"/>
          <w:lang w:val="it-IT"/>
        </w:rPr>
        <w:t xml:space="preserve">Ansari, B.I. 2009. </w:t>
      </w:r>
      <w:r w:rsidR="004102BA" w:rsidRPr="00180795">
        <w:rPr>
          <w:rFonts w:ascii="Arial" w:hAnsi="Arial" w:cs="Arial"/>
          <w:i/>
          <w:sz w:val="20"/>
          <w:szCs w:val="20"/>
          <w:lang w:val="it-IT"/>
        </w:rPr>
        <w:t>Komunikasi Matematik</w:t>
      </w:r>
      <w:r w:rsidR="004102BA" w:rsidRPr="00180795">
        <w:rPr>
          <w:rFonts w:ascii="Arial" w:hAnsi="Arial" w:cs="Arial"/>
          <w:sz w:val="20"/>
          <w:szCs w:val="20"/>
          <w:lang w:val="it-IT"/>
        </w:rPr>
        <w:t>. Banda Aceh: Yayasan PeNA.</w:t>
      </w:r>
    </w:p>
    <w:p w:rsidR="004102BA" w:rsidRPr="00180795" w:rsidRDefault="008C4298" w:rsidP="003D2BAF">
      <w:pPr>
        <w:pStyle w:val="BodyTextIndent2"/>
        <w:spacing w:before="120" w:after="0" w:line="240" w:lineRule="auto"/>
        <w:ind w:left="851" w:hanging="851"/>
        <w:jc w:val="both"/>
        <w:rPr>
          <w:rFonts w:ascii="Arial" w:hAnsi="Arial" w:cs="Arial"/>
          <w:sz w:val="20"/>
          <w:szCs w:val="20"/>
        </w:rPr>
      </w:pPr>
      <w:r>
        <w:rPr>
          <w:rFonts w:ascii="Arial" w:hAnsi="Arial" w:cs="Arial"/>
          <w:sz w:val="20"/>
          <w:szCs w:val="20"/>
        </w:rPr>
        <w:t xml:space="preserve">[2] </w:t>
      </w:r>
      <w:r w:rsidR="004102BA" w:rsidRPr="00180795">
        <w:rPr>
          <w:rFonts w:ascii="Arial" w:hAnsi="Arial" w:cs="Arial"/>
          <w:sz w:val="20"/>
          <w:szCs w:val="20"/>
        </w:rPr>
        <w:t xml:space="preserve">Departemen Pendidikan Nasional. 2003. </w:t>
      </w:r>
      <w:r w:rsidR="004102BA" w:rsidRPr="00180795">
        <w:rPr>
          <w:rFonts w:ascii="Arial" w:hAnsi="Arial" w:cs="Arial"/>
          <w:i/>
          <w:iCs/>
          <w:sz w:val="20"/>
          <w:szCs w:val="20"/>
        </w:rPr>
        <w:t>Kurikulum 2004, Standar Kompetensi, Mata  Pelajaran Matematika Sekolah Menengah Atas dan Madrasah Aliyah</w:t>
      </w:r>
      <w:r w:rsidR="004102BA" w:rsidRPr="00180795">
        <w:rPr>
          <w:rFonts w:ascii="Arial" w:hAnsi="Arial" w:cs="Arial"/>
          <w:sz w:val="20"/>
          <w:szCs w:val="20"/>
        </w:rPr>
        <w:t>. Jakarta: Pusat Kurikulum, Balitbang Depdiknas.</w:t>
      </w:r>
    </w:p>
    <w:p w:rsidR="004102BA" w:rsidRPr="00180795" w:rsidRDefault="008C4298" w:rsidP="003D2BAF">
      <w:pPr>
        <w:pStyle w:val="BodyText2"/>
        <w:spacing w:before="120" w:after="0" w:line="240" w:lineRule="auto"/>
        <w:ind w:left="851" w:hanging="851"/>
        <w:jc w:val="both"/>
        <w:rPr>
          <w:rFonts w:ascii="Arial" w:hAnsi="Arial" w:cs="Arial"/>
          <w:bCs/>
          <w:sz w:val="20"/>
          <w:szCs w:val="20"/>
          <w:lang w:val="sv-SE"/>
        </w:rPr>
      </w:pPr>
      <w:r>
        <w:rPr>
          <w:rFonts w:ascii="Arial" w:hAnsi="Arial" w:cs="Arial"/>
          <w:sz w:val="20"/>
          <w:szCs w:val="20"/>
        </w:rPr>
        <w:t xml:space="preserve">[3] </w:t>
      </w:r>
      <w:r w:rsidR="004102BA" w:rsidRPr="00180795">
        <w:rPr>
          <w:rFonts w:ascii="Arial" w:hAnsi="Arial" w:cs="Arial"/>
          <w:sz w:val="20"/>
          <w:szCs w:val="20"/>
        </w:rPr>
        <w:t xml:space="preserve">Fakhruddin. 2010. </w:t>
      </w:r>
      <w:r w:rsidR="004102BA" w:rsidRPr="00180795">
        <w:rPr>
          <w:rFonts w:ascii="Arial" w:hAnsi="Arial" w:cs="Arial"/>
          <w:i/>
          <w:sz w:val="20"/>
          <w:szCs w:val="20"/>
        </w:rPr>
        <w:t xml:space="preserve">Meningkatkan </w:t>
      </w:r>
      <w:r w:rsidR="004102BA" w:rsidRPr="00180795">
        <w:rPr>
          <w:rFonts w:ascii="Arial" w:hAnsi="Arial" w:cs="Arial"/>
          <w:bCs/>
          <w:i/>
          <w:sz w:val="20"/>
          <w:szCs w:val="20"/>
          <w:lang w:val="sv-SE"/>
        </w:rPr>
        <w:t xml:space="preserve">Kemampuan Pemecahan Masalah       </w:t>
      </w:r>
      <w:r w:rsidR="00344726">
        <w:rPr>
          <w:rFonts w:ascii="Arial" w:hAnsi="Arial" w:cs="Arial"/>
          <w:bCs/>
          <w:i/>
          <w:sz w:val="20"/>
          <w:szCs w:val="20"/>
          <w:lang w:val="sv-SE"/>
        </w:rPr>
        <w:t xml:space="preserve">             </w:t>
      </w:r>
      <w:r w:rsidR="004102BA" w:rsidRPr="00180795">
        <w:rPr>
          <w:rFonts w:ascii="Arial" w:hAnsi="Arial" w:cs="Arial"/>
          <w:bCs/>
          <w:i/>
          <w:sz w:val="20"/>
          <w:szCs w:val="20"/>
          <w:lang w:val="sv-SE"/>
        </w:rPr>
        <w:t>Dan Komunikasi Matematika Melalui Pembelajaran Berbasis Masalah                                                       Dengan Pendekatan Kooperatif</w:t>
      </w:r>
      <w:r w:rsidR="004102BA" w:rsidRPr="00180795">
        <w:rPr>
          <w:rFonts w:ascii="Arial" w:hAnsi="Arial" w:cs="Arial"/>
          <w:bCs/>
          <w:sz w:val="20"/>
          <w:szCs w:val="20"/>
          <w:lang w:val="sv-SE"/>
        </w:rPr>
        <w:t>. Tesis. Medan: UNIMED</w:t>
      </w:r>
    </w:p>
    <w:p w:rsidR="004102BA" w:rsidRPr="00180795" w:rsidRDefault="008C4298" w:rsidP="003D2BAF">
      <w:pPr>
        <w:spacing w:before="120" w:after="0" w:line="240" w:lineRule="auto"/>
        <w:ind w:left="851" w:hanging="851"/>
        <w:jc w:val="both"/>
        <w:rPr>
          <w:rFonts w:ascii="Arial" w:hAnsi="Arial" w:cs="Arial"/>
          <w:sz w:val="20"/>
          <w:szCs w:val="20"/>
        </w:rPr>
      </w:pPr>
      <w:r>
        <w:rPr>
          <w:rFonts w:ascii="Arial" w:hAnsi="Arial" w:cs="Arial"/>
          <w:sz w:val="20"/>
          <w:szCs w:val="20"/>
        </w:rPr>
        <w:t xml:space="preserve">[4] </w:t>
      </w:r>
      <w:r w:rsidR="004102BA" w:rsidRPr="00180795">
        <w:rPr>
          <w:rFonts w:ascii="Arial" w:hAnsi="Arial" w:cs="Arial"/>
          <w:sz w:val="20"/>
          <w:szCs w:val="20"/>
        </w:rPr>
        <w:t xml:space="preserve">Muheb, S. 2004. </w:t>
      </w:r>
      <w:r w:rsidR="004102BA" w:rsidRPr="00180795">
        <w:rPr>
          <w:rFonts w:ascii="Arial" w:hAnsi="Arial" w:cs="Arial"/>
          <w:i/>
          <w:sz w:val="20"/>
          <w:szCs w:val="20"/>
        </w:rPr>
        <w:t>Model-model Pembelajaran Bidang Sains Pendidikan dan Pelatihan Guru-guru SMA Aceh</w:t>
      </w:r>
      <w:r w:rsidR="004102BA" w:rsidRPr="00180795">
        <w:rPr>
          <w:rFonts w:ascii="Arial" w:hAnsi="Arial" w:cs="Arial"/>
          <w:sz w:val="20"/>
          <w:szCs w:val="20"/>
        </w:rPr>
        <w:t>. Banda Aceh: UNJ</w:t>
      </w:r>
    </w:p>
    <w:p w:rsidR="00431E21" w:rsidRPr="00180795" w:rsidRDefault="008C4298" w:rsidP="003D2BAF">
      <w:pPr>
        <w:spacing w:before="120" w:after="0" w:line="240" w:lineRule="auto"/>
        <w:ind w:left="851" w:hanging="851"/>
        <w:jc w:val="both"/>
        <w:rPr>
          <w:rFonts w:ascii="Arial" w:hAnsi="Arial" w:cs="Arial"/>
          <w:sz w:val="20"/>
          <w:szCs w:val="20"/>
          <w:lang w:val="en-US"/>
        </w:rPr>
      </w:pPr>
      <w:r>
        <w:rPr>
          <w:rFonts w:ascii="Arial" w:hAnsi="Arial" w:cs="Arial"/>
          <w:sz w:val="20"/>
          <w:szCs w:val="20"/>
        </w:rPr>
        <w:t>[5</w:t>
      </w:r>
      <w:r w:rsidR="00A67F17">
        <w:rPr>
          <w:rFonts w:ascii="Arial" w:hAnsi="Arial" w:cs="Arial"/>
          <w:sz w:val="20"/>
          <w:szCs w:val="20"/>
        </w:rPr>
        <w:t xml:space="preserve">] </w:t>
      </w:r>
      <w:r w:rsidR="00431E21" w:rsidRPr="00180795">
        <w:rPr>
          <w:rFonts w:ascii="Arial" w:hAnsi="Arial" w:cs="Arial"/>
          <w:sz w:val="20"/>
          <w:szCs w:val="20"/>
        </w:rPr>
        <w:t xml:space="preserve">Muliana. 2013. </w:t>
      </w:r>
      <w:r w:rsidR="00431E21" w:rsidRPr="00180795">
        <w:rPr>
          <w:rFonts w:ascii="Arial" w:hAnsi="Arial" w:cs="Arial"/>
          <w:i/>
          <w:sz w:val="20"/>
          <w:szCs w:val="20"/>
        </w:rPr>
        <w:t>Pengaruh Pendekatan Pendidikan Matematika Realistik (P-PMR) terhadap kemampuan pemecahan masalah dan komunikasi matematik siswa di Sekolah Menengah Pertama</w:t>
      </w:r>
      <w:r w:rsidR="00431E21" w:rsidRPr="00180795">
        <w:rPr>
          <w:rFonts w:ascii="Arial" w:hAnsi="Arial" w:cs="Arial"/>
          <w:sz w:val="20"/>
          <w:szCs w:val="20"/>
        </w:rPr>
        <w:t xml:space="preserve">. Tesis. Medan: </w:t>
      </w:r>
      <w:r w:rsidR="00794F97" w:rsidRPr="00180795">
        <w:rPr>
          <w:rFonts w:ascii="Arial" w:hAnsi="Arial" w:cs="Arial"/>
          <w:bCs/>
          <w:sz w:val="20"/>
          <w:szCs w:val="20"/>
          <w:lang w:val="sv-SE"/>
        </w:rPr>
        <w:t>UNIMED</w:t>
      </w:r>
    </w:p>
    <w:p w:rsidR="004102BA" w:rsidRPr="00180795" w:rsidRDefault="008C4298" w:rsidP="003D2BAF">
      <w:pPr>
        <w:spacing w:before="120" w:after="0" w:line="240" w:lineRule="auto"/>
        <w:ind w:left="851" w:hanging="851"/>
        <w:jc w:val="both"/>
        <w:rPr>
          <w:rFonts w:ascii="Arial" w:hAnsi="Arial" w:cs="Arial"/>
          <w:bCs/>
          <w:sz w:val="20"/>
          <w:szCs w:val="20"/>
        </w:rPr>
      </w:pPr>
      <w:r>
        <w:rPr>
          <w:rFonts w:ascii="Arial" w:hAnsi="Arial" w:cs="Arial"/>
          <w:sz w:val="20"/>
          <w:szCs w:val="20"/>
        </w:rPr>
        <w:t xml:space="preserve">[6] </w:t>
      </w:r>
      <w:r w:rsidR="004102BA" w:rsidRPr="00180795">
        <w:rPr>
          <w:rFonts w:ascii="Arial" w:eastAsia="Calibri" w:hAnsi="Arial" w:cs="Arial"/>
          <w:sz w:val="20"/>
          <w:szCs w:val="20"/>
          <w:lang w:val="en-US"/>
        </w:rPr>
        <w:t xml:space="preserve">Nuraina. 2013. </w:t>
      </w:r>
      <w:r w:rsidR="004102BA" w:rsidRPr="00180795">
        <w:rPr>
          <w:rFonts w:ascii="Arial" w:hAnsi="Arial" w:cs="Arial"/>
          <w:i/>
          <w:iCs/>
          <w:sz w:val="20"/>
          <w:szCs w:val="20"/>
          <w:lang w:val="sv-SE"/>
        </w:rPr>
        <w:t>Peningkatan Kemampuan Komunikasi dan Disposisi Matematis.</w:t>
      </w:r>
      <w:r w:rsidR="0080455A" w:rsidRPr="00180795">
        <w:rPr>
          <w:rFonts w:ascii="Arial" w:hAnsi="Arial" w:cs="Arial"/>
          <w:i/>
          <w:iCs/>
          <w:sz w:val="20"/>
          <w:szCs w:val="20"/>
        </w:rPr>
        <w:t xml:space="preserve"> </w:t>
      </w:r>
      <w:r w:rsidR="004102BA" w:rsidRPr="00180795">
        <w:rPr>
          <w:rFonts w:ascii="Arial" w:hAnsi="Arial" w:cs="Arial"/>
          <w:i/>
          <w:iCs/>
          <w:sz w:val="20"/>
          <w:szCs w:val="20"/>
          <w:lang w:val="sv-SE"/>
        </w:rPr>
        <w:t>Siswa Melalui Model Pembelajaran Kooperatif Tipe Teams-Games-Tournamens (TGT) Di Kelas VIII SMP Negeri 1 Gandapura Kabupaten Bireuen</w:t>
      </w:r>
      <w:r w:rsidR="004102BA" w:rsidRPr="00180795">
        <w:rPr>
          <w:rFonts w:ascii="Arial" w:hAnsi="Arial" w:cs="Arial"/>
          <w:sz w:val="20"/>
          <w:szCs w:val="20"/>
          <w:lang w:val="sv-SE"/>
        </w:rPr>
        <w:t xml:space="preserve">. </w:t>
      </w:r>
      <w:r w:rsidR="004102BA" w:rsidRPr="00180795">
        <w:rPr>
          <w:rFonts w:ascii="Arial" w:hAnsi="Arial" w:cs="Arial"/>
          <w:sz w:val="20"/>
          <w:szCs w:val="20"/>
        </w:rPr>
        <w:t xml:space="preserve">Tesis. Medan: </w:t>
      </w:r>
      <w:r w:rsidR="00794F97" w:rsidRPr="00180795">
        <w:rPr>
          <w:rFonts w:ascii="Arial" w:hAnsi="Arial" w:cs="Arial"/>
          <w:bCs/>
          <w:sz w:val="20"/>
          <w:szCs w:val="20"/>
          <w:lang w:val="sv-SE"/>
        </w:rPr>
        <w:t>UNIMED</w:t>
      </w:r>
    </w:p>
    <w:p w:rsidR="00830C06" w:rsidRPr="00180795" w:rsidRDefault="008601DC" w:rsidP="003D2BAF">
      <w:pPr>
        <w:autoSpaceDE w:val="0"/>
        <w:autoSpaceDN w:val="0"/>
        <w:adjustRightInd w:val="0"/>
        <w:spacing w:before="120" w:after="0" w:line="240" w:lineRule="auto"/>
        <w:ind w:left="851" w:hanging="851"/>
        <w:jc w:val="both"/>
        <w:rPr>
          <w:rFonts w:ascii="Arial" w:eastAsiaTheme="minorHAnsi" w:hAnsi="Arial" w:cs="Arial"/>
          <w:sz w:val="20"/>
          <w:szCs w:val="20"/>
        </w:rPr>
      </w:pPr>
      <w:r>
        <w:rPr>
          <w:rFonts w:ascii="Arial" w:hAnsi="Arial" w:cs="Arial"/>
          <w:sz w:val="20"/>
          <w:szCs w:val="20"/>
        </w:rPr>
        <w:t xml:space="preserve">[7] </w:t>
      </w:r>
      <w:r w:rsidR="00407937">
        <w:rPr>
          <w:rFonts w:ascii="Arial" w:hAnsi="Arial" w:cs="Arial"/>
          <w:sz w:val="20"/>
          <w:szCs w:val="20"/>
        </w:rPr>
        <w:t xml:space="preserve"> </w:t>
      </w:r>
      <w:r w:rsidR="00830C06" w:rsidRPr="00180795">
        <w:rPr>
          <w:rFonts w:ascii="Arial" w:eastAsiaTheme="minorHAnsi" w:hAnsi="Arial" w:cs="Arial"/>
          <w:sz w:val="20"/>
          <w:szCs w:val="20"/>
        </w:rPr>
        <w:t xml:space="preserve">Priyatno, D. 2008. </w:t>
      </w:r>
      <w:r w:rsidR="00830C06" w:rsidRPr="00180795">
        <w:rPr>
          <w:rFonts w:ascii="Arial" w:eastAsiaTheme="minorHAnsi" w:hAnsi="Arial" w:cs="Arial"/>
          <w:i/>
          <w:iCs/>
          <w:sz w:val="20"/>
          <w:szCs w:val="20"/>
        </w:rPr>
        <w:t>Lima Jam Belajar Olah Data Dengan SPSS 17</w:t>
      </w:r>
      <w:r w:rsidR="00830C06" w:rsidRPr="00180795">
        <w:rPr>
          <w:rFonts w:ascii="Arial" w:eastAsiaTheme="minorHAnsi" w:hAnsi="Arial" w:cs="Arial"/>
          <w:sz w:val="20"/>
          <w:szCs w:val="20"/>
        </w:rPr>
        <w:t>. Yogyakarta: Penerbit ANDI.</w:t>
      </w:r>
    </w:p>
    <w:p w:rsidR="00946E59" w:rsidRPr="00180795" w:rsidRDefault="008601DC" w:rsidP="003D2BAF">
      <w:pPr>
        <w:spacing w:before="120" w:after="0"/>
        <w:ind w:left="720" w:hanging="720"/>
        <w:jc w:val="both"/>
        <w:rPr>
          <w:rFonts w:ascii="Arial" w:hAnsi="Arial" w:cs="Arial"/>
          <w:sz w:val="20"/>
          <w:szCs w:val="20"/>
        </w:rPr>
      </w:pPr>
      <w:r>
        <w:rPr>
          <w:rFonts w:ascii="Arial" w:hAnsi="Arial" w:cs="Arial"/>
          <w:sz w:val="20"/>
          <w:szCs w:val="20"/>
        </w:rPr>
        <w:t>[8</w:t>
      </w:r>
      <w:r w:rsidR="00407937">
        <w:rPr>
          <w:rFonts w:ascii="Arial" w:hAnsi="Arial" w:cs="Arial"/>
          <w:sz w:val="20"/>
          <w:szCs w:val="20"/>
        </w:rPr>
        <w:t xml:space="preserve">] </w:t>
      </w:r>
      <w:r w:rsidR="00946E59" w:rsidRPr="00180795">
        <w:rPr>
          <w:rFonts w:ascii="Arial" w:hAnsi="Arial" w:cs="Arial"/>
          <w:sz w:val="20"/>
          <w:szCs w:val="20"/>
        </w:rPr>
        <w:t xml:space="preserve">Sugiono. (2009). </w:t>
      </w:r>
      <w:r w:rsidR="00946E59" w:rsidRPr="00180795">
        <w:rPr>
          <w:rFonts w:ascii="Arial" w:hAnsi="Arial" w:cs="Arial"/>
          <w:i/>
          <w:sz w:val="20"/>
          <w:szCs w:val="20"/>
        </w:rPr>
        <w:t>Metode Penelitian Pendidikan Pendekatan Kuantitatif, Kualitatif, dan R&amp;D</w:t>
      </w:r>
      <w:r w:rsidR="00946E59" w:rsidRPr="00180795">
        <w:rPr>
          <w:rFonts w:ascii="Arial" w:hAnsi="Arial" w:cs="Arial"/>
          <w:sz w:val="20"/>
          <w:szCs w:val="20"/>
        </w:rPr>
        <w:t xml:space="preserve">. Bandung. Alfabeta </w:t>
      </w:r>
    </w:p>
    <w:p w:rsidR="00E52DC4" w:rsidRPr="00EF19D5" w:rsidRDefault="00E52DC4" w:rsidP="00952407">
      <w:pPr>
        <w:jc w:val="both"/>
        <w:rPr>
          <w:rFonts w:ascii="Times New Roman" w:hAnsi="Times New Roman" w:cs="Times New Roman"/>
          <w:b/>
          <w:sz w:val="24"/>
          <w:szCs w:val="24"/>
        </w:rPr>
      </w:pPr>
    </w:p>
    <w:sectPr w:rsidR="00E52DC4" w:rsidRPr="00EF19D5" w:rsidSect="008601DC">
      <w:footerReference w:type="default" r:id="rId13"/>
      <w:pgSz w:w="11907" w:h="16840" w:code="9"/>
      <w:pgMar w:top="1134" w:right="1418" w:bottom="1134" w:left="1418" w:header="720" w:footer="79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503A" w:rsidRDefault="0002503A" w:rsidP="00974D74">
      <w:pPr>
        <w:spacing w:after="0" w:line="240" w:lineRule="auto"/>
      </w:pPr>
      <w:r>
        <w:separator/>
      </w:r>
    </w:p>
  </w:endnote>
  <w:endnote w:type="continuationSeparator" w:id="1">
    <w:p w:rsidR="0002503A" w:rsidRDefault="0002503A" w:rsidP="00974D7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879639"/>
      <w:docPartObj>
        <w:docPartGallery w:val="Page Numbers (Bottom of Page)"/>
        <w:docPartUnique/>
      </w:docPartObj>
    </w:sdtPr>
    <w:sdtContent>
      <w:p w:rsidR="00407937" w:rsidRDefault="002A23A9">
        <w:pPr>
          <w:pStyle w:val="Footer"/>
          <w:jc w:val="right"/>
        </w:pPr>
        <w:fldSimple w:instr=" PAGE   \* MERGEFORMAT ">
          <w:r w:rsidR="007E2E73">
            <w:rPr>
              <w:noProof/>
            </w:rPr>
            <w:t>7</w:t>
          </w:r>
        </w:fldSimple>
      </w:p>
    </w:sdtContent>
  </w:sdt>
  <w:p w:rsidR="00407937" w:rsidRDefault="0040793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503A" w:rsidRDefault="0002503A" w:rsidP="00974D74">
      <w:pPr>
        <w:spacing w:after="0" w:line="240" w:lineRule="auto"/>
      </w:pPr>
      <w:r>
        <w:separator/>
      </w:r>
    </w:p>
  </w:footnote>
  <w:footnote w:type="continuationSeparator" w:id="1">
    <w:p w:rsidR="0002503A" w:rsidRDefault="0002503A" w:rsidP="00974D7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A2169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47524AF3"/>
    <w:multiLevelType w:val="multilevel"/>
    <w:tmpl w:val="CC7664B2"/>
    <w:lvl w:ilvl="0">
      <w:start w:val="1"/>
      <w:numFmt w:val="decimal"/>
      <w:lvlText w:val="%1."/>
      <w:lvlJc w:val="left"/>
      <w:pPr>
        <w:ind w:left="360" w:hanging="360"/>
      </w:pPr>
      <w:rPr>
        <w:rFonts w:asciiTheme="majorBidi" w:eastAsiaTheme="minorHAnsi" w:hAnsiTheme="majorBidi" w:cstheme="majorBidi"/>
        <w:b/>
      </w:rPr>
    </w:lvl>
    <w:lvl w:ilvl="1">
      <w:start w:val="2"/>
      <w:numFmt w:val="decimal"/>
      <w:lvlText w:val="%1.%2."/>
      <w:lvlJc w:val="left"/>
      <w:pPr>
        <w:ind w:left="36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20"/>
  <w:drawingGridHorizontalSpacing w:val="110"/>
  <w:displayHorizontalDrawingGridEvery w:val="2"/>
  <w:displayVerticalDrawingGridEvery w:val="2"/>
  <w:characterSpacingControl w:val="doNotCompress"/>
  <w:hdrShapeDefaults>
    <o:shapedefaults v:ext="edit" spidmax="8194"/>
  </w:hdrShapeDefaults>
  <w:footnotePr>
    <w:footnote w:id="0"/>
    <w:footnote w:id="1"/>
  </w:footnotePr>
  <w:endnotePr>
    <w:endnote w:id="0"/>
    <w:endnote w:id="1"/>
  </w:endnotePr>
  <w:compat/>
  <w:rsids>
    <w:rsidRoot w:val="00E73C1E"/>
    <w:rsid w:val="000247DB"/>
    <w:rsid w:val="0002503A"/>
    <w:rsid w:val="0002569A"/>
    <w:rsid w:val="00034CFB"/>
    <w:rsid w:val="00044113"/>
    <w:rsid w:val="00063B86"/>
    <w:rsid w:val="000958FC"/>
    <w:rsid w:val="000C33C7"/>
    <w:rsid w:val="000C3603"/>
    <w:rsid w:val="00156525"/>
    <w:rsid w:val="00170A42"/>
    <w:rsid w:val="00180795"/>
    <w:rsid w:val="00183D2E"/>
    <w:rsid w:val="001B1795"/>
    <w:rsid w:val="001B3846"/>
    <w:rsid w:val="0022397A"/>
    <w:rsid w:val="00230A0C"/>
    <w:rsid w:val="00262FD6"/>
    <w:rsid w:val="00275A8A"/>
    <w:rsid w:val="002A23A9"/>
    <w:rsid w:val="002D4B9F"/>
    <w:rsid w:val="002D523B"/>
    <w:rsid w:val="0030554D"/>
    <w:rsid w:val="00344726"/>
    <w:rsid w:val="00353596"/>
    <w:rsid w:val="00380083"/>
    <w:rsid w:val="003817FA"/>
    <w:rsid w:val="00384D51"/>
    <w:rsid w:val="003B68A2"/>
    <w:rsid w:val="003D2BAF"/>
    <w:rsid w:val="00407937"/>
    <w:rsid w:val="004102BA"/>
    <w:rsid w:val="0042684E"/>
    <w:rsid w:val="00431E21"/>
    <w:rsid w:val="00446BA8"/>
    <w:rsid w:val="00446FD1"/>
    <w:rsid w:val="00485419"/>
    <w:rsid w:val="004A3B31"/>
    <w:rsid w:val="004B4C47"/>
    <w:rsid w:val="004C7186"/>
    <w:rsid w:val="004F60DF"/>
    <w:rsid w:val="005405FA"/>
    <w:rsid w:val="00551FAA"/>
    <w:rsid w:val="0059342C"/>
    <w:rsid w:val="005C68FA"/>
    <w:rsid w:val="005E1B00"/>
    <w:rsid w:val="005E654A"/>
    <w:rsid w:val="0060023E"/>
    <w:rsid w:val="00614C4F"/>
    <w:rsid w:val="006346BC"/>
    <w:rsid w:val="00670EDC"/>
    <w:rsid w:val="006B21BF"/>
    <w:rsid w:val="006C0093"/>
    <w:rsid w:val="006D1C64"/>
    <w:rsid w:val="006E7CB3"/>
    <w:rsid w:val="00794F97"/>
    <w:rsid w:val="007E2E73"/>
    <w:rsid w:val="0080455A"/>
    <w:rsid w:val="00830C06"/>
    <w:rsid w:val="00841914"/>
    <w:rsid w:val="00853AE7"/>
    <w:rsid w:val="008601DC"/>
    <w:rsid w:val="00872199"/>
    <w:rsid w:val="00880721"/>
    <w:rsid w:val="008C4298"/>
    <w:rsid w:val="008D7158"/>
    <w:rsid w:val="00910289"/>
    <w:rsid w:val="00946E59"/>
    <w:rsid w:val="00952407"/>
    <w:rsid w:val="00974D74"/>
    <w:rsid w:val="00977F8C"/>
    <w:rsid w:val="009D3C3E"/>
    <w:rsid w:val="00A213B6"/>
    <w:rsid w:val="00A520E3"/>
    <w:rsid w:val="00A67F17"/>
    <w:rsid w:val="00A7509D"/>
    <w:rsid w:val="00A770E3"/>
    <w:rsid w:val="00AA1340"/>
    <w:rsid w:val="00AA459F"/>
    <w:rsid w:val="00AB2E9B"/>
    <w:rsid w:val="00AE2A94"/>
    <w:rsid w:val="00B61B2E"/>
    <w:rsid w:val="00B9747E"/>
    <w:rsid w:val="00BD605E"/>
    <w:rsid w:val="00C347FF"/>
    <w:rsid w:val="00C377E8"/>
    <w:rsid w:val="00C52EA4"/>
    <w:rsid w:val="00C53E0A"/>
    <w:rsid w:val="00C77B59"/>
    <w:rsid w:val="00CA6DE1"/>
    <w:rsid w:val="00D1465D"/>
    <w:rsid w:val="00D97225"/>
    <w:rsid w:val="00DB1F8D"/>
    <w:rsid w:val="00DF0537"/>
    <w:rsid w:val="00DF381F"/>
    <w:rsid w:val="00E3262F"/>
    <w:rsid w:val="00E50629"/>
    <w:rsid w:val="00E52DC4"/>
    <w:rsid w:val="00E73C1E"/>
    <w:rsid w:val="00E9374E"/>
    <w:rsid w:val="00EA049A"/>
    <w:rsid w:val="00EF19D5"/>
    <w:rsid w:val="00F5223C"/>
    <w:rsid w:val="00F65798"/>
    <w:rsid w:val="00F956E5"/>
    <w:rsid w:val="00FA25B1"/>
    <w:rsid w:val="00FA271D"/>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3C1E"/>
    <w:rPr>
      <w:rFonts w:eastAsiaTheme="minorEastAsia"/>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73C1E"/>
    <w:pPr>
      <w:spacing w:after="0" w:line="240" w:lineRule="auto"/>
    </w:pPr>
    <w:rPr>
      <w:rFonts w:ascii="Calibri" w:eastAsia="Calibri" w:hAnsi="Calibri" w:cs="Times New Roman"/>
      <w:lang w:val="en-US" w:eastAsia="id-ID"/>
    </w:rPr>
  </w:style>
  <w:style w:type="paragraph" w:styleId="ListParagraph">
    <w:name w:val="List Paragraph"/>
    <w:basedOn w:val="Normal"/>
    <w:link w:val="ListParagraphChar"/>
    <w:uiPriority w:val="34"/>
    <w:qFormat/>
    <w:rsid w:val="00E73C1E"/>
    <w:pPr>
      <w:ind w:left="720"/>
      <w:contextualSpacing/>
    </w:pPr>
    <w:rPr>
      <w:rFonts w:ascii="Calibri" w:eastAsia="Calibri" w:hAnsi="Calibri" w:cs="Times New Roman"/>
    </w:rPr>
  </w:style>
  <w:style w:type="character" w:customStyle="1" w:styleId="ListParagraphChar">
    <w:name w:val="List Paragraph Char"/>
    <w:basedOn w:val="DefaultParagraphFont"/>
    <w:link w:val="ListParagraph"/>
    <w:uiPriority w:val="34"/>
    <w:rsid w:val="00E73C1E"/>
    <w:rPr>
      <w:rFonts w:ascii="Calibri" w:eastAsia="Calibri" w:hAnsi="Calibri" w:cs="Times New Roman"/>
      <w:lang w:eastAsia="id-ID"/>
    </w:rPr>
  </w:style>
  <w:style w:type="character" w:customStyle="1" w:styleId="fullpost">
    <w:name w:val="fullpost"/>
    <w:basedOn w:val="DefaultParagraphFont"/>
    <w:rsid w:val="00E73C1E"/>
  </w:style>
  <w:style w:type="character" w:customStyle="1" w:styleId="FontStyle12">
    <w:name w:val="Font Style12"/>
    <w:basedOn w:val="DefaultParagraphFont"/>
    <w:uiPriority w:val="99"/>
    <w:rsid w:val="00E73C1E"/>
    <w:rPr>
      <w:rFonts w:ascii="Times New Roman" w:hAnsi="Times New Roman" w:cs="Times New Roman"/>
      <w:sz w:val="24"/>
      <w:szCs w:val="24"/>
    </w:rPr>
  </w:style>
  <w:style w:type="character" w:customStyle="1" w:styleId="FontStyle11">
    <w:name w:val="Font Style11"/>
    <w:basedOn w:val="DefaultParagraphFont"/>
    <w:uiPriority w:val="99"/>
    <w:rsid w:val="00E73C1E"/>
    <w:rPr>
      <w:rFonts w:ascii="Times New Roman" w:hAnsi="Times New Roman" w:cs="Times New Roman"/>
      <w:i/>
      <w:iCs/>
      <w:sz w:val="24"/>
      <w:szCs w:val="24"/>
    </w:rPr>
  </w:style>
  <w:style w:type="paragraph" w:styleId="BodyText2">
    <w:name w:val="Body Text 2"/>
    <w:basedOn w:val="Normal"/>
    <w:link w:val="BodyText2Char"/>
    <w:uiPriority w:val="99"/>
    <w:unhideWhenUsed/>
    <w:rsid w:val="004102BA"/>
    <w:pPr>
      <w:spacing w:after="120" w:line="480" w:lineRule="auto"/>
    </w:pPr>
    <w:rPr>
      <w:rFonts w:ascii="Times New Roman" w:hAnsi="Times New Roman"/>
      <w:sz w:val="24"/>
    </w:rPr>
  </w:style>
  <w:style w:type="character" w:customStyle="1" w:styleId="BodyText2Char">
    <w:name w:val="Body Text 2 Char"/>
    <w:basedOn w:val="DefaultParagraphFont"/>
    <w:link w:val="BodyText2"/>
    <w:uiPriority w:val="99"/>
    <w:rsid w:val="004102BA"/>
    <w:rPr>
      <w:rFonts w:ascii="Times New Roman" w:eastAsiaTheme="minorEastAsia" w:hAnsi="Times New Roman"/>
      <w:sz w:val="24"/>
      <w:lang w:eastAsia="id-ID"/>
    </w:rPr>
  </w:style>
  <w:style w:type="paragraph" w:styleId="BodyTextIndent2">
    <w:name w:val="Body Text Indent 2"/>
    <w:basedOn w:val="Normal"/>
    <w:link w:val="BodyTextIndent2Char"/>
    <w:uiPriority w:val="99"/>
    <w:unhideWhenUsed/>
    <w:rsid w:val="004102BA"/>
    <w:pPr>
      <w:spacing w:after="120" w:line="480" w:lineRule="auto"/>
      <w:ind w:left="283"/>
    </w:pPr>
    <w:rPr>
      <w:rFonts w:eastAsiaTheme="minorHAnsi"/>
      <w:lang w:eastAsia="en-US"/>
    </w:rPr>
  </w:style>
  <w:style w:type="character" w:customStyle="1" w:styleId="BodyTextIndent2Char">
    <w:name w:val="Body Text Indent 2 Char"/>
    <w:basedOn w:val="DefaultParagraphFont"/>
    <w:link w:val="BodyTextIndent2"/>
    <w:uiPriority w:val="99"/>
    <w:rsid w:val="004102BA"/>
  </w:style>
  <w:style w:type="character" w:styleId="Hyperlink">
    <w:name w:val="Hyperlink"/>
    <w:basedOn w:val="DefaultParagraphFont"/>
    <w:uiPriority w:val="99"/>
    <w:unhideWhenUsed/>
    <w:rsid w:val="00230A0C"/>
    <w:rPr>
      <w:color w:val="0000FF" w:themeColor="hyperlink"/>
      <w:u w:val="single"/>
    </w:rPr>
  </w:style>
  <w:style w:type="paragraph" w:styleId="BalloonText">
    <w:name w:val="Balloon Text"/>
    <w:basedOn w:val="Normal"/>
    <w:link w:val="BalloonTextChar"/>
    <w:uiPriority w:val="99"/>
    <w:semiHidden/>
    <w:unhideWhenUsed/>
    <w:rsid w:val="00830C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0C06"/>
    <w:rPr>
      <w:rFonts w:ascii="Tahoma" w:eastAsiaTheme="minorEastAsia" w:hAnsi="Tahoma" w:cs="Tahoma"/>
      <w:sz w:val="16"/>
      <w:szCs w:val="16"/>
      <w:lang w:eastAsia="id-ID"/>
    </w:rPr>
  </w:style>
  <w:style w:type="table" w:styleId="TableGrid">
    <w:name w:val="Table Grid"/>
    <w:basedOn w:val="TableNormal"/>
    <w:uiPriority w:val="59"/>
    <w:rsid w:val="00F956E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LightList">
    <w:name w:val="Light List"/>
    <w:basedOn w:val="TableNormal"/>
    <w:uiPriority w:val="61"/>
    <w:rsid w:val="00F956E5"/>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Header">
    <w:name w:val="header"/>
    <w:basedOn w:val="Normal"/>
    <w:link w:val="HeaderChar"/>
    <w:unhideWhenUsed/>
    <w:rsid w:val="00AB2E9B"/>
    <w:pPr>
      <w:tabs>
        <w:tab w:val="center" w:pos="4513"/>
        <w:tab w:val="right" w:pos="9026"/>
      </w:tabs>
      <w:spacing w:after="0" w:line="240" w:lineRule="auto"/>
    </w:pPr>
    <w:rPr>
      <w:rFonts w:eastAsiaTheme="minorHAnsi"/>
      <w:lang w:eastAsia="en-US"/>
    </w:rPr>
  </w:style>
  <w:style w:type="character" w:customStyle="1" w:styleId="HeaderChar">
    <w:name w:val="Header Char"/>
    <w:basedOn w:val="DefaultParagraphFont"/>
    <w:link w:val="Header"/>
    <w:rsid w:val="00AB2E9B"/>
  </w:style>
  <w:style w:type="paragraph" w:styleId="Footer">
    <w:name w:val="footer"/>
    <w:basedOn w:val="Normal"/>
    <w:link w:val="FooterChar"/>
    <w:uiPriority w:val="99"/>
    <w:unhideWhenUsed/>
    <w:rsid w:val="00974D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4D74"/>
    <w:rPr>
      <w:rFonts w:eastAsiaTheme="minorEastAsia"/>
      <w:lang w:eastAsia="id-ID"/>
    </w:rPr>
  </w:style>
</w:styles>
</file>

<file path=word/webSettings.xml><?xml version="1.0" encoding="utf-8"?>
<w:webSettings xmlns:r="http://schemas.openxmlformats.org/officeDocument/2006/relationships" xmlns:w="http://schemas.openxmlformats.org/wordprocessingml/2006/main">
  <w:divs>
    <w:div w:id="309945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uliana.mpd@unimal.ac.id"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hyperlink" Target="mailto:nuraina@unimal.ac.id" TargetMode="Externa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id-ID"/>
  <c:chart>
    <c:title>
      <c:tx>
        <c:rich>
          <a:bodyPr/>
          <a:lstStyle/>
          <a:p>
            <a:pPr>
              <a:defRPr/>
            </a:pPr>
            <a:r>
              <a:rPr lang="en-US"/>
              <a:t>Rata-Rata</a:t>
            </a:r>
          </a:p>
        </c:rich>
      </c:tx>
      <c:layout>
        <c:manualLayout>
          <c:xMode val="edge"/>
          <c:yMode val="edge"/>
          <c:x val="0.47759033245844268"/>
          <c:y val="2.7777777777777846E-2"/>
        </c:manualLayout>
      </c:layout>
    </c:title>
    <c:view3D>
      <c:rAngAx val="1"/>
    </c:view3D>
    <c:plotArea>
      <c:layout/>
      <c:bar3DChart>
        <c:barDir val="col"/>
        <c:grouping val="clustered"/>
        <c:ser>
          <c:idx val="0"/>
          <c:order val="0"/>
          <c:tx>
            <c:strRef>
              <c:f>Sheet1!$I$12</c:f>
              <c:strCache>
                <c:ptCount val="1"/>
                <c:pt idx="0">
                  <c:v>Pretes</c:v>
                </c:pt>
              </c:strCache>
            </c:strRef>
          </c:tx>
          <c:dLbls>
            <c:showVal val="1"/>
          </c:dLbls>
          <c:cat>
            <c:strRef>
              <c:f>Sheet1!$J$11:$K$11</c:f>
              <c:strCache>
                <c:ptCount val="2"/>
                <c:pt idx="0">
                  <c:v>TGT</c:v>
                </c:pt>
                <c:pt idx="1">
                  <c:v>Pembelajaran Biasa</c:v>
                </c:pt>
              </c:strCache>
            </c:strRef>
          </c:cat>
          <c:val>
            <c:numRef>
              <c:f>Sheet1!$J$12:$K$12</c:f>
              <c:numCache>
                <c:formatCode>General</c:formatCode>
                <c:ptCount val="2"/>
                <c:pt idx="0">
                  <c:v>4.2300000000000004</c:v>
                </c:pt>
                <c:pt idx="1">
                  <c:v>4.4400000000000004</c:v>
                </c:pt>
              </c:numCache>
            </c:numRef>
          </c:val>
        </c:ser>
        <c:ser>
          <c:idx val="1"/>
          <c:order val="1"/>
          <c:tx>
            <c:strRef>
              <c:f>Sheet1!$I$13</c:f>
              <c:strCache>
                <c:ptCount val="1"/>
                <c:pt idx="0">
                  <c:v>Postes</c:v>
                </c:pt>
              </c:strCache>
            </c:strRef>
          </c:tx>
          <c:dLbls>
            <c:showVal val="1"/>
          </c:dLbls>
          <c:cat>
            <c:strRef>
              <c:f>Sheet1!$J$11:$K$11</c:f>
              <c:strCache>
                <c:ptCount val="2"/>
                <c:pt idx="0">
                  <c:v>TGT</c:v>
                </c:pt>
                <c:pt idx="1">
                  <c:v>Pembelajaran Biasa</c:v>
                </c:pt>
              </c:strCache>
            </c:strRef>
          </c:cat>
          <c:val>
            <c:numRef>
              <c:f>Sheet1!$J$13:$K$13</c:f>
              <c:numCache>
                <c:formatCode>General</c:formatCode>
                <c:ptCount val="2"/>
                <c:pt idx="0">
                  <c:v>13.38</c:v>
                </c:pt>
                <c:pt idx="1">
                  <c:v>7.58</c:v>
                </c:pt>
              </c:numCache>
            </c:numRef>
          </c:val>
        </c:ser>
        <c:shape val="box"/>
        <c:axId val="105504128"/>
        <c:axId val="105686912"/>
        <c:axId val="0"/>
      </c:bar3DChart>
      <c:catAx>
        <c:axId val="105504128"/>
        <c:scaling>
          <c:orientation val="minMax"/>
        </c:scaling>
        <c:axPos val="b"/>
        <c:majorTickMark val="none"/>
        <c:tickLblPos val="nextTo"/>
        <c:crossAx val="105686912"/>
        <c:crosses val="autoZero"/>
        <c:auto val="1"/>
        <c:lblAlgn val="ctr"/>
        <c:lblOffset val="100"/>
      </c:catAx>
      <c:valAx>
        <c:axId val="105686912"/>
        <c:scaling>
          <c:orientation val="minMax"/>
        </c:scaling>
        <c:axPos val="l"/>
        <c:majorGridlines/>
        <c:numFmt formatCode="General" sourceLinked="1"/>
        <c:majorTickMark val="none"/>
        <c:tickLblPos val="nextTo"/>
        <c:crossAx val="105504128"/>
        <c:crosses val="autoZero"/>
        <c:crossBetween val="between"/>
      </c:valAx>
    </c:plotArea>
    <c:legend>
      <c:legendPos val="r"/>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F2AA8D-1EDC-4697-8CB1-2E240E8F6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7</Pages>
  <Words>3248</Words>
  <Characters>18519</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Moemoel</dc:creator>
  <cp:lastModifiedBy>Moemoel</cp:lastModifiedBy>
  <cp:revision>92</cp:revision>
  <dcterms:created xsi:type="dcterms:W3CDTF">2020-04-28T02:30:00Z</dcterms:created>
  <dcterms:modified xsi:type="dcterms:W3CDTF">2020-05-10T12:05:00Z</dcterms:modified>
</cp:coreProperties>
</file>