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D3268" w14:textId="4C1B83FA" w:rsidR="008B3029" w:rsidRPr="00862349" w:rsidRDefault="00E73984" w:rsidP="008B3029">
      <w:pPr>
        <w:jc w:val="center"/>
        <w:rPr>
          <w:rFonts w:asciiTheme="majorBidi" w:hAnsiTheme="majorBidi" w:cstheme="majorBidi"/>
          <w:b/>
          <w:sz w:val="24"/>
          <w:szCs w:val="24"/>
        </w:rPr>
      </w:pPr>
      <w:r w:rsidRPr="00862349">
        <w:rPr>
          <w:rFonts w:asciiTheme="majorBidi" w:hAnsiTheme="majorBidi" w:cstheme="majorBidi"/>
          <w:b/>
          <w:sz w:val="24"/>
          <w:szCs w:val="24"/>
          <w:lang w:val="id-ID"/>
        </w:rPr>
        <w:t xml:space="preserve"> </w:t>
      </w:r>
      <w:r w:rsidR="00D37F34">
        <w:rPr>
          <w:rFonts w:asciiTheme="majorBidi" w:hAnsiTheme="majorBidi" w:cstheme="majorBidi"/>
          <w:b/>
          <w:sz w:val="24"/>
          <w:szCs w:val="24"/>
        </w:rPr>
        <w:t>TANGGUNG JAWAB HUKUM PEMERINTAH PADA PEMBAYARAN BIAYA GANTI RUGI PROYEK PEMBANGUNAN BANDARA BUNTU KUNIK MENGKENDEK TANA TORAJA</w:t>
      </w:r>
    </w:p>
    <w:p w14:paraId="68941963" w14:textId="77777777" w:rsidR="00F824C8" w:rsidRPr="00862349" w:rsidRDefault="00F824C8" w:rsidP="00F824C8">
      <w:pPr>
        <w:jc w:val="center"/>
        <w:rPr>
          <w:b/>
          <w:bCs/>
          <w:sz w:val="24"/>
          <w:szCs w:val="24"/>
          <w:lang w:val="id-ID"/>
        </w:rPr>
      </w:pPr>
    </w:p>
    <w:p w14:paraId="5280C71E" w14:textId="1A1D13FA" w:rsidR="00F824C8" w:rsidRPr="00862349" w:rsidRDefault="00F824C8" w:rsidP="00F824C8">
      <w:pPr>
        <w:jc w:val="center"/>
        <w:rPr>
          <w:b/>
          <w:bCs/>
          <w:sz w:val="24"/>
          <w:szCs w:val="24"/>
          <w:lang w:val="id-ID"/>
        </w:rPr>
      </w:pPr>
      <w:r w:rsidRPr="00862349">
        <w:rPr>
          <w:b/>
          <w:bCs/>
          <w:sz w:val="24"/>
          <w:szCs w:val="24"/>
          <w:lang w:val="id-ID"/>
        </w:rPr>
        <w:t>Oleh :</w:t>
      </w:r>
    </w:p>
    <w:p w14:paraId="30FD13C5" w14:textId="442351E6" w:rsidR="008B3029" w:rsidRPr="00D37F34" w:rsidRDefault="00D37F34" w:rsidP="008B3029">
      <w:pPr>
        <w:jc w:val="center"/>
        <w:rPr>
          <w:rFonts w:asciiTheme="majorBidi" w:hAnsiTheme="majorBidi" w:cstheme="majorBidi"/>
          <w:b/>
          <w:sz w:val="24"/>
          <w:szCs w:val="24"/>
        </w:rPr>
      </w:pPr>
      <w:r w:rsidRPr="00D37F34">
        <w:rPr>
          <w:rFonts w:asciiTheme="majorBidi" w:hAnsiTheme="majorBidi" w:cstheme="majorBidi"/>
          <w:b/>
          <w:sz w:val="24"/>
          <w:szCs w:val="24"/>
        </w:rPr>
        <w:t>Andrito Palipadang</w:t>
      </w:r>
    </w:p>
    <w:p w14:paraId="1CC6FF0D" w14:textId="03116C07" w:rsidR="00862349" w:rsidRPr="00D37F34" w:rsidRDefault="00D37F34" w:rsidP="008B3029">
      <w:pPr>
        <w:jc w:val="center"/>
        <w:rPr>
          <w:rFonts w:asciiTheme="majorBidi" w:hAnsiTheme="majorBidi" w:cstheme="majorBidi"/>
          <w:sz w:val="24"/>
          <w:szCs w:val="24"/>
        </w:rPr>
      </w:pPr>
      <w:r>
        <w:rPr>
          <w:rFonts w:asciiTheme="majorBidi" w:hAnsiTheme="majorBidi" w:cstheme="majorBidi"/>
          <w:sz w:val="24"/>
          <w:szCs w:val="24"/>
        </w:rPr>
        <w:t>Fakultas Hukum Universitas Hasanuddin</w:t>
      </w:r>
    </w:p>
    <w:p w14:paraId="1983F7D2" w14:textId="2B3D13FD" w:rsidR="00862349" w:rsidRDefault="00D37F34" w:rsidP="008B3029">
      <w:pPr>
        <w:jc w:val="center"/>
        <w:rPr>
          <w:rFonts w:asciiTheme="majorBidi" w:hAnsiTheme="majorBidi" w:cstheme="majorBidi"/>
          <w:i/>
          <w:sz w:val="24"/>
          <w:szCs w:val="24"/>
        </w:rPr>
      </w:pPr>
      <w:r>
        <w:rPr>
          <w:rFonts w:asciiTheme="majorBidi" w:hAnsiTheme="majorBidi" w:cstheme="majorBidi"/>
          <w:sz w:val="24"/>
          <w:szCs w:val="24"/>
        </w:rPr>
        <w:t xml:space="preserve">E-mail: </w:t>
      </w:r>
      <w:hyperlink r:id="rId9" w:history="1">
        <w:r w:rsidRPr="000E2071">
          <w:rPr>
            <w:rStyle w:val="Hyperlink"/>
            <w:rFonts w:asciiTheme="majorBidi" w:hAnsiTheme="majorBidi" w:cstheme="majorBidi"/>
            <w:i/>
            <w:sz w:val="24"/>
            <w:szCs w:val="24"/>
          </w:rPr>
          <w:t>andritopalipadang@gmail.com</w:t>
        </w:r>
      </w:hyperlink>
    </w:p>
    <w:p w14:paraId="50C6A75E" w14:textId="77777777" w:rsidR="00D37F34" w:rsidRDefault="00D37F34" w:rsidP="008B3029">
      <w:pPr>
        <w:jc w:val="center"/>
        <w:rPr>
          <w:rFonts w:asciiTheme="majorBidi" w:hAnsiTheme="majorBidi" w:cstheme="majorBidi"/>
          <w:i/>
          <w:sz w:val="24"/>
          <w:szCs w:val="24"/>
        </w:rPr>
      </w:pPr>
    </w:p>
    <w:p w14:paraId="6134A38E" w14:textId="3B7365D6" w:rsidR="00D37F34" w:rsidRDefault="00D37F34" w:rsidP="008B3029">
      <w:pPr>
        <w:jc w:val="center"/>
        <w:rPr>
          <w:rFonts w:asciiTheme="majorBidi" w:hAnsiTheme="majorBidi" w:cstheme="majorBidi"/>
          <w:b/>
          <w:sz w:val="24"/>
          <w:szCs w:val="24"/>
        </w:rPr>
      </w:pPr>
      <w:r w:rsidRPr="00D37F34">
        <w:rPr>
          <w:rFonts w:asciiTheme="majorBidi" w:hAnsiTheme="majorBidi" w:cstheme="majorBidi"/>
          <w:b/>
          <w:sz w:val="24"/>
          <w:szCs w:val="24"/>
        </w:rPr>
        <w:t>Marwati Riza</w:t>
      </w:r>
    </w:p>
    <w:p w14:paraId="5516A81F" w14:textId="613C7DE2" w:rsidR="00D37F34" w:rsidRDefault="00D37F34" w:rsidP="008B3029">
      <w:pPr>
        <w:jc w:val="center"/>
        <w:rPr>
          <w:rFonts w:asciiTheme="majorBidi" w:hAnsiTheme="majorBidi" w:cstheme="majorBidi"/>
          <w:sz w:val="24"/>
          <w:szCs w:val="24"/>
        </w:rPr>
      </w:pPr>
      <w:r w:rsidRPr="00D37F34">
        <w:rPr>
          <w:rFonts w:asciiTheme="majorBidi" w:hAnsiTheme="majorBidi" w:cstheme="majorBidi"/>
          <w:sz w:val="24"/>
          <w:szCs w:val="24"/>
        </w:rPr>
        <w:t>Fakultas Hukum Universitas Hasanuddin</w:t>
      </w:r>
    </w:p>
    <w:p w14:paraId="68B63206" w14:textId="77777777" w:rsidR="00D37F34" w:rsidRDefault="00D37F34" w:rsidP="008B3029">
      <w:pPr>
        <w:jc w:val="center"/>
        <w:rPr>
          <w:rFonts w:asciiTheme="majorBidi" w:hAnsiTheme="majorBidi" w:cstheme="majorBidi"/>
          <w:sz w:val="24"/>
          <w:szCs w:val="24"/>
        </w:rPr>
      </w:pPr>
    </w:p>
    <w:p w14:paraId="30A9F1BD" w14:textId="02ABA62C" w:rsidR="00D37F34" w:rsidRDefault="00D37F34" w:rsidP="008B3029">
      <w:pPr>
        <w:jc w:val="center"/>
        <w:rPr>
          <w:rFonts w:asciiTheme="majorBidi" w:hAnsiTheme="majorBidi" w:cstheme="majorBidi"/>
          <w:b/>
          <w:sz w:val="24"/>
          <w:szCs w:val="24"/>
        </w:rPr>
      </w:pPr>
      <w:r w:rsidRPr="00D37F34">
        <w:rPr>
          <w:rFonts w:asciiTheme="majorBidi" w:hAnsiTheme="majorBidi" w:cstheme="majorBidi"/>
          <w:b/>
          <w:sz w:val="24"/>
          <w:szCs w:val="24"/>
        </w:rPr>
        <w:t>Muhammad Ilham Arisaputra</w:t>
      </w:r>
    </w:p>
    <w:p w14:paraId="0E12968B" w14:textId="7A25FA95" w:rsidR="00D37F34" w:rsidRDefault="00D37F34" w:rsidP="008B3029">
      <w:pPr>
        <w:jc w:val="center"/>
        <w:rPr>
          <w:rFonts w:asciiTheme="majorBidi" w:hAnsiTheme="majorBidi" w:cstheme="majorBidi"/>
          <w:sz w:val="24"/>
          <w:szCs w:val="24"/>
        </w:rPr>
      </w:pPr>
      <w:r w:rsidRPr="00D37F34">
        <w:rPr>
          <w:rFonts w:asciiTheme="majorBidi" w:hAnsiTheme="majorBidi" w:cstheme="majorBidi"/>
          <w:sz w:val="24"/>
          <w:szCs w:val="24"/>
        </w:rPr>
        <w:t>Fakultas Hukum Universitas Hasanuddin</w:t>
      </w:r>
    </w:p>
    <w:p w14:paraId="07365F88" w14:textId="77777777" w:rsidR="007263A0" w:rsidRDefault="007263A0" w:rsidP="008B3029">
      <w:pPr>
        <w:jc w:val="center"/>
        <w:rPr>
          <w:rFonts w:asciiTheme="majorBidi" w:hAnsiTheme="majorBidi" w:cstheme="majorBidi"/>
          <w:sz w:val="24"/>
          <w:szCs w:val="24"/>
        </w:rPr>
      </w:pPr>
    </w:p>
    <w:p w14:paraId="4BFB9BA1" w14:textId="77777777" w:rsidR="007263A0" w:rsidRDefault="007263A0" w:rsidP="008B3029">
      <w:pPr>
        <w:jc w:val="center"/>
        <w:rPr>
          <w:rFonts w:asciiTheme="majorBidi" w:hAnsiTheme="majorBidi" w:cstheme="majorBidi"/>
          <w:sz w:val="24"/>
          <w:szCs w:val="24"/>
        </w:rPr>
      </w:pPr>
    </w:p>
    <w:p w14:paraId="0E8E444F" w14:textId="77777777" w:rsidR="007263A0" w:rsidRPr="00D37F34" w:rsidRDefault="007263A0" w:rsidP="008B3029">
      <w:pPr>
        <w:jc w:val="center"/>
        <w:rPr>
          <w:rFonts w:asciiTheme="majorBidi" w:hAnsiTheme="majorBidi" w:cstheme="majorBidi"/>
          <w:sz w:val="24"/>
          <w:szCs w:val="24"/>
        </w:rPr>
      </w:pPr>
    </w:p>
    <w:p w14:paraId="10B67D57" w14:textId="61A709B2" w:rsidR="007263A0" w:rsidRDefault="007263A0" w:rsidP="007263A0">
      <w:pPr>
        <w:spacing w:line="360" w:lineRule="auto"/>
        <w:ind w:left="3600"/>
        <w:jc w:val="both"/>
        <w:rPr>
          <w:rFonts w:asciiTheme="majorBidi" w:hAnsiTheme="majorBidi" w:cstheme="majorBidi"/>
          <w:b/>
          <w:sz w:val="24"/>
          <w:szCs w:val="24"/>
        </w:rPr>
      </w:pPr>
      <w:r>
        <w:rPr>
          <w:rFonts w:asciiTheme="majorBidi" w:hAnsiTheme="majorBidi" w:cstheme="majorBidi"/>
          <w:b/>
          <w:sz w:val="24"/>
          <w:szCs w:val="24"/>
        </w:rPr>
        <w:t xml:space="preserve">        </w:t>
      </w:r>
      <w:r w:rsidRPr="007263A0">
        <w:rPr>
          <w:rFonts w:asciiTheme="majorBidi" w:hAnsiTheme="majorBidi" w:cstheme="majorBidi"/>
          <w:b/>
          <w:sz w:val="24"/>
          <w:szCs w:val="24"/>
        </w:rPr>
        <w:t>ABSTRACT</w:t>
      </w:r>
    </w:p>
    <w:p w14:paraId="43F32389" w14:textId="77777777" w:rsidR="007263A0" w:rsidRDefault="007263A0" w:rsidP="007263A0">
      <w:pPr>
        <w:spacing w:line="360" w:lineRule="auto"/>
        <w:jc w:val="both"/>
        <w:rPr>
          <w:sz w:val="24"/>
          <w:szCs w:val="24"/>
        </w:rPr>
      </w:pPr>
      <w:r>
        <w:rPr>
          <w:rFonts w:asciiTheme="majorBidi" w:hAnsiTheme="majorBidi" w:cstheme="majorBidi"/>
          <w:b/>
          <w:sz w:val="24"/>
          <w:szCs w:val="24"/>
        </w:rPr>
        <w:tab/>
      </w:r>
      <w:r w:rsidRPr="007263A0">
        <w:rPr>
          <w:rFonts w:asciiTheme="majorBidi" w:hAnsiTheme="majorBidi" w:cstheme="majorBidi"/>
          <w:sz w:val="24"/>
          <w:szCs w:val="24"/>
        </w:rPr>
        <w:t xml:space="preserve">The </w:t>
      </w:r>
      <w:r w:rsidRPr="007263A0">
        <w:rPr>
          <w:sz w:val="24"/>
          <w:szCs w:val="24"/>
        </w:rPr>
        <w:t>application of the precautionary principle at the stage of land acquisition for the construction of the airport, but not yet fully implementing the precautionary principle and implementation that is not transparent because it does not involve the full participation of the community, especially the people affected by the development and the inventory/identification of documents that were not carried out properly by the Land Acquisition Committee which resulted in an error in paying compensation.</w:t>
      </w:r>
    </w:p>
    <w:p w14:paraId="5A6A429D" w14:textId="77777777" w:rsidR="007263A0" w:rsidRDefault="007263A0" w:rsidP="00726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rPr>
      </w:pPr>
      <w:r>
        <w:rPr>
          <w:sz w:val="24"/>
          <w:szCs w:val="24"/>
        </w:rPr>
        <w:t xml:space="preserve"> </w:t>
      </w:r>
      <w:r w:rsidRPr="007263A0">
        <w:rPr>
          <w:b/>
          <w:sz w:val="24"/>
          <w:szCs w:val="24"/>
        </w:rPr>
        <w:t>Keywords</w:t>
      </w:r>
      <w:r>
        <w:rPr>
          <w:b/>
          <w:sz w:val="24"/>
          <w:szCs w:val="24"/>
        </w:rPr>
        <w:t xml:space="preserve">: </w:t>
      </w:r>
      <w:r w:rsidRPr="007D59EC">
        <w:rPr>
          <w:sz w:val="24"/>
          <w:szCs w:val="24"/>
        </w:rPr>
        <w:t>Precautionary Principle, Legal Consequences, Compensation</w:t>
      </w:r>
    </w:p>
    <w:p w14:paraId="398A7374" w14:textId="77777777" w:rsidR="007263A0" w:rsidRDefault="007263A0" w:rsidP="007263A0">
      <w:pPr>
        <w:jc w:val="both"/>
        <w:rPr>
          <w:rFonts w:ascii="Arial" w:eastAsiaTheme="minorHAnsi" w:hAnsi="Arial" w:cs="Arial"/>
          <w:sz w:val="24"/>
          <w:szCs w:val="24"/>
        </w:rPr>
      </w:pPr>
    </w:p>
    <w:p w14:paraId="6E8D82BD" w14:textId="09032649" w:rsidR="007263A0" w:rsidRPr="007263A0" w:rsidRDefault="007263A0" w:rsidP="007263A0">
      <w:pPr>
        <w:spacing w:line="360" w:lineRule="auto"/>
        <w:jc w:val="both"/>
        <w:rPr>
          <w:b/>
          <w:sz w:val="24"/>
          <w:szCs w:val="24"/>
        </w:rPr>
      </w:pPr>
    </w:p>
    <w:p w14:paraId="73620D72" w14:textId="77777777" w:rsidR="00AD398A" w:rsidRPr="00D37F34" w:rsidRDefault="00AD398A" w:rsidP="00AD398A">
      <w:pPr>
        <w:pStyle w:val="ListParagraph"/>
        <w:spacing w:line="240" w:lineRule="auto"/>
        <w:ind w:hanging="720"/>
        <w:rPr>
          <w:rFonts w:ascii="Times New Roman" w:eastAsia="Times New Roman" w:hAnsi="Times New Roman" w:cs="Times New Roman"/>
          <w:sz w:val="24"/>
          <w:szCs w:val="24"/>
        </w:rPr>
      </w:pPr>
    </w:p>
    <w:p w14:paraId="59470D19" w14:textId="77777777" w:rsidR="00F824C8" w:rsidRPr="00862349" w:rsidRDefault="00F824C8" w:rsidP="00F824C8">
      <w:pPr>
        <w:pStyle w:val="ListParagraph"/>
        <w:ind w:left="0"/>
        <w:jc w:val="center"/>
        <w:rPr>
          <w:rFonts w:ascii="Times New Roman" w:hAnsi="Times New Roman" w:cs="Times New Roman"/>
          <w:b/>
          <w:iCs/>
          <w:sz w:val="24"/>
          <w:szCs w:val="24"/>
        </w:rPr>
      </w:pPr>
      <w:r w:rsidRPr="00862349">
        <w:rPr>
          <w:rStyle w:val="hps"/>
          <w:rFonts w:ascii="Times New Roman" w:hAnsi="Times New Roman" w:cs="Times New Roman"/>
          <w:b/>
          <w:iCs/>
          <w:sz w:val="24"/>
          <w:szCs w:val="24"/>
        </w:rPr>
        <w:t>ABSTRAK</w:t>
      </w:r>
    </w:p>
    <w:p w14:paraId="42F07B3E" w14:textId="4C8F7DAD" w:rsidR="008B3029" w:rsidRPr="00862349" w:rsidRDefault="00D37F34" w:rsidP="007263A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Penerapan prinsip kehati-hatian pada tahapan pengadaan tanah pembangunan bandara buntu kunik </w:t>
      </w:r>
      <w:r w:rsidR="00B8144F">
        <w:rPr>
          <w:rFonts w:asciiTheme="majorBidi" w:hAnsiTheme="majorBidi" w:cstheme="majorBidi"/>
          <w:sz w:val="24"/>
          <w:szCs w:val="24"/>
        </w:rPr>
        <w:t>mengkendek tana toraja belum menerapkan prinsip kehati-hatian secara baik serta pelaksanaannya yang tidak transparan karena tidak melibatkan peran serta masyarakat secara penuh khususnya masyarakat yang terkena dampak pembangunan tersebut dan inventarisasi/identifikasi dokumen yang tidak dilakukan dengan baik oleh panitia pengadaan tanah yang telah adanya menimbulkan kesalahan pembayaran ganti rugi.</w:t>
      </w:r>
    </w:p>
    <w:p w14:paraId="431CCC9D" w14:textId="77777777" w:rsidR="007263A0" w:rsidRPr="00862349" w:rsidRDefault="007263A0" w:rsidP="007263A0">
      <w:pPr>
        <w:pStyle w:val="Default"/>
        <w:spacing w:line="360" w:lineRule="auto"/>
        <w:jc w:val="both"/>
        <w:rPr>
          <w:rFonts w:asciiTheme="majorBidi" w:hAnsiTheme="majorBidi" w:cstheme="majorBidi"/>
          <w:i/>
          <w:iCs/>
          <w:color w:val="auto"/>
        </w:rPr>
      </w:pPr>
      <w:r>
        <w:rPr>
          <w:rFonts w:asciiTheme="majorBidi" w:hAnsiTheme="majorBidi" w:cstheme="majorBidi"/>
        </w:rPr>
        <w:t xml:space="preserve"> </w:t>
      </w:r>
      <w:r w:rsidRPr="00862349">
        <w:rPr>
          <w:rFonts w:asciiTheme="majorBidi" w:hAnsiTheme="majorBidi" w:cstheme="majorBidi"/>
          <w:b/>
          <w:color w:val="auto"/>
        </w:rPr>
        <w:t>Kata Kunci</w:t>
      </w:r>
      <w:r w:rsidRPr="00862349">
        <w:rPr>
          <w:rFonts w:asciiTheme="majorBidi" w:hAnsiTheme="majorBidi" w:cstheme="majorBidi"/>
          <w:color w:val="auto"/>
        </w:rPr>
        <w:t xml:space="preserve">: </w:t>
      </w:r>
      <w:r>
        <w:rPr>
          <w:rFonts w:asciiTheme="majorBidi" w:hAnsiTheme="majorBidi" w:cstheme="majorBidi"/>
          <w:iCs/>
          <w:color w:val="auto"/>
        </w:rPr>
        <w:t>Prinsip Kehati-hatian, Pengadaan Tanah, Ganti Rugi.</w:t>
      </w:r>
    </w:p>
    <w:p w14:paraId="42E285DE" w14:textId="77777777" w:rsidR="007263A0" w:rsidRPr="00862349" w:rsidRDefault="007263A0" w:rsidP="007263A0">
      <w:pPr>
        <w:pStyle w:val="Default"/>
        <w:spacing w:line="360" w:lineRule="auto"/>
        <w:jc w:val="both"/>
        <w:rPr>
          <w:rFonts w:ascii="Times New Roman" w:hAnsi="Times New Roman"/>
          <w:color w:val="auto"/>
        </w:rPr>
      </w:pPr>
    </w:p>
    <w:p w14:paraId="3E6B5A9A" w14:textId="70C69787" w:rsidR="008B3029" w:rsidRDefault="008B3029" w:rsidP="008B3029">
      <w:pPr>
        <w:spacing w:line="360" w:lineRule="auto"/>
        <w:jc w:val="both"/>
        <w:rPr>
          <w:rFonts w:asciiTheme="majorBidi" w:hAnsiTheme="majorBidi" w:cstheme="majorBidi"/>
          <w:sz w:val="24"/>
          <w:szCs w:val="24"/>
        </w:rPr>
      </w:pPr>
    </w:p>
    <w:p w14:paraId="0C44ADA7" w14:textId="2097F3B3" w:rsidR="007263A0" w:rsidRPr="00C14007" w:rsidRDefault="00C14007" w:rsidP="008B3029">
      <w:pPr>
        <w:spacing w:line="360" w:lineRule="auto"/>
        <w:jc w:val="both"/>
        <w:rPr>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7263A0" w:rsidRPr="007263A0">
        <w:rPr>
          <w:sz w:val="24"/>
          <w:szCs w:val="24"/>
        </w:rPr>
        <w:t>.</w:t>
      </w:r>
    </w:p>
    <w:p w14:paraId="64D9DA60" w14:textId="77777777" w:rsidR="00F824C8" w:rsidRPr="00862349" w:rsidRDefault="00F824C8" w:rsidP="00E827FB">
      <w:pPr>
        <w:numPr>
          <w:ilvl w:val="0"/>
          <w:numId w:val="1"/>
        </w:numPr>
        <w:ind w:left="360" w:hanging="360"/>
        <w:rPr>
          <w:b/>
          <w:sz w:val="24"/>
          <w:szCs w:val="24"/>
        </w:rPr>
        <w:sectPr w:rsidR="00F824C8" w:rsidRPr="00862349" w:rsidSect="0022206F">
          <w:type w:val="continuous"/>
          <w:pgSz w:w="11909" w:h="16834" w:code="9"/>
          <w:pgMar w:top="1134" w:right="1134" w:bottom="1134" w:left="1134" w:header="720" w:footer="720" w:gutter="0"/>
          <w:pgNumType w:start="1"/>
          <w:cols w:space="720"/>
        </w:sectPr>
      </w:pPr>
    </w:p>
    <w:p w14:paraId="0B4690C1" w14:textId="54B903C0" w:rsidR="00F824C8" w:rsidRPr="00862349" w:rsidRDefault="00F824C8" w:rsidP="00E827FB">
      <w:pPr>
        <w:numPr>
          <w:ilvl w:val="0"/>
          <w:numId w:val="1"/>
        </w:numPr>
        <w:spacing w:line="360" w:lineRule="auto"/>
        <w:ind w:left="360" w:hanging="360"/>
        <w:rPr>
          <w:b/>
          <w:sz w:val="24"/>
          <w:szCs w:val="24"/>
        </w:rPr>
      </w:pPr>
      <w:r w:rsidRPr="00862349">
        <w:rPr>
          <w:b/>
          <w:sz w:val="24"/>
          <w:szCs w:val="24"/>
        </w:rPr>
        <w:lastRenderedPageBreak/>
        <w:t>PENDAHULUAN</w:t>
      </w:r>
    </w:p>
    <w:p w14:paraId="00B3DAAF" w14:textId="30E72978" w:rsidR="00F824C8" w:rsidRPr="00862349" w:rsidRDefault="000B61A5" w:rsidP="00E827FB">
      <w:pPr>
        <w:pStyle w:val="ListParagraph"/>
        <w:numPr>
          <w:ilvl w:val="1"/>
          <w:numId w:val="1"/>
        </w:numPr>
        <w:spacing w:after="0" w:line="360" w:lineRule="auto"/>
        <w:rPr>
          <w:rFonts w:ascii="Times New Roman" w:hAnsi="Times New Roman" w:cs="Times New Roman"/>
          <w:b/>
          <w:sz w:val="24"/>
          <w:szCs w:val="24"/>
        </w:rPr>
      </w:pPr>
      <w:r w:rsidRPr="00862349">
        <w:rPr>
          <w:rFonts w:ascii="Times New Roman" w:hAnsi="Times New Roman" w:cs="Times New Roman"/>
          <w:b/>
          <w:sz w:val="24"/>
          <w:szCs w:val="24"/>
        </w:rPr>
        <w:t>Latar Belakang Masalah</w:t>
      </w:r>
    </w:p>
    <w:p w14:paraId="1B2F7404" w14:textId="268F46EF" w:rsidR="00E73984" w:rsidRPr="00862349" w:rsidRDefault="008E17FE" w:rsidP="00E73984">
      <w:pPr>
        <w:spacing w:line="360" w:lineRule="auto"/>
        <w:ind w:firstLine="851"/>
        <w:jc w:val="both"/>
        <w:rPr>
          <w:sz w:val="24"/>
          <w:szCs w:val="24"/>
        </w:rPr>
      </w:pPr>
      <w:proofErr w:type="gramStart"/>
      <w:r>
        <w:rPr>
          <w:sz w:val="24"/>
          <w:szCs w:val="24"/>
        </w:rPr>
        <w:lastRenderedPageBreak/>
        <w:t xml:space="preserve">Pembangunan merupakan upaya manusia dalam mengelola dan memanfaatkan Sumber Daya yang dipergunakan bagi </w:t>
      </w:r>
      <w:r>
        <w:rPr>
          <w:sz w:val="24"/>
          <w:szCs w:val="24"/>
        </w:rPr>
        <w:lastRenderedPageBreak/>
        <w:t>pemunuhan kebutuhan hidup masyarakat Indonesia.</w:t>
      </w:r>
      <w:proofErr w:type="gramEnd"/>
      <w:r>
        <w:rPr>
          <w:sz w:val="24"/>
          <w:szCs w:val="24"/>
        </w:rPr>
        <w:t xml:space="preserve"> </w:t>
      </w:r>
      <w:proofErr w:type="gramStart"/>
      <w:r>
        <w:rPr>
          <w:sz w:val="24"/>
          <w:szCs w:val="24"/>
        </w:rPr>
        <w:t>Dengan memiliki cipta, rasa, dan karsa, manusia telah mengelola dan memanfaatkan Sumber daya Alam bagi kebutuhan generasi sekarang juga mempertimbangkan generasi mendatang dalam memenuhi kebutuhannya hal tersebut sesuai dengan pembangunan berkelanjuta.</w:t>
      </w:r>
      <w:proofErr w:type="gramEnd"/>
      <w:r>
        <w:rPr>
          <w:rStyle w:val="FootnoteReference"/>
          <w:sz w:val="24"/>
          <w:szCs w:val="24"/>
        </w:rPr>
        <w:footnoteReference w:id="1"/>
      </w:r>
    </w:p>
    <w:p w14:paraId="56585EF1" w14:textId="569E216F" w:rsidR="00E73984" w:rsidRPr="00641AFB" w:rsidRDefault="00F54513" w:rsidP="00934365">
      <w:pPr>
        <w:spacing w:line="360" w:lineRule="auto"/>
        <w:ind w:firstLine="851"/>
        <w:jc w:val="both"/>
        <w:rPr>
          <w:sz w:val="24"/>
          <w:szCs w:val="24"/>
        </w:rPr>
      </w:pPr>
      <w:r w:rsidRPr="00F54513">
        <w:rPr>
          <w:bCs/>
          <w:noProof/>
          <w:sz w:val="24"/>
          <w:szCs w:val="24"/>
        </w:rPr>
        <w:t>Dapat disadari bahwa pembangunan ekonomi bukan semata-mata proses ekonomi, tetapi suatu proses dari perubahan politik, sosial, dan budaya yang meliputi bangsa, di dalam kekuasaannya. Pembangunan nasional cerminan kehendak terus-menerus untuk meningkatkan kesehjateraan dan kemakmuran rakyat Indonesia secara adil dan merata, serta mengembangkan kehidupan masyarakat dan penyelenggaraan negara yang maju dan demokratis berdasarkan pancasila.</w:t>
      </w:r>
      <w:r>
        <w:rPr>
          <w:rFonts w:ascii="Arial" w:hAnsi="Arial" w:cs="Arial"/>
          <w:bCs/>
          <w:noProof/>
          <w:sz w:val="24"/>
          <w:szCs w:val="24"/>
        </w:rPr>
        <w:t xml:space="preserve"> </w:t>
      </w:r>
      <w:r w:rsidR="00641AFB" w:rsidRPr="00641AFB">
        <w:rPr>
          <w:sz w:val="24"/>
          <w:szCs w:val="24"/>
          <w:lang w:val="id-ID"/>
        </w:rPr>
        <w:t xml:space="preserve">Tanah mempunyai peranan penting dalam pembangunan dan kehidupan masyarakat diantaranya sebagai prasarana dalam bidang perindustrian, perumahan, jalan. Tanah dapat dinilai sebagai bendatetap yang dapat digunakan sebagai tabungan masa depan. Tanah merupakan tempat pemukiman dari sebagian besar umat manusia,disamping sebagai sumber penghidupan bagi manusia yang mencari nafkah melalui usaha tani dan perkebunan, yang akhirnya tanah juga yang </w:t>
      </w:r>
      <w:r w:rsidR="00641AFB" w:rsidRPr="00641AFB">
        <w:rPr>
          <w:sz w:val="24"/>
          <w:szCs w:val="24"/>
          <w:lang w:val="id-ID"/>
        </w:rPr>
        <w:lastRenderedPageBreak/>
        <w:t>dijadikan persemayaman terakhir bagi seorang yang meninggal dunia.</w:t>
      </w:r>
      <w:r w:rsidR="00641AFB">
        <w:rPr>
          <w:rStyle w:val="FootnoteReference"/>
          <w:sz w:val="24"/>
          <w:szCs w:val="24"/>
          <w:lang w:val="id-ID"/>
        </w:rPr>
        <w:footnoteReference w:id="2"/>
      </w:r>
    </w:p>
    <w:p w14:paraId="6B527147" w14:textId="77777777" w:rsidR="006734AE" w:rsidRDefault="00641AFB" w:rsidP="00E73984">
      <w:pPr>
        <w:spacing w:line="360" w:lineRule="auto"/>
        <w:ind w:firstLine="851"/>
        <w:jc w:val="both"/>
        <w:rPr>
          <w:sz w:val="24"/>
          <w:szCs w:val="24"/>
        </w:rPr>
      </w:pPr>
      <w:r w:rsidRPr="00641AFB">
        <w:rPr>
          <w:sz w:val="24"/>
          <w:szCs w:val="24"/>
          <w:lang w:val="id-ID"/>
        </w:rPr>
        <w:t>Konflik pertanahan yang timbul karena adanya pengadaan tanah untuk kepentingan umum maka untuk mencegah konflik secara berkelanjutan, Pemerintah mengeluarkan Undang – Undang Nomor 2 Tahun 2012 yang diharapkan mampu mengatasi konflik dalam pelaksanaan pengadaan tanah untuk kepentingan umum terutama dalam prosedur penetapan ganti rugi. Peraturan Perundang – undangan ini telah diubah dalam Undang – Undang Nomor 11 Tahun 2020 Tentang Cipta Kerja yang juga diterbitkannya Peraturan pelaksanaannya yaitu Peraturan Pemerintah Nomor 19 Tahun 2021 tentang Penyelenggaraan Pengadaan Tanah Bagi Pembangunan Untuk Kepentingan Umum, akan tetapi penulis dalam tulisan ini masih mengikuti Undang – Undang Nomor 2 Tahun 2012 karena kasus yang dibahas  dalam tulisan ini terjadi pada saat Undang – Undang Nomor 2 Tahun 2012 belum direvisi dalam Undang – Undang Nomor 11 Tahun 2020 Tentang Cipta Kerja dan Peraturan Pemerintah Nomor 19 Tahun  2021 tentang Penyelenggaraan Pengadaan Tanah Bagi Pembangunan Untuk Kepentingan Umum.</w:t>
      </w:r>
      <w:r w:rsidR="00E73984" w:rsidRPr="00862349">
        <w:rPr>
          <w:sz w:val="24"/>
          <w:szCs w:val="24"/>
        </w:rPr>
        <w:t xml:space="preserve"> </w:t>
      </w:r>
      <w:r w:rsidR="00382061" w:rsidRPr="00382061">
        <w:rPr>
          <w:sz w:val="24"/>
          <w:szCs w:val="24"/>
        </w:rPr>
        <w:t xml:space="preserve">Ganti kerugian merupakan hal yang paling penting dalam proses Pengadaan Tanah, karena ganti kerugian merupakan pemberian ganti atas </w:t>
      </w:r>
      <w:r w:rsidR="00382061" w:rsidRPr="00382061">
        <w:rPr>
          <w:sz w:val="24"/>
          <w:szCs w:val="24"/>
        </w:rPr>
        <w:lastRenderedPageBreak/>
        <w:t>kerugian yang diderita oleh pemegang hak katas tanah atas beralihnya hak</w:t>
      </w:r>
      <w:r w:rsidR="00382061" w:rsidRPr="00382061">
        <w:rPr>
          <w:rFonts w:ascii="Arial" w:hAnsi="Arial" w:cs="Arial"/>
          <w:sz w:val="24"/>
          <w:szCs w:val="24"/>
        </w:rPr>
        <w:t xml:space="preserve"> </w:t>
      </w:r>
      <w:r w:rsidR="00382061" w:rsidRPr="00382061">
        <w:rPr>
          <w:sz w:val="24"/>
          <w:szCs w:val="24"/>
        </w:rPr>
        <w:t>tersebut.</w:t>
      </w:r>
      <w:r w:rsidR="00382061">
        <w:rPr>
          <w:rStyle w:val="FootnoteReference"/>
          <w:sz w:val="24"/>
          <w:szCs w:val="24"/>
        </w:rPr>
        <w:footnoteReference w:id="3"/>
      </w:r>
    </w:p>
    <w:p w14:paraId="6B8554EE" w14:textId="39AAAA28" w:rsidR="00E73984" w:rsidRPr="006734AE" w:rsidRDefault="006734AE" w:rsidP="00E73984">
      <w:pPr>
        <w:spacing w:line="360" w:lineRule="auto"/>
        <w:ind w:firstLine="851"/>
        <w:jc w:val="both"/>
        <w:rPr>
          <w:sz w:val="24"/>
          <w:szCs w:val="24"/>
        </w:rPr>
      </w:pPr>
      <w:proofErr w:type="gramStart"/>
      <w:r w:rsidRPr="006734AE">
        <w:rPr>
          <w:sz w:val="24"/>
          <w:szCs w:val="24"/>
        </w:rPr>
        <w:t>Ganti Kerugian diberikan kepada pihak yang berhak berdasarkan hasil penilaian yang ditetapkan dalam putusan Pengadilan Negeri/Mahkamah Agung.</w:t>
      </w:r>
      <w:proofErr w:type="gramEnd"/>
      <w:r w:rsidRPr="006734AE">
        <w:rPr>
          <w:sz w:val="24"/>
          <w:szCs w:val="24"/>
        </w:rPr>
        <w:t xml:space="preserve"> </w:t>
      </w:r>
      <w:proofErr w:type="gramStart"/>
      <w:r w:rsidRPr="006734AE">
        <w:rPr>
          <w:sz w:val="24"/>
          <w:szCs w:val="24"/>
        </w:rPr>
        <w:t>Ganti Kerugian diberikan kepada pihak yang berhak berdasarkan hasil penilaian yang ditetapkan dalam putusan Pengadilan Negeri/Mahkamah Agung.</w:t>
      </w:r>
      <w:proofErr w:type="gramEnd"/>
      <w:r w:rsidRPr="006734AE">
        <w:rPr>
          <w:sz w:val="24"/>
          <w:szCs w:val="24"/>
        </w:rPr>
        <w:t xml:space="preserve"> </w:t>
      </w:r>
      <w:proofErr w:type="gramStart"/>
      <w:r w:rsidRPr="006734AE">
        <w:rPr>
          <w:sz w:val="24"/>
          <w:szCs w:val="24"/>
        </w:rPr>
        <w:t>Pihak yang berhak menerima ganti kerugian bertanggung jawab atas kebenaran dan keabsahan bukti penguasaan atau kepemilikan yang diserahkan.</w:t>
      </w:r>
      <w:proofErr w:type="gramEnd"/>
      <w:r w:rsidRPr="006734AE">
        <w:rPr>
          <w:sz w:val="24"/>
          <w:szCs w:val="24"/>
        </w:rPr>
        <w:t xml:space="preserve"> Dan bagi ada yang melanggar hal tersebut, </w:t>
      </w:r>
      <w:proofErr w:type="gramStart"/>
      <w:r w:rsidRPr="006734AE">
        <w:rPr>
          <w:sz w:val="24"/>
          <w:szCs w:val="24"/>
        </w:rPr>
        <w:t>akan</w:t>
      </w:r>
      <w:proofErr w:type="gramEnd"/>
      <w:r w:rsidRPr="006734AE">
        <w:rPr>
          <w:sz w:val="24"/>
          <w:szCs w:val="24"/>
        </w:rPr>
        <w:t xml:space="preserve"> dikenai sanksi pidana</w:t>
      </w:r>
      <w:r w:rsidR="00934365">
        <w:rPr>
          <w:sz w:val="24"/>
          <w:szCs w:val="24"/>
        </w:rPr>
        <w:t>.</w:t>
      </w:r>
      <w:r>
        <w:rPr>
          <w:rStyle w:val="FootnoteReference"/>
          <w:sz w:val="24"/>
          <w:szCs w:val="24"/>
        </w:rPr>
        <w:footnoteReference w:id="4"/>
      </w:r>
    </w:p>
    <w:p w14:paraId="721E7721" w14:textId="77777777" w:rsidR="00F53868" w:rsidRPr="00F53868" w:rsidRDefault="000E158E" w:rsidP="001251D1">
      <w:pPr>
        <w:spacing w:line="360" w:lineRule="auto"/>
        <w:ind w:left="360" w:firstLine="360"/>
        <w:jc w:val="both"/>
        <w:rPr>
          <w:sz w:val="24"/>
          <w:szCs w:val="24"/>
          <w:lang w:val="id-ID"/>
        </w:rPr>
      </w:pPr>
      <w:r w:rsidRPr="00A1235B">
        <w:rPr>
          <w:sz w:val="24"/>
          <w:szCs w:val="24"/>
          <w:lang w:val="id-ID"/>
        </w:rPr>
        <w:t>Pasal 75 ayat (1) Peraturan Presiden nomor 71 Tahun 2012 yang telah dirubah dalam perubahan yang keempat yaitu Peraturan Presiden Nomor 148 Tahun 2015, bahwa Dalam Musyawarah sebagaimana yang dimaksud dalam  Pasal 68 Pelaksanaan mengutamakan pemberian ganti rugi dalam bentuk uang.</w:t>
      </w:r>
      <w:r w:rsidR="00A1235B">
        <w:rPr>
          <w:rStyle w:val="FootnoteReference"/>
          <w:sz w:val="24"/>
          <w:szCs w:val="24"/>
          <w:lang w:val="id-ID"/>
        </w:rPr>
        <w:footnoteReference w:id="5"/>
      </w:r>
      <w:r w:rsidR="00E73984" w:rsidRPr="00862349">
        <w:rPr>
          <w:sz w:val="24"/>
          <w:szCs w:val="24"/>
        </w:rPr>
        <w:t xml:space="preserve"> </w:t>
      </w:r>
      <w:r w:rsidR="00A1235B" w:rsidRPr="00A1235B">
        <w:rPr>
          <w:sz w:val="24"/>
          <w:szCs w:val="24"/>
          <w:lang w:val="id-ID"/>
        </w:rPr>
        <w:t>Ganti kerugian mengakibatkan pemerintah dalam menyediakan tanah untuk pembangunan sering sulit mencapai kesepakatan dengan pemegang hak dan dapat memicu konflik karena pemegang hak</w:t>
      </w:r>
      <w:r w:rsidR="00A1235B">
        <w:rPr>
          <w:rFonts w:ascii="Arial" w:hAnsi="Arial" w:cs="Arial"/>
          <w:sz w:val="24"/>
          <w:szCs w:val="24"/>
          <w:lang w:val="id-ID"/>
        </w:rPr>
        <w:t xml:space="preserve"> </w:t>
      </w:r>
      <w:r w:rsidR="00A1235B" w:rsidRPr="00A1235B">
        <w:rPr>
          <w:sz w:val="24"/>
          <w:szCs w:val="24"/>
          <w:lang w:val="id-ID"/>
        </w:rPr>
        <w:t xml:space="preserve">merasa hak mereka akan bentuk ganti </w:t>
      </w:r>
      <w:r w:rsidR="00A1235B" w:rsidRPr="00A1235B">
        <w:rPr>
          <w:sz w:val="24"/>
          <w:szCs w:val="24"/>
          <w:lang w:val="id-ID"/>
        </w:rPr>
        <w:lastRenderedPageBreak/>
        <w:t>rugi selain uang yang ditentukan dalam</w:t>
      </w:r>
      <w:r w:rsidR="00A1235B">
        <w:rPr>
          <w:sz w:val="24"/>
          <w:szCs w:val="24"/>
        </w:rPr>
        <w:t xml:space="preserve"> </w:t>
      </w:r>
      <w:r w:rsidR="00F53868" w:rsidRPr="00F53868">
        <w:rPr>
          <w:sz w:val="24"/>
          <w:szCs w:val="24"/>
          <w:lang w:val="id-ID"/>
        </w:rPr>
        <w:t>Undang – Undang diabaikan. Proses pengadaan tanah seringkali masyarakat yang memiliki tanah mengajukan nilai ganti kerugian yang terbilang besar sehingga pemerintah sendiri kesulitan memenuhi tuntutan pemegang hak sehingga begitu sulit seringkali untuk mencapai yang namanya sepakat diantara kedua belah pihak.</w:t>
      </w:r>
    </w:p>
    <w:p w14:paraId="751812A3" w14:textId="4BC31C24" w:rsidR="00E73984" w:rsidRPr="00A1235B" w:rsidRDefault="00E73984" w:rsidP="00E73984">
      <w:pPr>
        <w:spacing w:line="360" w:lineRule="auto"/>
        <w:ind w:firstLine="851"/>
        <w:jc w:val="both"/>
        <w:rPr>
          <w:sz w:val="24"/>
          <w:szCs w:val="24"/>
        </w:rPr>
      </w:pPr>
    </w:p>
    <w:p w14:paraId="378FF1E0" w14:textId="7CA6F63F" w:rsidR="00E73984" w:rsidRPr="00862349" w:rsidRDefault="00CA6468" w:rsidP="001251D1">
      <w:pPr>
        <w:spacing w:line="360" w:lineRule="auto"/>
        <w:ind w:firstLine="851"/>
        <w:jc w:val="both"/>
        <w:rPr>
          <w:sz w:val="24"/>
          <w:szCs w:val="24"/>
        </w:rPr>
      </w:pPr>
      <w:r w:rsidRPr="0075759E">
        <w:rPr>
          <w:sz w:val="24"/>
          <w:szCs w:val="24"/>
          <w:lang w:val="id-ID"/>
        </w:rPr>
        <w:t xml:space="preserve">Disinilah letak masalahnya terjadi dimana </w:t>
      </w:r>
      <w:r w:rsidRPr="0075759E">
        <w:rPr>
          <w:sz w:val="24"/>
          <w:szCs w:val="24"/>
        </w:rPr>
        <w:t>Masyarakat yang tanahnya terdampak atas pembangunan bandara tersebut, merasa ganti rugi yang mereka terima tidak sesuai dan tidak adil. Pemerintah</w:t>
      </w:r>
      <w:r w:rsidRPr="0075759E">
        <w:rPr>
          <w:sz w:val="24"/>
          <w:szCs w:val="24"/>
          <w:lang w:val="id-ID"/>
        </w:rPr>
        <w:t xml:space="preserve"> </w:t>
      </w:r>
      <w:proofErr w:type="gramStart"/>
      <w:r w:rsidRPr="0075759E">
        <w:rPr>
          <w:sz w:val="24"/>
          <w:szCs w:val="24"/>
          <w:lang w:val="id-ID"/>
        </w:rPr>
        <w:t>dapat</w:t>
      </w:r>
      <w:r w:rsidRPr="0075759E">
        <w:rPr>
          <w:sz w:val="24"/>
          <w:szCs w:val="24"/>
        </w:rPr>
        <w:t xml:space="preserve">  memberi</w:t>
      </w:r>
      <w:r w:rsidRPr="0075759E">
        <w:rPr>
          <w:sz w:val="24"/>
          <w:szCs w:val="24"/>
          <w:lang w:val="id-ID"/>
        </w:rPr>
        <w:t>kan</w:t>
      </w:r>
      <w:proofErr w:type="gramEnd"/>
      <w:r w:rsidRPr="0075759E">
        <w:rPr>
          <w:sz w:val="24"/>
          <w:szCs w:val="24"/>
        </w:rPr>
        <w:t xml:space="preserve"> uang ganti rugi kepada warga sejumlah Rp 250.000,00 (dua ratus lima puluh ribu rupiah) per meter persegi. Sedangkan apabila ditaksir, menurut warga harga tanah ditempat tersebut bisa mencapai Rp 2.000.000</w:t>
      </w:r>
      <w:proofErr w:type="gramStart"/>
      <w:r w:rsidRPr="0075759E">
        <w:rPr>
          <w:sz w:val="24"/>
          <w:szCs w:val="24"/>
        </w:rPr>
        <w:t>,00</w:t>
      </w:r>
      <w:proofErr w:type="gramEnd"/>
      <w:r w:rsidRPr="0075759E">
        <w:rPr>
          <w:sz w:val="24"/>
          <w:szCs w:val="24"/>
        </w:rPr>
        <w:t xml:space="preserve"> (dua juta rupiah) per meter persegi.</w:t>
      </w:r>
      <w:r w:rsidRPr="0075759E">
        <w:rPr>
          <w:rStyle w:val="FootnoteReference"/>
          <w:sz w:val="24"/>
          <w:szCs w:val="24"/>
        </w:rPr>
        <w:footnoteReference w:id="6"/>
      </w:r>
      <w:r w:rsidRPr="0075759E">
        <w:rPr>
          <w:sz w:val="24"/>
          <w:szCs w:val="24"/>
        </w:rPr>
        <w:t xml:space="preserve"> </w:t>
      </w:r>
      <w:r w:rsidR="00DE29A6" w:rsidRPr="0075759E">
        <w:rPr>
          <w:sz w:val="24"/>
          <w:szCs w:val="24"/>
        </w:rPr>
        <w:t xml:space="preserve"> </w:t>
      </w:r>
      <w:r w:rsidR="00320824" w:rsidRPr="0075759E">
        <w:rPr>
          <w:sz w:val="24"/>
          <w:szCs w:val="24"/>
        </w:rPr>
        <w:t>Proses yang berlarut larut tersebut tentunya akan</w:t>
      </w:r>
      <w:r w:rsidR="00320824" w:rsidRPr="006A45A1">
        <w:rPr>
          <w:rFonts w:ascii="Arial" w:hAnsi="Arial" w:cs="Arial"/>
          <w:sz w:val="24"/>
          <w:szCs w:val="24"/>
        </w:rPr>
        <w:t xml:space="preserve"> </w:t>
      </w:r>
      <w:r w:rsidR="00320824" w:rsidRPr="0075759E">
        <w:rPr>
          <w:sz w:val="24"/>
          <w:szCs w:val="24"/>
        </w:rPr>
        <w:t xml:space="preserve">menghambat dan juga merugikan terhadap proses berjalannya pembangunan itu sendiri yang dalam hal ini adalah pembangunan jalur bandara buntu kunik mengkendek tana toraja yang diantara lain penyebabnya adalah masalah ganti kerugian kepada masyarakat yang terelokasi, jika dilihat lebih luas nampaknya masalah ganti kerugian didalam </w:t>
      </w:r>
      <w:r w:rsidR="00320824" w:rsidRPr="0075759E">
        <w:rPr>
          <w:sz w:val="24"/>
          <w:szCs w:val="24"/>
          <w:lang w:val="id-ID"/>
        </w:rPr>
        <w:t>P</w:t>
      </w:r>
      <w:r w:rsidR="00320824" w:rsidRPr="0075759E">
        <w:rPr>
          <w:sz w:val="24"/>
          <w:szCs w:val="24"/>
        </w:rPr>
        <w:t xml:space="preserve">engadaan </w:t>
      </w:r>
      <w:r w:rsidR="00320824" w:rsidRPr="0075759E">
        <w:rPr>
          <w:sz w:val="24"/>
          <w:szCs w:val="24"/>
          <w:lang w:val="id-ID"/>
        </w:rPr>
        <w:t>T</w:t>
      </w:r>
      <w:r w:rsidR="00320824" w:rsidRPr="0075759E">
        <w:rPr>
          <w:sz w:val="24"/>
          <w:szCs w:val="24"/>
        </w:rPr>
        <w:t xml:space="preserve">anah menjadi masalah yang </w:t>
      </w:r>
      <w:r w:rsidR="00320824" w:rsidRPr="0075759E">
        <w:rPr>
          <w:sz w:val="24"/>
          <w:szCs w:val="24"/>
        </w:rPr>
        <w:lastRenderedPageBreak/>
        <w:t>lumrah terjadi di masyarakat di Indonesia. Masalah ini tentunya harus diantisipasi oleh Pemerintah jika tidak ingin proses pembangunan menjadi terhambat dan membuang banyak waktu</w:t>
      </w:r>
      <w:r w:rsidR="00320824">
        <w:rPr>
          <w:rFonts w:ascii="Arial" w:hAnsi="Arial" w:cs="Arial"/>
          <w:sz w:val="24"/>
          <w:szCs w:val="24"/>
        </w:rPr>
        <w:t>.</w:t>
      </w:r>
      <w:r w:rsidR="00320824">
        <w:rPr>
          <w:rStyle w:val="FootnoteReference"/>
          <w:rFonts w:ascii="Arial" w:hAnsi="Arial" w:cs="Arial"/>
          <w:sz w:val="24"/>
          <w:szCs w:val="24"/>
        </w:rPr>
        <w:footnoteReference w:id="7"/>
      </w:r>
    </w:p>
    <w:p w14:paraId="004CEA82" w14:textId="77777777" w:rsidR="00451356" w:rsidRDefault="0075759E" w:rsidP="00451356">
      <w:pPr>
        <w:spacing w:line="480" w:lineRule="auto"/>
        <w:ind w:left="227" w:firstLine="720"/>
        <w:jc w:val="both"/>
        <w:rPr>
          <w:sz w:val="24"/>
          <w:szCs w:val="24"/>
        </w:rPr>
      </w:pPr>
      <w:r w:rsidRPr="0075759E">
        <w:rPr>
          <w:sz w:val="24"/>
          <w:szCs w:val="24"/>
          <w:lang w:val="id-ID"/>
        </w:rPr>
        <w:t>Negara selaku badan penguasa akan dapat senantiasa mengendalikan atau mengarahkan fungsi pengelolaan bumi, air, dan ruang angkasa serta kekayaan alam yang terkandung didalamnya sesuai dengan peraturan dan kebijakan yang ada, yaitu dalam lingkup penguasaan secara yuridis beraspek publik.</w:t>
      </w:r>
      <w:r>
        <w:rPr>
          <w:rStyle w:val="FootnoteReference"/>
          <w:sz w:val="24"/>
          <w:szCs w:val="24"/>
          <w:lang w:val="id-ID"/>
        </w:rPr>
        <w:footnoteReference w:id="8"/>
      </w:r>
      <w:r w:rsidR="00451356">
        <w:rPr>
          <w:sz w:val="24"/>
          <w:szCs w:val="24"/>
        </w:rPr>
        <w:t xml:space="preserve"> </w:t>
      </w:r>
      <w:r w:rsidR="00451356" w:rsidRPr="00451356">
        <w:rPr>
          <w:sz w:val="24"/>
          <w:szCs w:val="24"/>
          <w:lang w:val="id-ID"/>
        </w:rPr>
        <w:t>Namun untuk pembangunan fasilitas – fasilitas umum seperti tersebut diatas, memerlukan tanah sebagai wadahnya. Dalam hal ini persediaan tanah masih sangat luas,</w:t>
      </w:r>
      <w:r w:rsidR="00451356" w:rsidRPr="006A45A1">
        <w:rPr>
          <w:rFonts w:ascii="Arial" w:hAnsi="Arial" w:cs="Arial"/>
          <w:sz w:val="24"/>
          <w:szCs w:val="24"/>
          <w:lang w:val="id-ID"/>
        </w:rPr>
        <w:t xml:space="preserve"> </w:t>
      </w:r>
      <w:r w:rsidR="00451356" w:rsidRPr="00451356">
        <w:rPr>
          <w:sz w:val="24"/>
          <w:szCs w:val="24"/>
          <w:lang w:val="id-ID"/>
        </w:rPr>
        <w:t>pembangunan fasilitas umum tersebut tidak menemui masalah.</w:t>
      </w:r>
    </w:p>
    <w:p w14:paraId="715D95AB" w14:textId="77777777" w:rsidR="00A10EB2" w:rsidRDefault="00A5522A" w:rsidP="001251D1">
      <w:pPr>
        <w:tabs>
          <w:tab w:val="left" w:pos="6900"/>
        </w:tabs>
        <w:spacing w:line="360" w:lineRule="auto"/>
        <w:ind w:left="227" w:firstLine="720"/>
        <w:jc w:val="both"/>
        <w:rPr>
          <w:sz w:val="24"/>
          <w:szCs w:val="24"/>
        </w:rPr>
      </w:pPr>
      <w:r w:rsidRPr="00A5522A">
        <w:rPr>
          <w:sz w:val="24"/>
          <w:szCs w:val="24"/>
          <w:lang w:val="id-ID"/>
        </w:rPr>
        <w:t>Dalam</w:t>
      </w:r>
      <w:r w:rsidRPr="00A5522A">
        <w:rPr>
          <w:sz w:val="24"/>
          <w:szCs w:val="24"/>
        </w:rPr>
        <w:t xml:space="preserve"> Pelaksanaan</w:t>
      </w:r>
      <w:r w:rsidRPr="00A5522A">
        <w:rPr>
          <w:sz w:val="24"/>
          <w:szCs w:val="24"/>
          <w:lang w:val="id-ID"/>
        </w:rPr>
        <w:t xml:space="preserve"> Pasal 6 Undang – Undang Nomor 2 Tahun 2012 tentang Pengadaan Tanah bagi Pembangunan untuk Kepentingan Umum diselenggarakan oleh Pemerintah. Pengadaan Tanah yang dimaksud disini adalah kegiatan menyediakan tanah dengan cara memberi </w:t>
      </w:r>
      <w:r w:rsidRPr="00A5522A">
        <w:rPr>
          <w:sz w:val="24"/>
          <w:szCs w:val="24"/>
          <w:lang w:val="id-ID"/>
        </w:rPr>
        <w:lastRenderedPageBreak/>
        <w:t>ganti kerugian yang layak dan adil kepada pihak yang berhak. Proses ganti kerugian adalah penggantian yang layak dan adil kepada pihak yang berhak dalam prose Pengadaan Tanah. Adapun aspek – aspek ganti kerugian yang layak pada prinsipnya harus memenuhi tiga aspek yaitu, aspek ekonomi, aspek sosiologis, dan aspek filosofis</w:t>
      </w:r>
      <w:r>
        <w:rPr>
          <w:sz w:val="24"/>
          <w:szCs w:val="24"/>
        </w:rPr>
        <w:t>.</w:t>
      </w:r>
      <w:r>
        <w:rPr>
          <w:rStyle w:val="FootnoteReference"/>
          <w:sz w:val="24"/>
          <w:szCs w:val="24"/>
        </w:rPr>
        <w:footnoteReference w:id="9"/>
      </w:r>
      <w:r w:rsidR="00C05BD9">
        <w:rPr>
          <w:sz w:val="24"/>
          <w:szCs w:val="24"/>
        </w:rPr>
        <w:t xml:space="preserve"> </w:t>
      </w:r>
      <w:r w:rsidR="00C05BD9" w:rsidRPr="00C05BD9">
        <w:rPr>
          <w:sz w:val="24"/>
          <w:szCs w:val="24"/>
          <w:lang w:val="id-ID"/>
        </w:rPr>
        <w:t>Proses ganti rugi yang dilakukan oleh Pemerintah setempat kepada Masyarakat yang terkena dampak Pembangunan tersebut tidak sesuai dengan Undang – Undang Nomor 2 Tahun 2012 maupun Peraturan Perundang – Undangan</w:t>
      </w:r>
      <w:r w:rsidR="00C05BD9">
        <w:rPr>
          <w:rFonts w:ascii="Arial" w:hAnsi="Arial" w:cs="Arial"/>
          <w:sz w:val="24"/>
          <w:szCs w:val="24"/>
          <w:lang w:val="id-ID"/>
        </w:rPr>
        <w:t xml:space="preserve"> </w:t>
      </w:r>
      <w:r w:rsidR="00C05BD9" w:rsidRPr="00C05BD9">
        <w:rPr>
          <w:sz w:val="24"/>
          <w:szCs w:val="24"/>
          <w:lang w:val="id-ID"/>
        </w:rPr>
        <w:t>lainnya yang mengatur masalah ganti</w:t>
      </w:r>
      <w:r w:rsidR="00C05BD9">
        <w:rPr>
          <w:rFonts w:ascii="Arial" w:hAnsi="Arial" w:cs="Arial"/>
          <w:sz w:val="24"/>
          <w:szCs w:val="24"/>
          <w:lang w:val="id-ID"/>
        </w:rPr>
        <w:t xml:space="preserve"> </w:t>
      </w:r>
      <w:r w:rsidR="00C05BD9" w:rsidRPr="00C05BD9">
        <w:rPr>
          <w:sz w:val="24"/>
          <w:szCs w:val="24"/>
          <w:lang w:val="id-ID"/>
        </w:rPr>
        <w:t>rugi ini.</w:t>
      </w:r>
      <w:r w:rsidR="00C05BD9" w:rsidRPr="00C05BD9">
        <w:rPr>
          <w:sz w:val="24"/>
          <w:szCs w:val="24"/>
        </w:rPr>
        <w:t xml:space="preserve"> Proses yang terjadi tidak sesuai dengan peraturan yang ada, dimana terjdanya salah </w:t>
      </w:r>
      <w:proofErr w:type="gramStart"/>
      <w:r w:rsidR="00C05BD9" w:rsidRPr="00C05BD9">
        <w:rPr>
          <w:sz w:val="24"/>
          <w:szCs w:val="24"/>
        </w:rPr>
        <w:t>bayar</w:t>
      </w:r>
      <w:proofErr w:type="gramEnd"/>
      <w:r w:rsidR="00C05BD9" w:rsidRPr="00C05BD9">
        <w:rPr>
          <w:sz w:val="24"/>
          <w:szCs w:val="24"/>
        </w:rPr>
        <w:t xml:space="preserve"> kepada para pihak yang bukan pemilik hak atas tanah tersebut sehingga menimbulkan permasalahan dari pemilik tanah yang menuntut agar pembayaran ganti rugi di bayarakan kepada mereka sebagai pemilik tanah yang sebenarnya</w:t>
      </w:r>
      <w:r w:rsidR="00C05BD9">
        <w:rPr>
          <w:sz w:val="24"/>
          <w:szCs w:val="24"/>
        </w:rPr>
        <w:t>.</w:t>
      </w:r>
      <w:r w:rsidR="00A10EB2">
        <w:rPr>
          <w:sz w:val="24"/>
          <w:szCs w:val="24"/>
        </w:rPr>
        <w:t xml:space="preserve"> </w:t>
      </w:r>
      <w:r w:rsidR="00A10EB2" w:rsidRPr="00A10EB2">
        <w:rPr>
          <w:sz w:val="24"/>
          <w:szCs w:val="24"/>
          <w:lang w:val="id-ID"/>
        </w:rPr>
        <w:t xml:space="preserve">Kasus Ganti Rugi ini tersebut sampai bersengketa di Pengadilan, bahkan Kasus ini sampai Pada Tingkat Kasasi di Mahkamah Agung dan putusannya telah </w:t>
      </w:r>
      <w:r w:rsidR="00A10EB2" w:rsidRPr="00A10EB2">
        <w:rPr>
          <w:i/>
          <w:sz w:val="24"/>
          <w:szCs w:val="24"/>
          <w:lang w:val="id-ID"/>
        </w:rPr>
        <w:t xml:space="preserve">inkraht </w:t>
      </w:r>
      <w:r w:rsidR="00A10EB2" w:rsidRPr="00A10EB2">
        <w:rPr>
          <w:sz w:val="24"/>
          <w:szCs w:val="24"/>
          <w:lang w:val="id-ID"/>
        </w:rPr>
        <w:t xml:space="preserve">atau telah berkekuatan hukum tetap. Dalam Pokok Perkara Putusan Mahkamah Agung Nomor 207 K/PDT/2013, tertanggal 27 november 2014, menyatakan bahwa ahli waris sah dari Puang Sesa Bonde turun </w:t>
      </w:r>
      <w:r w:rsidR="00A10EB2" w:rsidRPr="00A10EB2">
        <w:rPr>
          <w:sz w:val="24"/>
          <w:szCs w:val="24"/>
          <w:lang w:val="id-ID"/>
        </w:rPr>
        <w:lastRenderedPageBreak/>
        <w:t xml:space="preserve">temurun ke Puang Randanan, Puang Mengkendek, dan Para Penggugat berhak mewarisi tanah Tongkonan Busan Pitu Buntu Pitu Lombok yang merupakan peninggalan Puang Sesa Bonde. </w:t>
      </w:r>
    </w:p>
    <w:p w14:paraId="4D83ED47" w14:textId="7BA93CB3" w:rsidR="00095106" w:rsidRPr="00095106" w:rsidRDefault="00095106" w:rsidP="001251D1">
      <w:pPr>
        <w:tabs>
          <w:tab w:val="left" w:pos="6900"/>
        </w:tabs>
        <w:spacing w:line="360" w:lineRule="auto"/>
        <w:ind w:left="227" w:firstLine="720"/>
        <w:jc w:val="both"/>
        <w:rPr>
          <w:sz w:val="24"/>
          <w:szCs w:val="24"/>
        </w:rPr>
      </w:pPr>
      <w:r w:rsidRPr="00095106">
        <w:rPr>
          <w:sz w:val="24"/>
          <w:szCs w:val="24"/>
          <w:lang w:val="id-ID"/>
        </w:rPr>
        <w:t xml:space="preserve">Pokok Perkara itu juga disebutkan bahwa </w:t>
      </w:r>
      <w:r w:rsidRPr="00095106">
        <w:rPr>
          <w:sz w:val="24"/>
          <w:szCs w:val="24"/>
        </w:rPr>
        <w:t>Menyatakan tindakan Panitia 9 Pengadaan Tanah atas Pembangunan Bandar Udara Baru</w:t>
      </w:r>
      <w:r w:rsidRPr="00D832B6">
        <w:rPr>
          <w:rFonts w:ascii="Arial" w:hAnsi="Arial" w:cs="Arial"/>
          <w:sz w:val="24"/>
          <w:szCs w:val="24"/>
        </w:rPr>
        <w:t xml:space="preserve"> </w:t>
      </w:r>
      <w:r w:rsidRPr="00095106">
        <w:rPr>
          <w:sz w:val="24"/>
          <w:szCs w:val="24"/>
        </w:rPr>
        <w:t>di Lembang</w:t>
      </w:r>
      <w:r w:rsidRPr="00D832B6">
        <w:rPr>
          <w:rFonts w:ascii="Arial" w:hAnsi="Arial" w:cs="Arial"/>
          <w:sz w:val="24"/>
          <w:szCs w:val="24"/>
        </w:rPr>
        <w:t xml:space="preserve"> </w:t>
      </w:r>
      <w:r w:rsidRPr="00095106">
        <w:rPr>
          <w:sz w:val="24"/>
          <w:szCs w:val="24"/>
        </w:rPr>
        <w:t>Simbuang, Kecamatan Mengkendek, Kabupaten Tana Toraja menyimpang dari prosedur</w:t>
      </w:r>
      <w:r w:rsidRPr="00095106">
        <w:rPr>
          <w:sz w:val="24"/>
          <w:szCs w:val="24"/>
          <w:lang w:val="id-ID"/>
        </w:rPr>
        <w:t xml:space="preserve"> dan Peraturan Perundang – undangan yang berlaku. Dalam Pandangannya juga Mahkamah Agung </w:t>
      </w:r>
      <w:r w:rsidRPr="00095106">
        <w:rPr>
          <w:sz w:val="24"/>
          <w:szCs w:val="24"/>
        </w:rPr>
        <w:t>Menghukum Bupati Tana Toraja  dan Panitia 9 Pengadaan Tanah Atas Pembangunan Bandara tersebut untuk membayar kepada para ahli waris Puang Sesa Bonde</w:t>
      </w:r>
      <w:r w:rsidRPr="00095106">
        <w:rPr>
          <w:sz w:val="24"/>
          <w:szCs w:val="24"/>
          <w:lang w:val="id-ID"/>
        </w:rPr>
        <w:t xml:space="preserve"> yakni uang ganti rugi yang layak dan adil serta sebesar uang nilai</w:t>
      </w:r>
      <w:r w:rsidRPr="00095106">
        <w:rPr>
          <w:sz w:val="24"/>
          <w:szCs w:val="24"/>
        </w:rPr>
        <w:t>.</w:t>
      </w:r>
    </w:p>
    <w:p w14:paraId="778E5A86" w14:textId="3D92736B" w:rsidR="00095106" w:rsidRPr="007A038E" w:rsidRDefault="007A038E" w:rsidP="001251D1">
      <w:pPr>
        <w:tabs>
          <w:tab w:val="left" w:pos="6900"/>
        </w:tabs>
        <w:spacing w:line="360" w:lineRule="auto"/>
        <w:ind w:left="227" w:firstLine="720"/>
        <w:jc w:val="both"/>
        <w:rPr>
          <w:sz w:val="24"/>
          <w:szCs w:val="24"/>
        </w:rPr>
      </w:pPr>
      <w:proofErr w:type="gramStart"/>
      <w:r w:rsidRPr="007A038E">
        <w:rPr>
          <w:sz w:val="24"/>
          <w:szCs w:val="24"/>
        </w:rPr>
        <w:t>Berdasarkan uraian sebagaimana yang telah dikemukakan sebelumnya.</w:t>
      </w:r>
      <w:proofErr w:type="gramEnd"/>
      <w:r w:rsidRPr="007A038E">
        <w:rPr>
          <w:sz w:val="24"/>
          <w:szCs w:val="24"/>
        </w:rPr>
        <w:t xml:space="preserve"> Bahwa patut diduga proses pelaksanaan pengadaan tanah pembangunan bandara buntu kunik di Kabupaten Tana Toraja diduga tidak berlangsung dengan menerapkan prinsip kehati-hatian pada setiap tahapan pelaksanaannya. </w:t>
      </w:r>
      <w:proofErr w:type="gramStart"/>
      <w:r w:rsidRPr="007A038E">
        <w:rPr>
          <w:sz w:val="24"/>
          <w:szCs w:val="24"/>
        </w:rPr>
        <w:t>Akibatnya terjadi permasalahan menyangkut pembayaran ganti rugi yang tidak tepat sasaran, sehingga timbul persoalan hukum antara masyarakat pemilik hak atas tanah maupun bukan pemilik hak katas tanah dan Pemerintah Daerah sebagai pelaksana.</w:t>
      </w:r>
      <w:proofErr w:type="gramEnd"/>
    </w:p>
    <w:p w14:paraId="61956F20" w14:textId="7DC1A723" w:rsidR="00A5522A" w:rsidRPr="00C05BD9" w:rsidRDefault="00A5522A" w:rsidP="00451356">
      <w:pPr>
        <w:spacing w:line="480" w:lineRule="auto"/>
        <w:ind w:left="227" w:firstLine="720"/>
        <w:jc w:val="both"/>
        <w:rPr>
          <w:sz w:val="24"/>
          <w:szCs w:val="24"/>
        </w:rPr>
      </w:pPr>
    </w:p>
    <w:p w14:paraId="2F14C19A" w14:textId="79E6E62B" w:rsidR="000B61A5" w:rsidRPr="00451356" w:rsidRDefault="000B61A5" w:rsidP="0075759E">
      <w:pPr>
        <w:spacing w:line="480" w:lineRule="auto"/>
        <w:ind w:firstLine="567"/>
        <w:jc w:val="both"/>
        <w:rPr>
          <w:sz w:val="24"/>
          <w:szCs w:val="24"/>
        </w:rPr>
      </w:pPr>
    </w:p>
    <w:p w14:paraId="3A40AE6F" w14:textId="4139C6DD" w:rsidR="000B61A5" w:rsidRPr="00862349" w:rsidRDefault="000B61A5" w:rsidP="00E827FB">
      <w:pPr>
        <w:pStyle w:val="ListParagraph"/>
        <w:numPr>
          <w:ilvl w:val="1"/>
          <w:numId w:val="1"/>
        </w:numPr>
        <w:spacing w:after="0" w:line="360" w:lineRule="auto"/>
        <w:rPr>
          <w:rFonts w:ascii="Times New Roman" w:hAnsi="Times New Roman" w:cs="Times New Roman"/>
          <w:b/>
          <w:sz w:val="24"/>
          <w:szCs w:val="24"/>
        </w:rPr>
      </w:pPr>
      <w:r w:rsidRPr="00862349">
        <w:rPr>
          <w:rFonts w:ascii="Times New Roman" w:eastAsia="Times New Roman" w:hAnsi="Times New Roman" w:cs="Times New Roman"/>
          <w:b/>
          <w:sz w:val="24"/>
          <w:szCs w:val="24"/>
        </w:rPr>
        <w:lastRenderedPageBreak/>
        <w:t>Rumusan Masalah</w:t>
      </w:r>
    </w:p>
    <w:p w14:paraId="4220BDBC" w14:textId="2605F000" w:rsidR="00E73984" w:rsidRPr="00775596" w:rsidRDefault="00775596" w:rsidP="001251D1">
      <w:pPr>
        <w:autoSpaceDE w:val="0"/>
        <w:autoSpaceDN w:val="0"/>
        <w:adjustRightInd w:val="0"/>
        <w:spacing w:line="360" w:lineRule="auto"/>
        <w:ind w:firstLine="720"/>
        <w:jc w:val="both"/>
        <w:rPr>
          <w:sz w:val="24"/>
          <w:szCs w:val="24"/>
        </w:rPr>
      </w:pPr>
      <w:r>
        <w:rPr>
          <w:sz w:val="24"/>
          <w:szCs w:val="24"/>
          <w:lang w:val="id-ID"/>
        </w:rPr>
        <w:t xml:space="preserve">Berdasarkan </w:t>
      </w:r>
      <w:r>
        <w:rPr>
          <w:sz w:val="24"/>
          <w:szCs w:val="24"/>
        </w:rPr>
        <w:t>uraian</w:t>
      </w:r>
      <w:r w:rsidRPr="00775596">
        <w:rPr>
          <w:sz w:val="24"/>
          <w:szCs w:val="24"/>
          <w:lang w:val="id-ID"/>
        </w:rPr>
        <w:t xml:space="preserve"> masalah yang telah dijelaskan diatas maka masalah yang akan diidentifikasi dan diteliti adalah</w:t>
      </w:r>
    </w:p>
    <w:p w14:paraId="3AA4EAE3" w14:textId="77777777" w:rsidR="00CC13A0" w:rsidRPr="00CC13A0" w:rsidRDefault="00CC13A0" w:rsidP="001251D1">
      <w:pPr>
        <w:pStyle w:val="ListParagraph"/>
        <w:numPr>
          <w:ilvl w:val="0"/>
          <w:numId w:val="15"/>
        </w:numPr>
        <w:spacing w:after="200" w:line="360" w:lineRule="auto"/>
        <w:jc w:val="both"/>
        <w:rPr>
          <w:rFonts w:ascii="Times New Roman" w:hAnsi="Times New Roman" w:cs="Times New Roman"/>
          <w:b/>
          <w:sz w:val="24"/>
          <w:szCs w:val="24"/>
        </w:rPr>
      </w:pPr>
      <w:r w:rsidRPr="00CC13A0">
        <w:rPr>
          <w:rFonts w:ascii="Times New Roman" w:hAnsi="Times New Roman" w:cs="Times New Roman"/>
          <w:sz w:val="24"/>
          <w:szCs w:val="24"/>
        </w:rPr>
        <w:t>Apakah Tahapan Pengadaan Tanah yang Dilakukan Pemerintah Kabupaten Tana Toraja Sudah Sejalan dengan Penerapan Prinsip Kehati-hatian Pada Proyek Pembangunan Bandara Buntu Kunik Mengkendek Tana Toraja?</w:t>
      </w:r>
    </w:p>
    <w:p w14:paraId="2F7F75CF" w14:textId="77777777" w:rsidR="00CC13A0" w:rsidRPr="00CC13A0" w:rsidRDefault="00CC13A0" w:rsidP="001251D1">
      <w:pPr>
        <w:pStyle w:val="ListParagraph"/>
        <w:numPr>
          <w:ilvl w:val="0"/>
          <w:numId w:val="15"/>
        </w:numPr>
        <w:spacing w:after="200" w:line="360" w:lineRule="auto"/>
        <w:jc w:val="both"/>
        <w:rPr>
          <w:rFonts w:ascii="Times New Roman" w:hAnsi="Times New Roman" w:cs="Times New Roman"/>
          <w:b/>
          <w:sz w:val="24"/>
          <w:szCs w:val="24"/>
        </w:rPr>
      </w:pPr>
      <w:r w:rsidRPr="00CC13A0">
        <w:rPr>
          <w:rFonts w:ascii="Times New Roman" w:hAnsi="Times New Roman" w:cs="Times New Roman"/>
          <w:sz w:val="24"/>
          <w:szCs w:val="24"/>
        </w:rPr>
        <w:t>Apa Akibat Hukum  yang timbul Terhadap Kesalahan Pembayaran Ganti Rugi Pada Pengadaan Tanah Untuk Pembangunan Bandara Buntu Kunik?</w:t>
      </w:r>
    </w:p>
    <w:p w14:paraId="608EF495" w14:textId="77777777" w:rsidR="000B61A5" w:rsidRPr="00862349" w:rsidRDefault="000B61A5" w:rsidP="000B61A5">
      <w:pPr>
        <w:pStyle w:val="ListParagraph"/>
        <w:spacing w:after="0" w:line="240" w:lineRule="auto"/>
        <w:rPr>
          <w:rFonts w:ascii="Times New Roman" w:hAnsi="Times New Roman" w:cs="Times New Roman"/>
          <w:b/>
          <w:sz w:val="24"/>
          <w:szCs w:val="24"/>
        </w:rPr>
      </w:pPr>
    </w:p>
    <w:p w14:paraId="438E7C20" w14:textId="0FCE87B4" w:rsidR="000B61A5" w:rsidRPr="00862349" w:rsidRDefault="000B61A5" w:rsidP="00E827FB">
      <w:pPr>
        <w:pStyle w:val="ListParagraph"/>
        <w:numPr>
          <w:ilvl w:val="1"/>
          <w:numId w:val="1"/>
        </w:numPr>
        <w:spacing w:after="0" w:line="360" w:lineRule="auto"/>
        <w:rPr>
          <w:rFonts w:ascii="Times New Roman" w:hAnsi="Times New Roman" w:cs="Times New Roman"/>
          <w:b/>
          <w:sz w:val="24"/>
          <w:szCs w:val="24"/>
        </w:rPr>
      </w:pPr>
      <w:r w:rsidRPr="00862349">
        <w:rPr>
          <w:rFonts w:ascii="Times New Roman" w:hAnsi="Times New Roman" w:cs="Times New Roman"/>
          <w:b/>
          <w:sz w:val="24"/>
          <w:szCs w:val="24"/>
        </w:rPr>
        <w:t>Tujuan Penelitian</w:t>
      </w:r>
    </w:p>
    <w:p w14:paraId="5310B6CB" w14:textId="4F84F6FF" w:rsidR="00E73984" w:rsidRPr="00862349" w:rsidRDefault="00E73984" w:rsidP="001251D1">
      <w:pPr>
        <w:pStyle w:val="ListParagraph"/>
        <w:autoSpaceDE w:val="0"/>
        <w:autoSpaceDN w:val="0"/>
        <w:adjustRightInd w:val="0"/>
        <w:spacing w:after="0" w:line="360" w:lineRule="auto"/>
        <w:ind w:left="0" w:firstLine="851"/>
        <w:jc w:val="both"/>
        <w:rPr>
          <w:rFonts w:ascii="Times New Roman" w:hAnsi="Times New Roman" w:cs="Times New Roman"/>
          <w:sz w:val="24"/>
          <w:szCs w:val="24"/>
        </w:rPr>
      </w:pPr>
      <w:r w:rsidRPr="00862349">
        <w:rPr>
          <w:rFonts w:ascii="Times New Roman" w:hAnsi="Times New Roman" w:cs="Times New Roman"/>
          <w:sz w:val="24"/>
          <w:szCs w:val="24"/>
        </w:rPr>
        <w:t>Berdasarkan dari latar</w:t>
      </w:r>
      <w:r w:rsidR="00E97BEF">
        <w:rPr>
          <w:rFonts w:ascii="Times New Roman" w:hAnsi="Times New Roman" w:cs="Times New Roman"/>
          <w:sz w:val="24"/>
          <w:szCs w:val="24"/>
          <w:lang w:val="en-US"/>
        </w:rPr>
        <w:t xml:space="preserve"> </w:t>
      </w:r>
      <w:r w:rsidRPr="00862349">
        <w:rPr>
          <w:rFonts w:ascii="Times New Roman" w:hAnsi="Times New Roman" w:cs="Times New Roman"/>
          <w:sz w:val="24"/>
          <w:szCs w:val="24"/>
        </w:rPr>
        <w:t>belakang serta perumusan masalah tersebut diatas, maka tujuan dari penelitian ini adalah sebagai berikut:</w:t>
      </w:r>
    </w:p>
    <w:p w14:paraId="1BCFF4BA" w14:textId="5BA108CA" w:rsidR="003161B3" w:rsidRPr="003161B3" w:rsidRDefault="003161B3" w:rsidP="001251D1">
      <w:pPr>
        <w:pStyle w:val="ListParagraph"/>
        <w:numPr>
          <w:ilvl w:val="0"/>
          <w:numId w:val="29"/>
        </w:numPr>
        <w:spacing w:after="200" w:line="360" w:lineRule="auto"/>
        <w:jc w:val="both"/>
        <w:rPr>
          <w:rFonts w:ascii="Times New Roman" w:hAnsi="Times New Roman" w:cs="Times New Roman"/>
          <w:sz w:val="24"/>
          <w:szCs w:val="24"/>
        </w:rPr>
      </w:pPr>
      <w:r w:rsidRPr="003161B3">
        <w:rPr>
          <w:rFonts w:ascii="Times New Roman" w:hAnsi="Times New Roman" w:cs="Times New Roman"/>
          <w:sz w:val="24"/>
          <w:szCs w:val="24"/>
        </w:rPr>
        <w:t>Untuk menganalisis dan mengevaluasi Apakah Tahapan Pengadaan Tanah yang Dilakukan Pemerintah Kabupaten Tana Toraja Sudah Sejalan dengan Penerapan Prinsip Kehati-hatian Pada Proyek Pembangunan Bandara Buntu Kunik Mengkendek Tana Toraja.</w:t>
      </w:r>
    </w:p>
    <w:p w14:paraId="10342E2E" w14:textId="77777777" w:rsidR="003161B3" w:rsidRPr="003161B3" w:rsidRDefault="003161B3" w:rsidP="001251D1">
      <w:pPr>
        <w:pStyle w:val="ListParagraph"/>
        <w:numPr>
          <w:ilvl w:val="0"/>
          <w:numId w:val="29"/>
        </w:numPr>
        <w:spacing w:after="200" w:line="360" w:lineRule="auto"/>
        <w:jc w:val="both"/>
        <w:outlineLvl w:val="1"/>
        <w:rPr>
          <w:rFonts w:ascii="Arial" w:hAnsi="Arial" w:cs="Arial"/>
          <w:sz w:val="24"/>
          <w:szCs w:val="24"/>
        </w:rPr>
      </w:pPr>
      <w:r w:rsidRPr="001251D1">
        <w:rPr>
          <w:rFonts w:ascii="Times New Roman" w:hAnsi="Times New Roman" w:cs="Times New Roman"/>
          <w:sz w:val="24"/>
          <w:szCs w:val="24"/>
        </w:rPr>
        <w:t>Untuk menganalisis dan mengevaluasi Apakah Akibat Hukum yang timbul Terhadap Kesalahan Pembayaran Ganti Rugi Pada Pengadaan Tanah</w:t>
      </w:r>
      <w:r w:rsidRPr="003161B3">
        <w:rPr>
          <w:rFonts w:ascii="Arial" w:hAnsi="Arial" w:cs="Arial"/>
          <w:sz w:val="24"/>
          <w:szCs w:val="24"/>
        </w:rPr>
        <w:t xml:space="preserve"> </w:t>
      </w:r>
      <w:r w:rsidRPr="001251D1">
        <w:rPr>
          <w:rFonts w:ascii="Times New Roman" w:hAnsi="Times New Roman" w:cs="Times New Roman"/>
          <w:sz w:val="24"/>
          <w:szCs w:val="24"/>
        </w:rPr>
        <w:t>Untuk Pembangunan Bandara Buntu Kunik.</w:t>
      </w:r>
    </w:p>
    <w:p w14:paraId="2512A603" w14:textId="77777777" w:rsidR="003161B3" w:rsidRPr="003161B3" w:rsidRDefault="003161B3" w:rsidP="003161B3">
      <w:pPr>
        <w:pStyle w:val="ListParagraph"/>
        <w:spacing w:after="200" w:line="480" w:lineRule="auto"/>
        <w:jc w:val="both"/>
        <w:rPr>
          <w:rFonts w:ascii="Times New Roman" w:hAnsi="Times New Roman" w:cs="Times New Roman"/>
          <w:sz w:val="24"/>
          <w:szCs w:val="24"/>
        </w:rPr>
      </w:pPr>
    </w:p>
    <w:p w14:paraId="43416F93" w14:textId="632FAEBA" w:rsidR="00E73984" w:rsidRPr="00862349" w:rsidRDefault="00E73984" w:rsidP="003161B3">
      <w:pPr>
        <w:pStyle w:val="ListParagraph"/>
        <w:autoSpaceDE w:val="0"/>
        <w:autoSpaceDN w:val="0"/>
        <w:adjustRightInd w:val="0"/>
        <w:spacing w:after="0" w:line="360" w:lineRule="auto"/>
        <w:ind w:left="426"/>
        <w:jc w:val="both"/>
        <w:rPr>
          <w:rFonts w:ascii="Times New Roman" w:hAnsi="Times New Roman" w:cs="Times New Roman"/>
          <w:sz w:val="24"/>
          <w:szCs w:val="24"/>
        </w:rPr>
      </w:pPr>
    </w:p>
    <w:p w14:paraId="0138D039" w14:textId="77777777" w:rsidR="000B61A5" w:rsidRPr="00862349" w:rsidRDefault="000B61A5" w:rsidP="000B61A5">
      <w:pPr>
        <w:pStyle w:val="ListParagraph"/>
        <w:spacing w:after="0" w:line="240" w:lineRule="auto"/>
        <w:rPr>
          <w:rFonts w:ascii="Times New Roman" w:hAnsi="Times New Roman" w:cs="Times New Roman"/>
          <w:b/>
          <w:sz w:val="24"/>
          <w:szCs w:val="24"/>
        </w:rPr>
      </w:pPr>
    </w:p>
    <w:p w14:paraId="1BDACE51" w14:textId="4FE5849F" w:rsidR="000B61A5" w:rsidRPr="00862349" w:rsidRDefault="000B61A5" w:rsidP="00E827FB">
      <w:pPr>
        <w:pStyle w:val="ListParagraph"/>
        <w:numPr>
          <w:ilvl w:val="1"/>
          <w:numId w:val="1"/>
        </w:numPr>
        <w:spacing w:before="100" w:beforeAutospacing="1" w:after="0" w:line="360" w:lineRule="auto"/>
        <w:jc w:val="both"/>
        <w:rPr>
          <w:rFonts w:ascii="Times New Roman" w:eastAsia="Times New Roman" w:hAnsi="Times New Roman" w:cs="Times New Roman"/>
          <w:b/>
          <w:sz w:val="24"/>
          <w:szCs w:val="24"/>
        </w:rPr>
      </w:pPr>
      <w:r w:rsidRPr="00862349">
        <w:rPr>
          <w:rFonts w:ascii="Times New Roman" w:eastAsia="Times New Roman" w:hAnsi="Times New Roman" w:cs="Times New Roman"/>
          <w:b/>
          <w:sz w:val="24"/>
          <w:szCs w:val="24"/>
        </w:rPr>
        <w:t>Manfaat Penelitian</w:t>
      </w:r>
    </w:p>
    <w:p w14:paraId="2153921F" w14:textId="413E4CC2" w:rsidR="007F1FF4" w:rsidRPr="0030145A" w:rsidRDefault="007F1FF4" w:rsidP="0030145A">
      <w:pPr>
        <w:spacing w:line="360" w:lineRule="auto"/>
        <w:jc w:val="both"/>
        <w:rPr>
          <w:sz w:val="24"/>
          <w:szCs w:val="24"/>
        </w:rPr>
      </w:pPr>
      <w:r>
        <w:rPr>
          <w:rFonts w:ascii="Arial" w:hAnsi="Arial" w:cs="Arial"/>
          <w:sz w:val="24"/>
          <w:szCs w:val="24"/>
        </w:rPr>
        <w:t xml:space="preserve"> </w:t>
      </w:r>
      <w:r>
        <w:rPr>
          <w:rFonts w:ascii="Arial" w:hAnsi="Arial" w:cs="Arial"/>
          <w:sz w:val="24"/>
          <w:szCs w:val="24"/>
        </w:rPr>
        <w:tab/>
      </w:r>
      <w:r w:rsidRPr="0030145A">
        <w:rPr>
          <w:sz w:val="24"/>
          <w:szCs w:val="24"/>
        </w:rPr>
        <w:t xml:space="preserve">Adapun manfaat penelitian yang </w:t>
      </w:r>
      <w:proofErr w:type="gramStart"/>
      <w:r w:rsidRPr="0030145A">
        <w:rPr>
          <w:sz w:val="24"/>
          <w:szCs w:val="24"/>
        </w:rPr>
        <w:t>akan</w:t>
      </w:r>
      <w:proofErr w:type="gramEnd"/>
      <w:r w:rsidRPr="0030145A">
        <w:rPr>
          <w:sz w:val="24"/>
          <w:szCs w:val="24"/>
        </w:rPr>
        <w:t xml:space="preserve"> dicapai dalam tulisan ini baik itu secara teoritis dan praktis bagi pengembangan ilmu pengetahuan. Manfaat penelitian ini dapat diuraikan sebagai berikut: </w:t>
      </w:r>
    </w:p>
    <w:p w14:paraId="4B311154" w14:textId="68429ED9" w:rsidR="00FE694F" w:rsidRPr="0030145A" w:rsidRDefault="00FE694F" w:rsidP="0030145A">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en-US"/>
        </w:rPr>
      </w:pPr>
    </w:p>
    <w:p w14:paraId="5941E00E" w14:textId="0132824A" w:rsidR="007F1FF4" w:rsidRPr="0030145A" w:rsidRDefault="00FE694F" w:rsidP="0030145A">
      <w:pPr>
        <w:pStyle w:val="ListParagraph"/>
        <w:numPr>
          <w:ilvl w:val="0"/>
          <w:numId w:val="17"/>
        </w:numPr>
        <w:spacing w:line="360" w:lineRule="auto"/>
        <w:jc w:val="both"/>
        <w:rPr>
          <w:rFonts w:ascii="Times New Roman" w:hAnsi="Times New Roman" w:cs="Times New Roman"/>
          <w:sz w:val="24"/>
          <w:szCs w:val="24"/>
        </w:rPr>
      </w:pPr>
      <w:r w:rsidRPr="0030145A">
        <w:rPr>
          <w:rFonts w:ascii="Times New Roman" w:hAnsi="Times New Roman" w:cs="Times New Roman"/>
          <w:sz w:val="24"/>
          <w:szCs w:val="24"/>
        </w:rPr>
        <w:t xml:space="preserve">Secara teoritis, </w:t>
      </w:r>
      <w:r w:rsidR="007F1FF4" w:rsidRPr="0030145A">
        <w:rPr>
          <w:rFonts w:ascii="Times New Roman" w:hAnsi="Times New Roman" w:cs="Times New Roman"/>
          <w:sz w:val="24"/>
          <w:szCs w:val="24"/>
        </w:rPr>
        <w:t>Memberikan Sumbangan Pemikiran Berupa Konsep, metode atau teori dalam studi ilmu hukum, khususnya yang menyangkut tentang pengaturan, prosedur  Ganti Rugi, dan penerapan</w:t>
      </w:r>
      <w:r w:rsidR="007F1FF4" w:rsidRPr="0030145A">
        <w:rPr>
          <w:rFonts w:ascii="Times New Roman" w:hAnsi="Times New Roman" w:cs="Times New Roman"/>
          <w:sz w:val="24"/>
          <w:szCs w:val="24"/>
          <w:lang w:val="en-US"/>
        </w:rPr>
        <w:t xml:space="preserve"> </w:t>
      </w:r>
      <w:r w:rsidR="007F1FF4" w:rsidRPr="0030145A">
        <w:rPr>
          <w:rFonts w:ascii="Times New Roman" w:hAnsi="Times New Roman" w:cs="Times New Roman"/>
          <w:sz w:val="24"/>
          <w:szCs w:val="24"/>
        </w:rPr>
        <w:t>prinsip kehati-hatian pada ganti rugi tanah untuk pembangunan guna Kepentingan Umum.</w:t>
      </w:r>
    </w:p>
    <w:p w14:paraId="2C78F190" w14:textId="75FA9FFE" w:rsidR="00FE694F" w:rsidRPr="00862349" w:rsidRDefault="00FE694F" w:rsidP="007F1FF4">
      <w:pPr>
        <w:pStyle w:val="ListParagraph"/>
        <w:autoSpaceDE w:val="0"/>
        <w:autoSpaceDN w:val="0"/>
        <w:adjustRightInd w:val="0"/>
        <w:spacing w:after="0" w:line="360" w:lineRule="auto"/>
        <w:ind w:left="426"/>
        <w:jc w:val="both"/>
        <w:rPr>
          <w:rFonts w:ascii="Times New Roman" w:hAnsi="Times New Roman" w:cs="Times New Roman"/>
          <w:sz w:val="24"/>
          <w:szCs w:val="24"/>
        </w:rPr>
      </w:pPr>
    </w:p>
    <w:p w14:paraId="331DBA54" w14:textId="185F0388" w:rsidR="000B61A5" w:rsidRPr="00862349" w:rsidRDefault="00FE694F" w:rsidP="0030145A">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862349">
        <w:rPr>
          <w:rFonts w:ascii="Times New Roman" w:hAnsi="Times New Roman" w:cs="Times New Roman"/>
          <w:sz w:val="24"/>
          <w:szCs w:val="24"/>
        </w:rPr>
        <w:t xml:space="preserve">Secara praktis, </w:t>
      </w:r>
      <w:r w:rsidR="004969F9" w:rsidRPr="004969F9">
        <w:rPr>
          <w:rFonts w:ascii="Times New Roman" w:hAnsi="Times New Roman" w:cs="Times New Roman"/>
          <w:sz w:val="24"/>
          <w:szCs w:val="24"/>
        </w:rPr>
        <w:t>Penulis Berharap Karya Tulis Ilmiah yang berbentuk Tesis ini Dapat Dikembangkan dan Memberikan manfaat baik kepada Pembaca, Pelaku Hukum Pertanahan, Pemangku Kepentingan Maupun Penulis Sendiri.</w:t>
      </w:r>
    </w:p>
    <w:p w14:paraId="1CA28A59" w14:textId="77777777" w:rsidR="000B61A5" w:rsidRPr="00862349" w:rsidRDefault="000B61A5" w:rsidP="000B61A5">
      <w:pPr>
        <w:pStyle w:val="ListParagraph"/>
        <w:spacing w:before="100" w:beforeAutospacing="1" w:after="0" w:line="240" w:lineRule="auto"/>
        <w:jc w:val="both"/>
        <w:rPr>
          <w:rFonts w:ascii="Times New Roman" w:eastAsia="Times New Roman" w:hAnsi="Times New Roman" w:cs="Times New Roman"/>
          <w:b/>
          <w:sz w:val="24"/>
          <w:szCs w:val="24"/>
        </w:rPr>
      </w:pPr>
    </w:p>
    <w:p w14:paraId="2779FA5D" w14:textId="28C6915E" w:rsidR="00862349" w:rsidRPr="00862349" w:rsidRDefault="00862349" w:rsidP="00E827FB">
      <w:pPr>
        <w:pStyle w:val="Default"/>
        <w:numPr>
          <w:ilvl w:val="0"/>
          <w:numId w:val="1"/>
        </w:numPr>
        <w:spacing w:line="360" w:lineRule="auto"/>
        <w:ind w:left="426" w:hanging="426"/>
        <w:rPr>
          <w:rFonts w:ascii="Times New Roman" w:hAnsi="Times New Roman"/>
          <w:b/>
          <w:bCs/>
          <w:color w:val="auto"/>
        </w:rPr>
      </w:pPr>
      <w:r>
        <w:rPr>
          <w:rFonts w:ascii="Times New Roman" w:hAnsi="Times New Roman"/>
          <w:b/>
          <w:bCs/>
          <w:color w:val="auto"/>
          <w:lang w:val="id-ID"/>
        </w:rPr>
        <w:t>METODE PENELITIAN</w:t>
      </w:r>
    </w:p>
    <w:p w14:paraId="64C3871B" w14:textId="680D2531" w:rsidR="00862349" w:rsidRPr="0030145A" w:rsidRDefault="00ED6A51" w:rsidP="0030145A">
      <w:pPr>
        <w:pStyle w:val="Default"/>
        <w:spacing w:line="360" w:lineRule="auto"/>
        <w:ind w:left="426" w:firstLine="294"/>
        <w:jc w:val="both"/>
        <w:rPr>
          <w:rFonts w:ascii="Times New Roman" w:hAnsi="Times New Roman"/>
          <w:color w:val="auto"/>
          <w:lang w:val="id-ID"/>
        </w:rPr>
      </w:pPr>
      <w:r>
        <w:rPr>
          <w:rFonts w:ascii="Times New Roman" w:hAnsi="Times New Roman"/>
          <w:color w:val="auto"/>
          <w:lang w:val="id-ID"/>
        </w:rPr>
        <w:t xml:space="preserve"> </w:t>
      </w:r>
      <w:proofErr w:type="gramStart"/>
      <w:r>
        <w:rPr>
          <w:rFonts w:ascii="Times New Roman" w:hAnsi="Times New Roman"/>
          <w:color w:val="auto"/>
        </w:rPr>
        <w:t>P</w:t>
      </w:r>
      <w:r w:rsidR="004269A6">
        <w:rPr>
          <w:rFonts w:ascii="Times New Roman" w:hAnsi="Times New Roman"/>
          <w:color w:val="auto"/>
          <w:lang w:val="id-ID"/>
        </w:rPr>
        <w:t xml:space="preserve">enelitian </w:t>
      </w:r>
      <w:r>
        <w:rPr>
          <w:rFonts w:ascii="Times New Roman" w:hAnsi="Times New Roman"/>
          <w:color w:val="auto"/>
        </w:rPr>
        <w:t>ini menggunakan metode penetilitian empiris.</w:t>
      </w:r>
      <w:proofErr w:type="gramEnd"/>
      <w:r>
        <w:rPr>
          <w:rFonts w:ascii="Times New Roman" w:hAnsi="Times New Roman"/>
          <w:color w:val="auto"/>
        </w:rPr>
        <w:t xml:space="preserve"> Penelitian dilakukan di Kabupaten Tana Toraja sebagai objek Penelitian, penelitian yang digunakan adalah penelitian kualitatif dengan sumber data yaitu data yang diperoleh dari hasil wawancara langsung dengan responden dan data yang bersumber dari </w:t>
      </w:r>
      <w:r>
        <w:rPr>
          <w:rFonts w:ascii="Times New Roman" w:hAnsi="Times New Roman"/>
          <w:color w:val="auto"/>
        </w:rPr>
        <w:lastRenderedPageBreak/>
        <w:t>studi kepustakaan, data yang diperoleh dan dikaji dengan analisis kualitatif dari analisis ini yaitu data hukum baik primer maupun sekunder akan diidentifikasi untuki selanjutnya digunakan dalam menganalisis permasalahan yang berhubungan dengan penelitian ini.</w:t>
      </w:r>
      <w:bookmarkStart w:id="0" w:name="_GoBack"/>
      <w:bookmarkEnd w:id="0"/>
    </w:p>
    <w:p w14:paraId="07310E19" w14:textId="77777777" w:rsidR="00862349" w:rsidRPr="00862349" w:rsidRDefault="00862349" w:rsidP="00862349">
      <w:pPr>
        <w:pStyle w:val="Default"/>
        <w:spacing w:line="360" w:lineRule="auto"/>
        <w:ind w:left="426"/>
        <w:rPr>
          <w:rFonts w:ascii="Times New Roman" w:hAnsi="Times New Roman"/>
          <w:color w:val="auto"/>
        </w:rPr>
      </w:pPr>
    </w:p>
    <w:p w14:paraId="0ED91BE8" w14:textId="64FF0BF1" w:rsidR="00F824C8" w:rsidRPr="00862349" w:rsidRDefault="00C2233F" w:rsidP="00E827FB">
      <w:pPr>
        <w:pStyle w:val="Default"/>
        <w:numPr>
          <w:ilvl w:val="0"/>
          <w:numId w:val="1"/>
        </w:numPr>
        <w:spacing w:line="360" w:lineRule="auto"/>
        <w:ind w:left="426" w:hanging="426"/>
        <w:rPr>
          <w:rFonts w:ascii="Times New Roman" w:hAnsi="Times New Roman"/>
          <w:b/>
          <w:bCs/>
          <w:color w:val="auto"/>
        </w:rPr>
      </w:pPr>
      <w:r w:rsidRPr="00862349">
        <w:rPr>
          <w:rFonts w:ascii="Times New Roman" w:hAnsi="Times New Roman"/>
          <w:b/>
          <w:bCs/>
          <w:color w:val="auto"/>
          <w:lang w:val="id-ID"/>
        </w:rPr>
        <w:t>PEMBAHASAN</w:t>
      </w:r>
    </w:p>
    <w:p w14:paraId="20ABDA94" w14:textId="77777777" w:rsidR="002C4189" w:rsidRPr="00A947AF" w:rsidRDefault="002C4189" w:rsidP="002C4189">
      <w:pPr>
        <w:spacing w:line="480" w:lineRule="auto"/>
        <w:jc w:val="both"/>
        <w:rPr>
          <w:rFonts w:ascii="Arial" w:hAnsi="Arial" w:cs="Arial"/>
          <w:b/>
          <w:sz w:val="24"/>
          <w:szCs w:val="24"/>
        </w:rPr>
      </w:pPr>
      <w:r>
        <w:rPr>
          <w:rFonts w:asciiTheme="majorBidi" w:hAnsiTheme="majorBidi" w:cstheme="majorBidi"/>
          <w:b/>
          <w:bCs/>
          <w:sz w:val="24"/>
          <w:szCs w:val="24"/>
        </w:rPr>
        <w:t xml:space="preserve">3.1 </w:t>
      </w:r>
      <w:r w:rsidRPr="002C4189">
        <w:rPr>
          <w:b/>
          <w:sz w:val="24"/>
          <w:szCs w:val="24"/>
        </w:rPr>
        <w:t>Penerapan Prinsip Kehati-hatian Pada Tahapan Pengadaan Tanah yang Dilakukan Pemerintah Kabupaten Tana Toraja</w:t>
      </w:r>
    </w:p>
    <w:p w14:paraId="13BD1D20" w14:textId="77777777" w:rsidR="002C4189" w:rsidRPr="002C4189" w:rsidRDefault="002C4189" w:rsidP="0030145A">
      <w:pPr>
        <w:spacing w:line="360" w:lineRule="auto"/>
        <w:jc w:val="both"/>
        <w:rPr>
          <w:sz w:val="24"/>
          <w:szCs w:val="24"/>
        </w:rPr>
      </w:pPr>
      <w:r>
        <w:rPr>
          <w:rFonts w:ascii="Arial" w:hAnsi="Arial" w:cs="Arial"/>
          <w:sz w:val="24"/>
          <w:szCs w:val="24"/>
        </w:rPr>
        <w:t xml:space="preserve">    </w:t>
      </w:r>
      <w:r w:rsidRPr="002C4189">
        <w:rPr>
          <w:sz w:val="24"/>
          <w:szCs w:val="24"/>
        </w:rPr>
        <w:t>Secara esensial pengadaan tanah dilakukan dengan proses perbuatan Pemerintah untuk memperoleh tanah dalam berbagai kegiatan pembangunan, khususnya dalam kepentingan umum.</w:t>
      </w:r>
      <w:r>
        <w:rPr>
          <w:rFonts w:ascii="Arial" w:hAnsi="Arial" w:cs="Arial"/>
          <w:sz w:val="24"/>
          <w:szCs w:val="24"/>
        </w:rPr>
        <w:t xml:space="preserve"> </w:t>
      </w:r>
      <w:r w:rsidRPr="002C4189">
        <w:rPr>
          <w:sz w:val="24"/>
          <w:szCs w:val="24"/>
        </w:rPr>
        <w:t>Pada prinsipnya pengadaan tanah</w:t>
      </w:r>
      <w:r>
        <w:rPr>
          <w:rFonts w:ascii="Arial" w:hAnsi="Arial" w:cs="Arial"/>
          <w:sz w:val="24"/>
          <w:szCs w:val="24"/>
        </w:rPr>
        <w:t xml:space="preserve"> </w:t>
      </w:r>
      <w:r w:rsidRPr="002C4189">
        <w:rPr>
          <w:sz w:val="24"/>
          <w:szCs w:val="24"/>
        </w:rPr>
        <w:t xml:space="preserve">dilakukan dengan menerapkan yang namanya prinsip kehati-hatian karena pada umumnya pengadaan tanah dilakukan oleh Pemerintah/Instansi yang memerlukan tanah untuk pembangunan demi kepentingan umum dengan </w:t>
      </w:r>
      <w:proofErr w:type="gramStart"/>
      <w:r w:rsidRPr="002C4189">
        <w:rPr>
          <w:sz w:val="24"/>
          <w:szCs w:val="24"/>
        </w:rPr>
        <w:t>cara</w:t>
      </w:r>
      <w:proofErr w:type="gramEnd"/>
      <w:r w:rsidRPr="002C4189">
        <w:rPr>
          <w:sz w:val="24"/>
          <w:szCs w:val="24"/>
        </w:rPr>
        <w:t xml:space="preserve"> melakukan musyawarah terhadap pemegang hak atas tanah, yang tanahnya diperlukan untuk pembangunan.</w:t>
      </w:r>
    </w:p>
    <w:p w14:paraId="1F11A2D2" w14:textId="77777777" w:rsidR="00367D78" w:rsidRPr="0030145A" w:rsidRDefault="00367D78" w:rsidP="0030145A">
      <w:pPr>
        <w:spacing w:line="360" w:lineRule="auto"/>
        <w:ind w:firstLine="720"/>
        <w:jc w:val="both"/>
        <w:rPr>
          <w:sz w:val="24"/>
          <w:szCs w:val="24"/>
        </w:rPr>
      </w:pPr>
      <w:proofErr w:type="gramStart"/>
      <w:r w:rsidRPr="00367D78">
        <w:rPr>
          <w:sz w:val="24"/>
          <w:szCs w:val="24"/>
        </w:rPr>
        <w:t>Asas penguasaan hak atas tanah ini tidak berubah, tetap saja.</w:t>
      </w:r>
      <w:proofErr w:type="gramEnd"/>
      <w:r w:rsidRPr="00367D78">
        <w:rPr>
          <w:sz w:val="24"/>
          <w:szCs w:val="24"/>
        </w:rPr>
        <w:t xml:space="preserve"> Namun dalam pelaksanaannya, penegakan hukum tidak dilakukan secara konsisten dalam mengimplementasikan proses pengadaan hak atas tanah. </w:t>
      </w:r>
      <w:proofErr w:type="gramStart"/>
      <w:r w:rsidRPr="00367D78">
        <w:rPr>
          <w:sz w:val="24"/>
          <w:szCs w:val="24"/>
        </w:rPr>
        <w:t xml:space="preserve">Perlindungan hukum terhadap hak </w:t>
      </w:r>
      <w:r w:rsidRPr="0030145A">
        <w:rPr>
          <w:sz w:val="24"/>
          <w:szCs w:val="24"/>
        </w:rPr>
        <w:t xml:space="preserve">individu dalam setiap periodisasi tidak pernah </w:t>
      </w:r>
      <w:r w:rsidRPr="0030145A">
        <w:rPr>
          <w:sz w:val="24"/>
          <w:szCs w:val="24"/>
        </w:rPr>
        <w:lastRenderedPageBreak/>
        <w:t>berjalan adil dan tidak dilakukan dengan benar.</w:t>
      </w:r>
      <w:proofErr w:type="gramEnd"/>
    </w:p>
    <w:p w14:paraId="5096A543" w14:textId="77777777" w:rsidR="00A34617" w:rsidRDefault="00C62D70" w:rsidP="0030145A">
      <w:pPr>
        <w:pStyle w:val="ListParagraph"/>
        <w:autoSpaceDE w:val="0"/>
        <w:autoSpaceDN w:val="0"/>
        <w:adjustRightInd w:val="0"/>
        <w:spacing w:after="0" w:line="360" w:lineRule="auto"/>
        <w:ind w:left="0" w:firstLine="720"/>
        <w:jc w:val="both"/>
        <w:rPr>
          <w:rFonts w:ascii="Arial" w:hAnsi="Arial" w:cs="Arial"/>
          <w:sz w:val="24"/>
          <w:szCs w:val="24"/>
          <w:lang w:val="en-US"/>
        </w:rPr>
      </w:pPr>
      <w:r w:rsidRPr="0030145A">
        <w:rPr>
          <w:rFonts w:ascii="Times New Roman" w:hAnsi="Times New Roman" w:cs="Times New Roman"/>
          <w:sz w:val="24"/>
          <w:szCs w:val="24"/>
        </w:rPr>
        <w:t>Berdasarkan hasil wawancara dengan Kepala Seksi Pengendalian dan Penanganan Sengketa Kantor Pertanahan Kabupaten Tana Toraja, Andi Hamzah, SH.,MH mengatakan bahwa.</w:t>
      </w:r>
      <w:r>
        <w:rPr>
          <w:rStyle w:val="FootnoteReference"/>
          <w:rFonts w:ascii="Arial" w:hAnsi="Arial" w:cs="Arial"/>
          <w:sz w:val="24"/>
          <w:szCs w:val="24"/>
        </w:rPr>
        <w:footnoteReference w:id="10"/>
      </w:r>
    </w:p>
    <w:p w14:paraId="5EAFD1E9" w14:textId="77777777" w:rsidR="000679D6" w:rsidRDefault="00A34617" w:rsidP="007404DD">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en-US"/>
        </w:rPr>
      </w:pPr>
      <w:proofErr w:type="gramStart"/>
      <w:r>
        <w:rPr>
          <w:rFonts w:ascii="Arial" w:hAnsi="Arial" w:cs="Arial"/>
          <w:sz w:val="24"/>
          <w:szCs w:val="24"/>
          <w:lang w:val="en-US"/>
        </w:rPr>
        <w:t>“</w:t>
      </w:r>
      <w:r w:rsidR="00E22F44" w:rsidRPr="00E22F44">
        <w:rPr>
          <w:rFonts w:ascii="Times New Roman" w:hAnsi="Times New Roman" w:cs="Times New Roman"/>
          <w:sz w:val="24"/>
          <w:szCs w:val="24"/>
        </w:rPr>
        <w:t xml:space="preserve">Tanah di kawasan Pembangunan Bandara Buntu Kunik Mengkendek   Tana Toraja adalah milik dari keturunan </w:t>
      </w:r>
      <w:r w:rsidR="00E22F44">
        <w:rPr>
          <w:rFonts w:ascii="Times New Roman" w:hAnsi="Times New Roman" w:cs="Times New Roman"/>
          <w:sz w:val="24"/>
          <w:szCs w:val="24"/>
          <w:lang w:val="en-US"/>
        </w:rPr>
        <w:t xml:space="preserve">Keluarga </w:t>
      </w:r>
      <w:r w:rsidRPr="00E22F44">
        <w:rPr>
          <w:rFonts w:ascii="Times New Roman" w:hAnsi="Times New Roman" w:cs="Times New Roman"/>
          <w:sz w:val="24"/>
          <w:szCs w:val="24"/>
        </w:rPr>
        <w:t>Alm.</w:t>
      </w:r>
      <w:proofErr w:type="gramEnd"/>
      <w:r w:rsidRPr="00E22F44">
        <w:rPr>
          <w:rFonts w:ascii="Times New Roman" w:hAnsi="Times New Roman" w:cs="Times New Roman"/>
          <w:sz w:val="24"/>
          <w:szCs w:val="24"/>
        </w:rPr>
        <w:t xml:space="preserve"> A.Y.K  Andilolo yang</w:t>
      </w:r>
      <w:r>
        <w:rPr>
          <w:rFonts w:ascii="Arial" w:hAnsi="Arial" w:cs="Arial"/>
          <w:sz w:val="24"/>
          <w:szCs w:val="24"/>
        </w:rPr>
        <w:t xml:space="preserve"> </w:t>
      </w:r>
      <w:r w:rsidRPr="00E22F44">
        <w:rPr>
          <w:rFonts w:ascii="Times New Roman" w:hAnsi="Times New Roman" w:cs="Times New Roman"/>
          <w:sz w:val="24"/>
          <w:szCs w:val="24"/>
        </w:rPr>
        <w:t>diperkuat dengan status sertifikat hak milik yang dimiliki oleh para keturunan Alm A.Y.K. andilolo, yang dimana yang tinggal dikawasan tanah tersebut merupakan kerabat/keluaraga yang dipercayai untuk memelihara dan memanfaatkan kawasan tanah dan kebun di kawasan yang akan dijadikan lokasi pembangunan bandara buntu kunik”.</w:t>
      </w:r>
    </w:p>
    <w:p w14:paraId="0B04D44C" w14:textId="77777777" w:rsidR="000679D6" w:rsidRPr="000679D6" w:rsidRDefault="000679D6" w:rsidP="0030145A">
      <w:pPr>
        <w:spacing w:line="360" w:lineRule="auto"/>
        <w:ind w:firstLine="720"/>
        <w:jc w:val="both"/>
        <w:rPr>
          <w:sz w:val="24"/>
          <w:szCs w:val="24"/>
        </w:rPr>
      </w:pPr>
      <w:proofErr w:type="gramStart"/>
      <w:r w:rsidRPr="000679D6">
        <w:rPr>
          <w:sz w:val="24"/>
          <w:szCs w:val="24"/>
        </w:rPr>
        <w:t>Secara administratif Proses Pengadaan Tanah Untuk Pembangunan demi Kepentingan Umum dapat dilakukan dengan cermat serta penuh dengan kehati-hatian bagi seorang pejabat yang berwenang yang diberikan kuasa/tanggung jawab untuk menjalankan itu.</w:t>
      </w:r>
      <w:proofErr w:type="gramEnd"/>
      <w:r w:rsidRPr="000679D6">
        <w:rPr>
          <w:sz w:val="24"/>
          <w:szCs w:val="24"/>
        </w:rPr>
        <w:t xml:space="preserve"> Sehingga didalam prosesnya tercipta suatu kepercayaan yang dapat memberikan manfaat yang sebesar-besarnya bagi masyarakat yang tanahnya </w:t>
      </w:r>
      <w:proofErr w:type="gramStart"/>
      <w:r w:rsidRPr="000679D6">
        <w:rPr>
          <w:sz w:val="24"/>
          <w:szCs w:val="24"/>
        </w:rPr>
        <w:t>akan</w:t>
      </w:r>
      <w:proofErr w:type="gramEnd"/>
      <w:r w:rsidRPr="000679D6">
        <w:rPr>
          <w:sz w:val="24"/>
          <w:szCs w:val="24"/>
        </w:rPr>
        <w:t xml:space="preserve"> dijadikan Proyek Pembangunan untuk Kepentingan Umum, serta bias menjadi penilaian yang baik dari masyarakat sekitar bagi Pemerintah.</w:t>
      </w:r>
    </w:p>
    <w:p w14:paraId="6E9C6F40" w14:textId="77777777" w:rsidR="00AA2582" w:rsidRPr="00AA2582" w:rsidRDefault="00AA2582" w:rsidP="0030145A">
      <w:pPr>
        <w:spacing w:line="360" w:lineRule="auto"/>
        <w:ind w:firstLine="720"/>
        <w:jc w:val="both"/>
        <w:rPr>
          <w:sz w:val="24"/>
          <w:szCs w:val="24"/>
        </w:rPr>
      </w:pPr>
      <w:r w:rsidRPr="00AA2582">
        <w:rPr>
          <w:sz w:val="24"/>
          <w:szCs w:val="24"/>
        </w:rPr>
        <w:t xml:space="preserve">Untuk menjamin kepastian hukum objek tanah yang akan dijadikan kawasan bandara buntu kunik mengkendek tana toraja </w:t>
      </w:r>
      <w:r w:rsidRPr="00AA2582">
        <w:rPr>
          <w:sz w:val="24"/>
          <w:szCs w:val="24"/>
        </w:rPr>
        <w:lastRenderedPageBreak/>
        <w:t>dan untuk tidak terjadi yang namanya penyimpangan terkait dengan pengadaan tanah bagi pelaksanaan pembangunan Bandara Buntu Kunik Mengkendek Tana Toraja dan tidak merugikan kepentingan hak dan kepentingan hukum bagi para</w:t>
      </w:r>
      <w:r>
        <w:rPr>
          <w:rFonts w:ascii="Arial" w:hAnsi="Arial" w:cs="Arial"/>
          <w:sz w:val="24"/>
          <w:szCs w:val="24"/>
        </w:rPr>
        <w:t xml:space="preserve"> </w:t>
      </w:r>
      <w:r w:rsidRPr="00AA2582">
        <w:rPr>
          <w:sz w:val="24"/>
          <w:szCs w:val="24"/>
        </w:rPr>
        <w:t xml:space="preserve">pemilik hak atas tanah yang sebenarnya tersebut. </w:t>
      </w:r>
      <w:proofErr w:type="gramStart"/>
      <w:r w:rsidRPr="00AA2582">
        <w:rPr>
          <w:sz w:val="24"/>
          <w:szCs w:val="24"/>
        </w:rPr>
        <w:t>tebukti</w:t>
      </w:r>
      <w:proofErr w:type="gramEnd"/>
      <w:r w:rsidRPr="00AA2582">
        <w:rPr>
          <w:sz w:val="24"/>
          <w:szCs w:val="24"/>
        </w:rPr>
        <w:t xml:space="preserve"> sebenarnya pada tahun 2002 keturunan dari Keluarga Almarhum A.Y.K Andilolo ini telah mendaftarkan status kepemilikan tanah tersebut ke Kantor Pertanahan Kabupaten Tana Toraja dan tidak mendapatkan tantangan/keberatan dari pihak manapun pada waktu itu.</w:t>
      </w:r>
    </w:p>
    <w:p w14:paraId="0863A57B" w14:textId="77777777" w:rsidR="00E009B6" w:rsidRPr="00F41C28" w:rsidRDefault="001F34AD" w:rsidP="00FE20A8">
      <w:pPr>
        <w:spacing w:line="360" w:lineRule="auto"/>
        <w:jc w:val="both"/>
        <w:rPr>
          <w:sz w:val="24"/>
          <w:szCs w:val="24"/>
        </w:rPr>
      </w:pPr>
      <w:r w:rsidRPr="001F34AD">
        <w:rPr>
          <w:sz w:val="24"/>
          <w:szCs w:val="24"/>
        </w:rPr>
        <w:t xml:space="preserve">Dimana dalam Proses yang dijalankan </w:t>
      </w:r>
      <w:proofErr w:type="gramStart"/>
      <w:r w:rsidRPr="001F34AD">
        <w:rPr>
          <w:sz w:val="24"/>
          <w:szCs w:val="24"/>
        </w:rPr>
        <w:t>mulai  dari</w:t>
      </w:r>
      <w:proofErr w:type="gramEnd"/>
      <w:r w:rsidRPr="001F34AD">
        <w:rPr>
          <w:sz w:val="24"/>
          <w:szCs w:val="24"/>
        </w:rPr>
        <w:t xml:space="preserve"> tahapan-tahapan sampai kepada pembayaran serta penentuan nilai ganti kerugian dilakukan secara tidak professional, sehingga terjadinya proses kesalahan pembayaran yang dimana proses ganti kerugian tersebut tidak dibayarkan kepada pemilik hak atas tanah yang sebenarnya dalam hal ini yaitu. Keluarga Almarhum A.Y.K Andilolo.</w:t>
      </w:r>
      <w:r w:rsidR="00955EA7" w:rsidRPr="00862349">
        <w:rPr>
          <w:rFonts w:asciiTheme="majorBidi" w:hAnsiTheme="majorBidi" w:cstheme="majorBidi"/>
          <w:sz w:val="24"/>
          <w:szCs w:val="24"/>
        </w:rPr>
        <w:t xml:space="preserve"> </w:t>
      </w:r>
      <w:r w:rsidR="00E009B6" w:rsidRPr="00E009B6">
        <w:rPr>
          <w:sz w:val="24"/>
          <w:szCs w:val="24"/>
        </w:rPr>
        <w:t>Proses yang dilakukan tersebut dilakukan secara tidak cermat bagi seorang pejabat yang berwenang, dimana mulai dari proses tahapan-tahapan pengadaan tanah sesuai dengan PP No 19 Tahun 2021 sebagai dasar dari pelaksanaan Undang-Undang Nomor 11 Tahun 2022 yaitu. Perencanaan, dimana dalam proses perencanaan ini pihak</w:t>
      </w:r>
      <w:r w:rsidR="00E009B6">
        <w:rPr>
          <w:rFonts w:ascii="Arial" w:hAnsi="Arial" w:cs="Arial"/>
          <w:sz w:val="24"/>
          <w:szCs w:val="24"/>
        </w:rPr>
        <w:t xml:space="preserve"> </w:t>
      </w:r>
      <w:r w:rsidR="00E009B6" w:rsidRPr="005837D0">
        <w:rPr>
          <w:sz w:val="24"/>
          <w:szCs w:val="24"/>
        </w:rPr>
        <w:t>Kantor Pertanahan</w:t>
      </w:r>
      <w:r w:rsidR="00E009B6">
        <w:rPr>
          <w:rFonts w:ascii="Arial" w:hAnsi="Arial" w:cs="Arial"/>
          <w:sz w:val="24"/>
          <w:szCs w:val="24"/>
        </w:rPr>
        <w:t xml:space="preserve"> </w:t>
      </w:r>
      <w:r w:rsidR="00E009B6" w:rsidRPr="005837D0">
        <w:rPr>
          <w:sz w:val="24"/>
          <w:szCs w:val="24"/>
        </w:rPr>
        <w:t xml:space="preserve">Kabupaten Tana Toraja tidak dilibatkan secara langsung pada saat proses identifikasi </w:t>
      </w:r>
      <w:r w:rsidR="00E009B6" w:rsidRPr="00F41C28">
        <w:rPr>
          <w:sz w:val="24"/>
          <w:szCs w:val="24"/>
        </w:rPr>
        <w:t xml:space="preserve">dan inventarisasi tanah yang akan dijadikan </w:t>
      </w:r>
      <w:r w:rsidR="00E009B6" w:rsidRPr="00F41C28">
        <w:rPr>
          <w:sz w:val="24"/>
          <w:szCs w:val="24"/>
        </w:rPr>
        <w:lastRenderedPageBreak/>
        <w:t>kawasan pembangunan bandara tersebut semuanya dilakukan oleh Pantia 9 pada waktu itu, padahal secara formal Kepala Kantor Pertanahan Kabupaten Toraja masuk dalam susunan Panitia 9 Pengadaan Tanah pada saat itu yang saat ini namanya sudah berubah menjadi Satuan Tugas (Satgas) Pengadaan Tanah.</w:t>
      </w:r>
    </w:p>
    <w:p w14:paraId="7CF4CBB5" w14:textId="77777777" w:rsidR="00FE20A8" w:rsidRPr="00FE20A8" w:rsidRDefault="00FE20A8" w:rsidP="00FE20A8">
      <w:pPr>
        <w:spacing w:line="360" w:lineRule="auto"/>
        <w:ind w:firstLine="426"/>
        <w:jc w:val="both"/>
        <w:rPr>
          <w:sz w:val="24"/>
          <w:szCs w:val="24"/>
        </w:rPr>
      </w:pPr>
      <w:proofErr w:type="gramStart"/>
      <w:r w:rsidRPr="00FE20A8">
        <w:rPr>
          <w:sz w:val="24"/>
          <w:szCs w:val="24"/>
        </w:rPr>
        <w:t>Setelah diadakan yang namanya sosialisasi dan penyuluhan mengenai rencana adanya pembangunan bandara buntu kunik di kawasan simbuang mengkendek tana toraja tersebut, maka pihak panitia pengadaan tanah pada waktu itu memulai kegiatan pengadaan tanah dengan melakukan yang namanya pengukuran dan pemasangan patok.</w:t>
      </w:r>
      <w:proofErr w:type="gramEnd"/>
      <w:r w:rsidRPr="00FE20A8">
        <w:rPr>
          <w:sz w:val="24"/>
          <w:szCs w:val="24"/>
        </w:rPr>
        <w:t xml:space="preserve"> Pemasangan patok tersebut dilakukan oleh </w:t>
      </w:r>
      <w:proofErr w:type="gramStart"/>
      <w:r w:rsidRPr="00FE20A8">
        <w:rPr>
          <w:sz w:val="24"/>
          <w:szCs w:val="24"/>
        </w:rPr>
        <w:t>tim</w:t>
      </w:r>
      <w:proofErr w:type="gramEnd"/>
      <w:r w:rsidRPr="00FE20A8">
        <w:rPr>
          <w:sz w:val="24"/>
          <w:szCs w:val="24"/>
        </w:rPr>
        <w:t xml:space="preserve"> Pengadaan Tanah dengan dasar pemasangan patok itu maka dilakukan pengukuran dan penentuan batas-batas bidang ha katas tanah yang terkena rencana pembangunan bandara buntu kunik oleh Kantor Pertanahan Kabupaten Tana Toraja.</w:t>
      </w:r>
    </w:p>
    <w:p w14:paraId="3918C0B0" w14:textId="77777777" w:rsidR="00D21945" w:rsidRDefault="00FE20A8" w:rsidP="00D21945">
      <w:pPr>
        <w:spacing w:line="360" w:lineRule="auto"/>
        <w:jc w:val="both"/>
        <w:rPr>
          <w:sz w:val="24"/>
          <w:szCs w:val="24"/>
        </w:rPr>
      </w:pPr>
      <w:r w:rsidRPr="00FE20A8">
        <w:rPr>
          <w:sz w:val="24"/>
          <w:szCs w:val="24"/>
        </w:rPr>
        <w:t>Pemasangan patok tersebut dilakukan pada tanggal 10 April 2011 yang berlangsung selama 7 hari, kegiatan pematokan tersebut dimulai dari Rantedada sampai di Kelurahan Tampo Kecamatan Mengkendek Kabupaten Tana Toraja. Kegiatan tersebut seharusnya melibatkan pihak dari aparat desa/lembang yang dimana tanah/lokasi yang akan dijadikan proyek pembangunan bandara buntu kunik terletak, akan tetapi semuanya dilakukan oleh pihak Panitia Pengadaan Tanah</w:t>
      </w:r>
      <w:r>
        <w:rPr>
          <w:rFonts w:ascii="Arial" w:hAnsi="Arial" w:cs="Arial"/>
          <w:sz w:val="24"/>
          <w:szCs w:val="24"/>
        </w:rPr>
        <w:t xml:space="preserve"> </w:t>
      </w:r>
      <w:r w:rsidRPr="00FE20A8">
        <w:rPr>
          <w:sz w:val="24"/>
          <w:szCs w:val="24"/>
        </w:rPr>
        <w:t xml:space="preserve">sendiri dengan menunjuk orang-orang yang telah </w:t>
      </w:r>
      <w:r w:rsidRPr="00FE20A8">
        <w:rPr>
          <w:sz w:val="24"/>
          <w:szCs w:val="24"/>
        </w:rPr>
        <w:lastRenderedPageBreak/>
        <w:t>mereka tentukan.</w:t>
      </w:r>
      <w:r>
        <w:rPr>
          <w:rFonts w:ascii="Arial" w:hAnsi="Arial" w:cs="Arial"/>
          <w:sz w:val="24"/>
          <w:szCs w:val="24"/>
        </w:rPr>
        <w:t xml:space="preserve"> </w:t>
      </w:r>
      <w:r w:rsidR="00D21945" w:rsidRPr="00D21945">
        <w:rPr>
          <w:sz w:val="24"/>
          <w:szCs w:val="24"/>
        </w:rPr>
        <w:t xml:space="preserve">Kegiatan tersebut sebenarnya haruslah melibatkan pihak-pihak yang dianggap mengetahui </w:t>
      </w:r>
      <w:proofErr w:type="gramStart"/>
      <w:r w:rsidR="00D21945" w:rsidRPr="00D21945">
        <w:rPr>
          <w:sz w:val="24"/>
          <w:szCs w:val="24"/>
        </w:rPr>
        <w:t>akan</w:t>
      </w:r>
      <w:proofErr w:type="gramEnd"/>
      <w:r w:rsidR="00D21945" w:rsidRPr="00D21945">
        <w:rPr>
          <w:sz w:val="24"/>
          <w:szCs w:val="24"/>
        </w:rPr>
        <w:t xml:space="preserve"> tanah tersebut, karena pihak-pihak itulah yang lebih kompeten dalam mengetahui mengenai dengan hak-hak atas tanah yang akan dijadikan proyek pembangunan bandara tersebut. </w:t>
      </w:r>
      <w:proofErr w:type="gramStart"/>
      <w:r w:rsidR="00D21945" w:rsidRPr="00D21945">
        <w:rPr>
          <w:sz w:val="24"/>
          <w:szCs w:val="24"/>
        </w:rPr>
        <w:t>Kegiatan itu harus melibatkan seperti kepala desa/lembang dan beberapa tokoh masyarakat setempat dengan harapan perwakilan masyarakat tersebut dapat mengetaui tentang rencana proyek pembangunan bandara buntu kunik di kawasan simbuang kecamatan mengkendek kabupaten tana toraja.</w:t>
      </w:r>
      <w:proofErr w:type="gramEnd"/>
    </w:p>
    <w:p w14:paraId="29D50A57" w14:textId="77777777" w:rsidR="00D21945" w:rsidRDefault="00D21945" w:rsidP="00D21945">
      <w:pPr>
        <w:spacing w:line="360" w:lineRule="auto"/>
        <w:jc w:val="both"/>
        <w:rPr>
          <w:rFonts w:ascii="Arial" w:hAnsi="Arial" w:cs="Arial"/>
          <w:sz w:val="24"/>
          <w:szCs w:val="24"/>
        </w:rPr>
      </w:pPr>
      <w:r>
        <w:rPr>
          <w:sz w:val="24"/>
          <w:szCs w:val="24"/>
        </w:rPr>
        <w:tab/>
      </w:r>
      <w:proofErr w:type="gramStart"/>
      <w:r>
        <w:rPr>
          <w:rFonts w:ascii="Arial" w:hAnsi="Arial" w:cs="Arial"/>
          <w:sz w:val="24"/>
          <w:szCs w:val="24"/>
        </w:rPr>
        <w:t>Mengenai dengan pengukuran dan penentuan batas-batas tanah tersebut sempat menemui titik kendala dimana para pemilik tanah yang memegang sertifikat hak milik atas tanah tersebut, tidak dilibatkan secara langsung pada tahap-tahap pengadaan tanah ini.</w:t>
      </w:r>
      <w:proofErr w:type="gramEnd"/>
      <w:r>
        <w:rPr>
          <w:rFonts w:ascii="Arial" w:hAnsi="Arial" w:cs="Arial"/>
          <w:sz w:val="24"/>
          <w:szCs w:val="24"/>
        </w:rPr>
        <w:t xml:space="preserve"> </w:t>
      </w:r>
      <w:r w:rsidRPr="00D21945">
        <w:rPr>
          <w:sz w:val="24"/>
          <w:szCs w:val="24"/>
        </w:rPr>
        <w:t>Pihak yang dirugikan atas proses ini sebenarnya tidaklah keberatan terhadap proses pengadaan tanah yang dilakukan oleh pemerintah akan tetapi mereka berharap bahwa proses pengadaan tanah ini dilakukan secara adil dan transparan sehingga dapat menciptakan situasi yang</w:t>
      </w:r>
      <w:r>
        <w:rPr>
          <w:rFonts w:ascii="Arial" w:hAnsi="Arial" w:cs="Arial"/>
          <w:sz w:val="24"/>
          <w:szCs w:val="24"/>
        </w:rPr>
        <w:t xml:space="preserve"> </w:t>
      </w:r>
      <w:r w:rsidRPr="00D21945">
        <w:rPr>
          <w:sz w:val="24"/>
          <w:szCs w:val="24"/>
        </w:rPr>
        <w:t>namanya aman, damai dan kondusif demi terciptanya kepastian hukum serta perlindungan terhadap hak-hak ahli waris dari keluarga almarhum A.Y.K Andilolo, karena tanah yang mereka miliki tersebut merupakan warisan dari leluhur mereka</w:t>
      </w:r>
      <w:r>
        <w:rPr>
          <w:rFonts w:ascii="Arial" w:hAnsi="Arial" w:cs="Arial"/>
          <w:sz w:val="24"/>
          <w:szCs w:val="24"/>
        </w:rPr>
        <w:t xml:space="preserve"> </w:t>
      </w:r>
      <w:r w:rsidRPr="00D21945">
        <w:rPr>
          <w:sz w:val="24"/>
          <w:szCs w:val="24"/>
        </w:rPr>
        <w:t>sehingga pihak</w:t>
      </w:r>
      <w:r>
        <w:rPr>
          <w:rFonts w:ascii="Arial" w:hAnsi="Arial" w:cs="Arial"/>
          <w:sz w:val="24"/>
          <w:szCs w:val="24"/>
        </w:rPr>
        <w:t xml:space="preserve"> </w:t>
      </w:r>
      <w:r w:rsidRPr="00D21945">
        <w:rPr>
          <w:sz w:val="24"/>
          <w:szCs w:val="24"/>
        </w:rPr>
        <w:t xml:space="preserve">ahli waris tersebut berharap proses ini tidak </w:t>
      </w:r>
      <w:r w:rsidRPr="00D21945">
        <w:rPr>
          <w:sz w:val="24"/>
          <w:szCs w:val="24"/>
        </w:rPr>
        <w:lastRenderedPageBreak/>
        <w:t>mencederai rasa keadilan dari pihak keluarga Almarhum A.Y.K Andilolo.</w:t>
      </w:r>
    </w:p>
    <w:p w14:paraId="5C51DEB0" w14:textId="4BD8DBBB" w:rsidR="00D21945" w:rsidRPr="00D21945" w:rsidRDefault="00D21945" w:rsidP="00D21945">
      <w:pPr>
        <w:spacing w:line="360" w:lineRule="auto"/>
        <w:jc w:val="both"/>
        <w:rPr>
          <w:sz w:val="24"/>
          <w:szCs w:val="24"/>
        </w:rPr>
      </w:pPr>
    </w:p>
    <w:p w14:paraId="40C126B0" w14:textId="0F01EFCB" w:rsidR="00955EA7" w:rsidRPr="004823C1" w:rsidRDefault="004823C1" w:rsidP="004823C1">
      <w:pPr>
        <w:pStyle w:val="ListParagraph"/>
        <w:numPr>
          <w:ilvl w:val="1"/>
          <w:numId w:val="31"/>
        </w:numPr>
        <w:autoSpaceDE w:val="0"/>
        <w:autoSpaceDN w:val="0"/>
        <w:adjustRightInd w:val="0"/>
        <w:spacing w:line="360" w:lineRule="auto"/>
        <w:jc w:val="both"/>
        <w:rPr>
          <w:rFonts w:ascii="Times New Roman" w:hAnsi="Times New Roman" w:cs="Times New Roman"/>
          <w:b/>
          <w:bCs/>
          <w:sz w:val="24"/>
          <w:szCs w:val="24"/>
        </w:rPr>
      </w:pPr>
      <w:r w:rsidRPr="004823C1">
        <w:rPr>
          <w:rFonts w:ascii="Times New Roman" w:hAnsi="Times New Roman" w:cs="Times New Roman"/>
          <w:b/>
          <w:sz w:val="24"/>
          <w:szCs w:val="24"/>
        </w:rPr>
        <w:t>Akibat Hukum Terhadap Kesalahan Pembayaran Ganti Rugi Pada Pengadaan Tanah Untuk Pembangunan Bandara Buntu Kunik</w:t>
      </w:r>
    </w:p>
    <w:p w14:paraId="245394DD" w14:textId="3C3A3ED3" w:rsidR="00AE409A" w:rsidRPr="00484B6B" w:rsidRDefault="001A1865" w:rsidP="00484B6B">
      <w:pPr>
        <w:autoSpaceDE w:val="0"/>
        <w:autoSpaceDN w:val="0"/>
        <w:adjustRightInd w:val="0"/>
        <w:spacing w:line="360" w:lineRule="auto"/>
        <w:ind w:firstLine="709"/>
        <w:jc w:val="both"/>
        <w:rPr>
          <w:sz w:val="24"/>
          <w:szCs w:val="24"/>
        </w:rPr>
      </w:pPr>
      <w:r w:rsidRPr="001A1865">
        <w:rPr>
          <w:sz w:val="24"/>
          <w:szCs w:val="24"/>
        </w:rPr>
        <w:t xml:space="preserve">Sebagaimana layaknya suatu perbuatan biasa, perbuatan hukum juga tentunya </w:t>
      </w:r>
      <w:proofErr w:type="gramStart"/>
      <w:r w:rsidRPr="001A1865">
        <w:rPr>
          <w:sz w:val="24"/>
          <w:szCs w:val="24"/>
        </w:rPr>
        <w:t>akan</w:t>
      </w:r>
      <w:proofErr w:type="gramEnd"/>
      <w:r w:rsidRPr="001A1865">
        <w:rPr>
          <w:sz w:val="24"/>
          <w:szCs w:val="24"/>
        </w:rPr>
        <w:t xml:space="preserve"> menimbulkan yang namanya konsekuensi atau akibat, dalam hal ini ada akibat hukum. </w:t>
      </w:r>
      <w:proofErr w:type="gramStart"/>
      <w:r w:rsidRPr="001A1865">
        <w:rPr>
          <w:sz w:val="24"/>
          <w:szCs w:val="24"/>
        </w:rPr>
        <w:t>Bahwa perbuatan hukum adalah setiap perbuatan yang dilakukan dengan sengaja untuk menimbulkan hak dan kewajiban.</w:t>
      </w:r>
      <w:proofErr w:type="gramEnd"/>
      <w:r w:rsidRPr="001A1865">
        <w:rPr>
          <w:sz w:val="24"/>
          <w:szCs w:val="24"/>
        </w:rPr>
        <w:t xml:space="preserve"> </w:t>
      </w:r>
      <w:proofErr w:type="gramStart"/>
      <w:r w:rsidRPr="001A1865">
        <w:rPr>
          <w:sz w:val="24"/>
          <w:szCs w:val="24"/>
        </w:rPr>
        <w:t>Perbuatan hukum adalah setiap perbuatan subjek hukum (manusia atau badan hukum) yang akibatnya diatur oleh hukum, karena akibat itu bisa dianggap sebagai kehendak dari yang melakukan hukum.</w:t>
      </w:r>
      <w:proofErr w:type="gramEnd"/>
      <w:r>
        <w:rPr>
          <w:rStyle w:val="FootnoteReference"/>
          <w:rFonts w:ascii="Arial" w:hAnsi="Arial" w:cs="Arial"/>
          <w:sz w:val="24"/>
          <w:szCs w:val="24"/>
        </w:rPr>
        <w:footnoteReference w:id="11"/>
      </w:r>
      <w:r w:rsidR="00FB2241" w:rsidRPr="00FB2241">
        <w:rPr>
          <w:rFonts w:ascii="Arial" w:hAnsi="Arial" w:cs="Arial"/>
          <w:sz w:val="24"/>
          <w:szCs w:val="24"/>
        </w:rPr>
        <w:t xml:space="preserve"> </w:t>
      </w:r>
      <w:proofErr w:type="gramStart"/>
      <w:r w:rsidR="00FB2241" w:rsidRPr="00FB2241">
        <w:rPr>
          <w:sz w:val="24"/>
          <w:szCs w:val="24"/>
        </w:rPr>
        <w:t>Hukum menghendaki masyrakat yang damai, tentram dan harmonis sebagai sebuah cita-cita.</w:t>
      </w:r>
      <w:proofErr w:type="gramEnd"/>
      <w:r w:rsidR="00FB2241" w:rsidRPr="00FB2241">
        <w:rPr>
          <w:sz w:val="24"/>
          <w:szCs w:val="24"/>
        </w:rPr>
        <w:t xml:space="preserve"> Sudah selayaknya Negara menempatkan hukum pada posisi yang semestinya, artinya bahwa hukum sebagi acuan dalam bertindak sesuai yang termasuk dalam Pasal 1 ayat (3) UUD 1945 “Negara Indonesia adalah Negara Hukum”. </w:t>
      </w:r>
      <w:proofErr w:type="gramStart"/>
      <w:r w:rsidR="00FB2241" w:rsidRPr="00FB2241">
        <w:rPr>
          <w:sz w:val="24"/>
          <w:szCs w:val="24"/>
        </w:rPr>
        <w:t>Negara hukum berarti bahwa setiap tindakan yang dilakukan oleh subjek hukum harus tunduk pada hukum yang berlaku.</w:t>
      </w:r>
      <w:proofErr w:type="gramEnd"/>
      <w:r w:rsidR="00FB2241" w:rsidRPr="00862349">
        <w:rPr>
          <w:rFonts w:asciiTheme="majorBidi" w:hAnsiTheme="majorBidi" w:cstheme="majorBidi"/>
          <w:sz w:val="24"/>
          <w:szCs w:val="24"/>
        </w:rPr>
        <w:t xml:space="preserve"> </w:t>
      </w:r>
      <w:proofErr w:type="gramStart"/>
      <w:r w:rsidR="00E011D0" w:rsidRPr="00E011D0">
        <w:rPr>
          <w:sz w:val="24"/>
          <w:szCs w:val="24"/>
        </w:rPr>
        <w:t>Pemikiran manusia tentang Negara hukum mulai berkembang sejak abad XIX</w:t>
      </w:r>
      <w:r w:rsidR="00E011D0">
        <w:rPr>
          <w:rFonts w:ascii="Arial" w:hAnsi="Arial" w:cs="Arial"/>
          <w:sz w:val="24"/>
          <w:szCs w:val="24"/>
        </w:rPr>
        <w:t xml:space="preserve"> </w:t>
      </w:r>
      <w:r w:rsidR="00E011D0" w:rsidRPr="00E011D0">
        <w:rPr>
          <w:sz w:val="24"/>
          <w:szCs w:val="24"/>
        </w:rPr>
        <w:t xml:space="preserve">sampai </w:t>
      </w:r>
      <w:r w:rsidR="00E011D0" w:rsidRPr="00E011D0">
        <w:rPr>
          <w:sz w:val="24"/>
          <w:szCs w:val="24"/>
        </w:rPr>
        <w:lastRenderedPageBreak/>
        <w:t>dengan abad XX</w:t>
      </w:r>
      <w:r w:rsidR="00E011D0">
        <w:rPr>
          <w:sz w:val="24"/>
          <w:szCs w:val="24"/>
        </w:rPr>
        <w:t>.</w:t>
      </w:r>
      <w:proofErr w:type="gramEnd"/>
      <w:r w:rsidR="00E011D0">
        <w:rPr>
          <w:rStyle w:val="FootnoteReference"/>
          <w:sz w:val="24"/>
          <w:szCs w:val="24"/>
        </w:rPr>
        <w:footnoteReference w:id="12"/>
      </w:r>
      <w:r w:rsidR="00AE409A" w:rsidRPr="00862349">
        <w:rPr>
          <w:rFonts w:asciiTheme="majorBidi" w:hAnsiTheme="majorBidi" w:cstheme="majorBidi"/>
          <w:sz w:val="24"/>
          <w:szCs w:val="24"/>
        </w:rPr>
        <w:t xml:space="preserve"> </w:t>
      </w:r>
      <w:proofErr w:type="gramStart"/>
      <w:r w:rsidR="00484B6B" w:rsidRPr="00484B6B">
        <w:rPr>
          <w:sz w:val="24"/>
          <w:szCs w:val="24"/>
        </w:rPr>
        <w:t xml:space="preserve">Negara hukum pada hakikatnya berakar dari teori kedaulatan hukum yang menghendaki agar kekuasaan tertinggi dalam suatu Negara adalah hukum, dalam artian hukum sebagai panglima dan hukum sebagai </w:t>
      </w:r>
      <w:r w:rsidR="00484B6B" w:rsidRPr="00484B6B">
        <w:rPr>
          <w:i/>
          <w:sz w:val="24"/>
          <w:szCs w:val="24"/>
        </w:rPr>
        <w:t>Rule of the game</w:t>
      </w:r>
      <w:r w:rsidR="00484B6B" w:rsidRPr="00484B6B">
        <w:rPr>
          <w:sz w:val="24"/>
          <w:szCs w:val="24"/>
        </w:rPr>
        <w:t>.</w:t>
      </w:r>
      <w:proofErr w:type="gramEnd"/>
      <w:r w:rsidR="00484B6B">
        <w:rPr>
          <w:rStyle w:val="FootnoteReference"/>
          <w:sz w:val="24"/>
          <w:szCs w:val="24"/>
        </w:rPr>
        <w:footnoteReference w:id="13"/>
      </w:r>
    </w:p>
    <w:p w14:paraId="61B3ADB6" w14:textId="77777777" w:rsidR="006A19EB" w:rsidRPr="006A19EB" w:rsidRDefault="000F18FB" w:rsidP="006A19EB">
      <w:pPr>
        <w:spacing w:line="360" w:lineRule="auto"/>
        <w:ind w:firstLine="709"/>
        <w:jc w:val="both"/>
        <w:rPr>
          <w:sz w:val="24"/>
          <w:szCs w:val="24"/>
        </w:rPr>
      </w:pPr>
      <w:r w:rsidRPr="006A19EB">
        <w:rPr>
          <w:sz w:val="24"/>
          <w:szCs w:val="24"/>
        </w:rPr>
        <w:t xml:space="preserve">Sebagai Pejabat Publik seorang yang menduduki jabatan di Pemerintahan diberikan wewenang oleh Undang-Undang untuk membuat suatu kebijakan yang dapat dirasakan manfaatnya dan sesuai peraturan Perundang-Undangan yang berlaku, agar semua pihak, bukan hanya pihak Pemerintah saja tetapi masyarakat yang merupakan bagian terpenting dalam suatu Negara atau wilayah. </w:t>
      </w:r>
      <w:r w:rsidR="006A19EB" w:rsidRPr="006A19EB">
        <w:rPr>
          <w:sz w:val="24"/>
          <w:szCs w:val="24"/>
        </w:rPr>
        <w:t>Dalam kaitannya dengan tanggung jawab yang dimiliki oleh Pemerintah dalam hal pengadaan tanah untuk pembangunan demi kepentingan umum, maka hanya diperkenankan</w:t>
      </w:r>
      <w:r w:rsidR="006A19EB">
        <w:rPr>
          <w:rFonts w:ascii="Arial" w:hAnsi="Arial" w:cs="Arial"/>
          <w:sz w:val="24"/>
          <w:szCs w:val="24"/>
        </w:rPr>
        <w:t xml:space="preserve"> </w:t>
      </w:r>
      <w:r w:rsidR="006A19EB" w:rsidRPr="006A19EB">
        <w:rPr>
          <w:sz w:val="24"/>
          <w:szCs w:val="24"/>
        </w:rPr>
        <w:t xml:space="preserve">pejabat yang diberi kuasa untuk menjalankan itu semua harus tunduk pada norma-norma yang ada sehingga dalam menjalankan itu tidak ada kesalahan yang timbul yang dapat adanya Pemerintah diminta untuk bertanggung jawab atas tindakannya tersebut. </w:t>
      </w:r>
      <w:proofErr w:type="gramStart"/>
      <w:r w:rsidR="006A19EB" w:rsidRPr="006A19EB">
        <w:rPr>
          <w:sz w:val="24"/>
          <w:szCs w:val="24"/>
        </w:rPr>
        <w:t xml:space="preserve">Tanggung jawab bagi seorang pejabat yang menduduki suatu jabatan di lingkungan Pemerintahan sangatlah penting karena sebagai bentuk kewaspadaan dalam menjalankan kewenangannya sebab tanpa yang namanya tanggung jawab maka </w:t>
      </w:r>
      <w:r w:rsidR="006A19EB" w:rsidRPr="006A19EB">
        <w:rPr>
          <w:sz w:val="24"/>
          <w:szCs w:val="24"/>
        </w:rPr>
        <w:lastRenderedPageBreak/>
        <w:t>siapapun dapat bertindak semena-mena</w:t>
      </w:r>
      <w:r w:rsidR="006A19EB">
        <w:rPr>
          <w:rFonts w:ascii="Arial" w:hAnsi="Arial" w:cs="Arial"/>
          <w:sz w:val="24"/>
          <w:szCs w:val="24"/>
        </w:rPr>
        <w:t xml:space="preserve"> </w:t>
      </w:r>
      <w:r w:rsidR="006A19EB" w:rsidRPr="006A19EB">
        <w:rPr>
          <w:sz w:val="24"/>
          <w:szCs w:val="24"/>
        </w:rPr>
        <w:t>atau bertindak diluar koridor hukum yang berlaku.</w:t>
      </w:r>
      <w:proofErr w:type="gramEnd"/>
    </w:p>
    <w:p w14:paraId="662C84AC" w14:textId="77777777" w:rsidR="000F18FB" w:rsidRPr="000F18FB" w:rsidRDefault="000F18FB" w:rsidP="000F18FB">
      <w:pPr>
        <w:spacing w:line="360" w:lineRule="auto"/>
        <w:ind w:firstLine="709"/>
        <w:jc w:val="both"/>
        <w:rPr>
          <w:sz w:val="24"/>
          <w:szCs w:val="24"/>
        </w:rPr>
      </w:pPr>
    </w:p>
    <w:p w14:paraId="4C93DF7D" w14:textId="77777777" w:rsidR="00F8014F" w:rsidRPr="00F8014F" w:rsidRDefault="00F8014F" w:rsidP="00F8014F">
      <w:pPr>
        <w:spacing w:line="360" w:lineRule="auto"/>
        <w:ind w:firstLine="709"/>
        <w:jc w:val="both"/>
        <w:rPr>
          <w:sz w:val="24"/>
          <w:szCs w:val="24"/>
        </w:rPr>
      </w:pPr>
      <w:r w:rsidRPr="00F8014F">
        <w:rPr>
          <w:sz w:val="24"/>
          <w:szCs w:val="24"/>
        </w:rPr>
        <w:t xml:space="preserve">Tanggung Jawab sangatlah erat kaitannya dengan yang telah diberikan, artinya ketika seorang pejabat diberi suatu kewenangan artinya seorang pejabat publik tersebut secara otomatis melekat sebuah tanggung jawab yang dimana sekiranya memberikan peringatan jika seorang pejabat publik tersebut melakukan suatu hal yang bertentangan dan terbukti melanggar ketentuan peraturan perundang-undangan yang berlaku maka disitulah </w:t>
      </w:r>
      <w:proofErr w:type="gramStart"/>
      <w:r w:rsidRPr="00F8014F">
        <w:rPr>
          <w:sz w:val="24"/>
          <w:szCs w:val="24"/>
        </w:rPr>
        <w:t>akan</w:t>
      </w:r>
      <w:proofErr w:type="gramEnd"/>
      <w:r w:rsidRPr="00F8014F">
        <w:rPr>
          <w:sz w:val="24"/>
          <w:szCs w:val="24"/>
        </w:rPr>
        <w:t xml:space="preserve"> timbul yang namanya pertanggungjawaban.</w:t>
      </w:r>
    </w:p>
    <w:p w14:paraId="631BF61E" w14:textId="1F0A508A" w:rsidR="00AE409A" w:rsidRPr="00862349" w:rsidRDefault="002707A2" w:rsidP="002707A2">
      <w:pPr>
        <w:autoSpaceDE w:val="0"/>
        <w:autoSpaceDN w:val="0"/>
        <w:adjustRightInd w:val="0"/>
        <w:spacing w:line="360" w:lineRule="auto"/>
        <w:ind w:firstLine="709"/>
        <w:jc w:val="both"/>
        <w:rPr>
          <w:rFonts w:asciiTheme="majorBidi" w:hAnsiTheme="majorBidi" w:cstheme="majorBidi"/>
          <w:sz w:val="24"/>
          <w:szCs w:val="24"/>
        </w:rPr>
      </w:pPr>
      <w:r w:rsidRPr="002707A2">
        <w:rPr>
          <w:sz w:val="24"/>
          <w:szCs w:val="24"/>
        </w:rPr>
        <w:t>Tanggung jawab yang dibebankan kepada pemerintah/instansi tersebut menurut penulis tidak tegas, karena sanksi yang dijatuhkan terhadap pejabat yang melakukan kesalahan pembayaran ganti rugi terhadap proyek pembangunan bandara buntu kunik mengkendek tana toraja tersebut sampai saat ini tidak terlaksana dengan baik, padahal telah adanya putusan Dari Mahkamah Agung yang menghukum pihak Panitia Pengadaan Tanah untuk membayar ganti kerugian kepada para pemilik tanah yang sebenarnya. Karena dalam proses sebelumnya ganti rugi tersebut dibayarkan kepada pihak yang bukan pemilik tanah yang sebenarnya, para pihak yang dibayarkan itu hanya di beri wewenang oleh pihak yang menguasai atas hak tanah itu untuk menggarapnya,</w:t>
      </w:r>
      <w:r>
        <w:rPr>
          <w:rFonts w:ascii="Arial" w:hAnsi="Arial" w:cs="Arial"/>
          <w:sz w:val="24"/>
          <w:szCs w:val="24"/>
        </w:rPr>
        <w:t xml:space="preserve"> </w:t>
      </w:r>
      <w:r w:rsidRPr="002707A2">
        <w:rPr>
          <w:sz w:val="24"/>
          <w:szCs w:val="24"/>
        </w:rPr>
        <w:t>sehingg</w:t>
      </w:r>
      <w:r w:rsidRPr="002707A2">
        <w:rPr>
          <w:sz w:val="24"/>
          <w:szCs w:val="24"/>
        </w:rPr>
        <w:t>a timbullah masalah dalam proses</w:t>
      </w:r>
      <w:r w:rsidRPr="002707A2">
        <w:rPr>
          <w:sz w:val="24"/>
          <w:szCs w:val="24"/>
        </w:rPr>
        <w:t xml:space="preserve"> pembayaran ganti rugi </w:t>
      </w:r>
    </w:p>
    <w:p w14:paraId="0243D2D2" w14:textId="77777777" w:rsidR="00FD2172" w:rsidRDefault="00FD2172" w:rsidP="00FD2172">
      <w:pPr>
        <w:spacing w:line="360" w:lineRule="auto"/>
        <w:jc w:val="both"/>
        <w:rPr>
          <w:rFonts w:ascii="Arial" w:hAnsi="Arial" w:cs="Arial"/>
          <w:sz w:val="24"/>
          <w:szCs w:val="24"/>
        </w:rPr>
      </w:pPr>
      <w:proofErr w:type="gramStart"/>
      <w:r>
        <w:rPr>
          <w:rFonts w:asciiTheme="majorBidi" w:hAnsiTheme="majorBidi" w:cstheme="majorBidi"/>
          <w:sz w:val="24"/>
          <w:szCs w:val="24"/>
        </w:rPr>
        <w:lastRenderedPageBreak/>
        <w:t>yang</w:t>
      </w:r>
      <w:proofErr w:type="gramEnd"/>
      <w:r>
        <w:rPr>
          <w:rFonts w:asciiTheme="majorBidi" w:hAnsiTheme="majorBidi" w:cstheme="majorBidi"/>
          <w:sz w:val="24"/>
          <w:szCs w:val="24"/>
        </w:rPr>
        <w:t xml:space="preserve"> berujung </w:t>
      </w:r>
      <w:r w:rsidRPr="00FD2172">
        <w:rPr>
          <w:sz w:val="24"/>
          <w:szCs w:val="24"/>
        </w:rPr>
        <w:t>pada gugatan yang dilayangkan oleh Pihak Keluarga Almarhum A.Y.K Andilolo terhadap Panitia Pengadaan Tanah.</w:t>
      </w:r>
    </w:p>
    <w:p w14:paraId="5CAAF1E4" w14:textId="77777777" w:rsidR="003A707C" w:rsidRPr="003A707C" w:rsidRDefault="00FD2172" w:rsidP="003A707C">
      <w:pPr>
        <w:spacing w:line="360" w:lineRule="auto"/>
        <w:ind w:firstLine="709"/>
        <w:jc w:val="both"/>
        <w:rPr>
          <w:sz w:val="24"/>
          <w:szCs w:val="24"/>
        </w:rPr>
      </w:pPr>
      <w:r>
        <w:rPr>
          <w:rFonts w:asciiTheme="majorBidi" w:hAnsiTheme="majorBidi" w:cstheme="majorBidi"/>
          <w:sz w:val="24"/>
          <w:szCs w:val="24"/>
        </w:rPr>
        <w:t xml:space="preserve"> </w:t>
      </w:r>
      <w:proofErr w:type="gramStart"/>
      <w:r w:rsidR="003A707C" w:rsidRPr="003A707C">
        <w:rPr>
          <w:sz w:val="24"/>
          <w:szCs w:val="24"/>
        </w:rPr>
        <w:t>Seperti pada kasus yang penulis kaji bahwa perbuatan yang dilakukan panitia pengadaan tanah tersebut telah melanggar tiga ketentuan, yaitu ketentuan pidana, dimana adanya perbuatan hukum yang menimbulkan tindak pidana berupa adanya kerugian Negara atas proses pembayaran ganti rugi tersebut.</w:t>
      </w:r>
      <w:proofErr w:type="gramEnd"/>
      <w:r w:rsidR="003A707C" w:rsidRPr="003A707C">
        <w:rPr>
          <w:sz w:val="24"/>
          <w:szCs w:val="24"/>
        </w:rPr>
        <w:t xml:space="preserve"> Ketentuan  Perdata, dimana dalam proses pembayaran ganti kerugian diduga adanya pihak yang menerima, yang seharusnya itu tidak layak untuk menerima ganti kerugian tersebut sehingga menimbulkan kerugian pada pihak yang seharusnya menerima ganti rugi itu tapi tidak dibayarkan sedangkan ketentuan administrasi yaitu proses dari</w:t>
      </w:r>
      <w:r w:rsidR="003A707C">
        <w:rPr>
          <w:rFonts w:ascii="Arial" w:hAnsi="Arial" w:cs="Arial"/>
          <w:sz w:val="24"/>
          <w:szCs w:val="24"/>
        </w:rPr>
        <w:t xml:space="preserve"> </w:t>
      </w:r>
      <w:r w:rsidR="003A707C" w:rsidRPr="003A707C">
        <w:rPr>
          <w:sz w:val="24"/>
          <w:szCs w:val="24"/>
        </w:rPr>
        <w:t>pendataan sampai kepada proses pembayaran dilakukan secara tidak transparan/tertutup dari umum. Sehingga dalam hal ini jika disebutkan sanksi apa yang akan diberikan kepada pihak pemerintah/instansi dalam melakukan kesalaham pembayaran ini, maka tepatlah kalau digunakan sanksi perdata, sanksi pidana dan sanksi administrasi karena oleh perbuatan telah merugikan banyak pihak sehingga terjadinya kerugian Negara yang sangat besar yang menimbulkan adanya kesalahan pembayaran yang dilakukan oleh Pemerintah/Instasi yang memerlukan tanah untuk pembangunan proyek pembangunan bandara buntu kunik mengkendek tana toraja.</w:t>
      </w:r>
    </w:p>
    <w:p w14:paraId="3FF6ED9F" w14:textId="77777777" w:rsidR="003A707C" w:rsidRPr="003A707C" w:rsidRDefault="003A707C" w:rsidP="003A707C">
      <w:pPr>
        <w:spacing w:line="360" w:lineRule="auto"/>
        <w:ind w:firstLine="709"/>
        <w:jc w:val="both"/>
        <w:rPr>
          <w:sz w:val="24"/>
          <w:szCs w:val="24"/>
        </w:rPr>
      </w:pPr>
      <w:r w:rsidRPr="003A707C">
        <w:rPr>
          <w:sz w:val="24"/>
          <w:szCs w:val="24"/>
        </w:rPr>
        <w:lastRenderedPageBreak/>
        <w:t xml:space="preserve">Kasus ganti rugi pada proyek pembangunan bandara buntu kunik mengkendek tana toraja sebenarnya sudah masuk dalam bentuk tanggung jawab pidana, karena telah adanya putusan perdata yang telah berkekuatan hukum tetat dari Mahkamah Agung mengenai lahan tanah yang terkena proyek pengadaan tanah untuk kepentingan umum dalam proyek pembangunan bandara buntu kunik mengkendek tana toraja. </w:t>
      </w:r>
      <w:proofErr w:type="gramStart"/>
      <w:r w:rsidRPr="003A707C">
        <w:rPr>
          <w:sz w:val="24"/>
          <w:szCs w:val="24"/>
        </w:rPr>
        <w:t>Pemerintah Daerah Kabupaten Tana Toraja dalam hal ini Panitia Pengadaan Tanah diberi hukuman atas putusan Mahkamah Agung tersebut untuk membayar kepada pihak ahli waris keluar almarhum A.Y.K Andilolo selaku pihak yang berhak atas lahan tanah itu.</w:t>
      </w:r>
      <w:proofErr w:type="gramEnd"/>
    </w:p>
    <w:p w14:paraId="52452D4F" w14:textId="77777777" w:rsidR="00D96EE9" w:rsidRPr="00F42962" w:rsidRDefault="00D96EE9" w:rsidP="00F42962">
      <w:pPr>
        <w:spacing w:line="360" w:lineRule="auto"/>
        <w:ind w:firstLine="709"/>
        <w:jc w:val="both"/>
        <w:rPr>
          <w:sz w:val="24"/>
          <w:szCs w:val="24"/>
        </w:rPr>
      </w:pPr>
      <w:r w:rsidRPr="00D96EE9">
        <w:rPr>
          <w:sz w:val="24"/>
          <w:szCs w:val="24"/>
        </w:rPr>
        <w:t xml:space="preserve">Putusan Perdata tersebut telah memberikan suatu penegasan hukum bahwasannya uang pembayaran ganti rugi telah salah </w:t>
      </w:r>
      <w:proofErr w:type="gramStart"/>
      <w:r w:rsidRPr="00D96EE9">
        <w:rPr>
          <w:sz w:val="24"/>
          <w:szCs w:val="24"/>
        </w:rPr>
        <w:t>bayar</w:t>
      </w:r>
      <w:proofErr w:type="gramEnd"/>
      <w:r w:rsidRPr="00D96EE9">
        <w:rPr>
          <w:sz w:val="24"/>
          <w:szCs w:val="24"/>
        </w:rPr>
        <w:t xml:space="preserve"> kepada pihak lain yang sebenarnya tidak berhak menerima/memperoleh ganti kerugian pengadaan tanah pada proyek pembangunan bandara buntu kunik mengkendek tana toraja. Tentunya berdasarkan regulasi sesuai dengan Undang-Undang Nomor 2 Tahun 2012 Tentang Pengadaan Tanah dan peraturan turunan lainnya, jika dihubungkan dengan kewenangan panitia pengadaan tanah dalam arti terjadi salah bayar, maka tanggung jawab pidana baik dari segi bentuk kesalahan, karena kesengajaan atau karena kelalaian dalam menjalankan tugas dan wewenang, </w:t>
      </w:r>
      <w:r w:rsidRPr="00F42962">
        <w:rPr>
          <w:sz w:val="24"/>
          <w:szCs w:val="24"/>
        </w:rPr>
        <w:lastRenderedPageBreak/>
        <w:t>otomatis menjadi tanggung jawab panitia pengadaan tanah.</w:t>
      </w:r>
    </w:p>
    <w:p w14:paraId="3CA1ACA2" w14:textId="77777777" w:rsidR="00F42962" w:rsidRPr="00F42962" w:rsidRDefault="00F42962" w:rsidP="00F42962">
      <w:pPr>
        <w:spacing w:line="360" w:lineRule="auto"/>
        <w:ind w:firstLine="709"/>
        <w:jc w:val="both"/>
        <w:rPr>
          <w:sz w:val="24"/>
          <w:szCs w:val="24"/>
        </w:rPr>
      </w:pPr>
      <w:r w:rsidRPr="00F42962">
        <w:rPr>
          <w:sz w:val="24"/>
          <w:szCs w:val="24"/>
        </w:rPr>
        <w:t xml:space="preserve">Dengan adanya putusan yang sudah berkekuatan hukum tetap tersebut, maka penghukuman kepada Pemerintah Daerah Kabupaten Tana Toraja dalam hal ini Panitia Pengadaan Tanah berarti Negara harus membayar untuk kedua kalinya atau dengan kata lainnya makna hukumnya bahwa pembayaran terdahulu itu telah salah bayar kepada orang yang tidak berhak atau bukan pemilik hak atas tanah tersebut. </w:t>
      </w:r>
      <w:proofErr w:type="gramStart"/>
      <w:r w:rsidRPr="00F42962">
        <w:rPr>
          <w:sz w:val="24"/>
          <w:szCs w:val="24"/>
        </w:rPr>
        <w:t>Secara yuridis penulis berpendapat bahwa setiap putusan perdata di pengadilan memiliki kekuatan hukum yang bersifat sah dan mengikat serta pembuktiannya dan pelaksanaan putusannya haruslah jelas.</w:t>
      </w:r>
      <w:proofErr w:type="gramEnd"/>
    </w:p>
    <w:p w14:paraId="0764C983" w14:textId="7DDB812E" w:rsidR="00F42962" w:rsidRPr="00F42962" w:rsidRDefault="00F42962" w:rsidP="00F42962">
      <w:pPr>
        <w:spacing w:line="360" w:lineRule="auto"/>
        <w:ind w:firstLine="709"/>
        <w:jc w:val="both"/>
        <w:rPr>
          <w:sz w:val="24"/>
          <w:szCs w:val="24"/>
        </w:rPr>
      </w:pPr>
      <w:r w:rsidRPr="00F42962">
        <w:rPr>
          <w:sz w:val="24"/>
          <w:szCs w:val="24"/>
        </w:rPr>
        <w:t>Panitia pengadaan tanah sebenarnya tidak memiliki kewenangan yang penuh untuk mengiventarisasi obyek tanah beserta benda-benda diatasnya dan siapa saja subyek hukum pemegang hak atas tanah tersebut yang berhak sebagai pemilik guna memperoleh pembayaran ganti kerugian, disinilah sebenarnya tanggung jawab sepenuhnya terkait dengan kesalahan pembayaran ganti kerugian dapat diserahkan sepenuhnya kepada pihak Panitia Pengadaan Tanah, karena pihak panitia pengadaan tanah dalam kewenangannya</w:t>
      </w:r>
      <w:r>
        <w:rPr>
          <w:rFonts w:ascii="Arial" w:hAnsi="Arial" w:cs="Arial"/>
          <w:sz w:val="24"/>
          <w:szCs w:val="24"/>
        </w:rPr>
        <w:t xml:space="preserve"> </w:t>
      </w:r>
      <w:r w:rsidRPr="00F42962">
        <w:rPr>
          <w:sz w:val="24"/>
          <w:szCs w:val="24"/>
        </w:rPr>
        <w:t>telah mengintervensi secara penuh proses inventarisasi pengadaan tanah beserta benda-benda lain di atasn</w:t>
      </w:r>
      <w:r>
        <w:rPr>
          <w:sz w:val="24"/>
          <w:szCs w:val="24"/>
        </w:rPr>
        <w:t xml:space="preserve">ya dan subjek hukum pemegang hak </w:t>
      </w:r>
      <w:r w:rsidRPr="00F42962">
        <w:rPr>
          <w:sz w:val="24"/>
          <w:szCs w:val="24"/>
        </w:rPr>
        <w:t>atas tanah tersebut.</w:t>
      </w:r>
    </w:p>
    <w:p w14:paraId="7C902E2D" w14:textId="3ED7EA49" w:rsidR="00AE409A" w:rsidRPr="00862349" w:rsidRDefault="00AE409A" w:rsidP="00F42962">
      <w:pPr>
        <w:autoSpaceDE w:val="0"/>
        <w:autoSpaceDN w:val="0"/>
        <w:adjustRightInd w:val="0"/>
        <w:spacing w:line="360" w:lineRule="auto"/>
        <w:ind w:firstLine="709"/>
        <w:jc w:val="both"/>
        <w:rPr>
          <w:rFonts w:asciiTheme="majorBidi" w:hAnsiTheme="majorBidi" w:cstheme="majorBidi"/>
          <w:sz w:val="24"/>
          <w:szCs w:val="24"/>
        </w:rPr>
      </w:pPr>
    </w:p>
    <w:p w14:paraId="44487A7C" w14:textId="77777777" w:rsidR="00282275" w:rsidRPr="00282275" w:rsidRDefault="00282275" w:rsidP="00282275">
      <w:pPr>
        <w:spacing w:line="360" w:lineRule="auto"/>
        <w:ind w:firstLine="709"/>
        <w:jc w:val="both"/>
        <w:rPr>
          <w:sz w:val="24"/>
          <w:szCs w:val="24"/>
        </w:rPr>
      </w:pPr>
      <w:r w:rsidRPr="00282275">
        <w:rPr>
          <w:sz w:val="24"/>
          <w:szCs w:val="24"/>
        </w:rPr>
        <w:lastRenderedPageBreak/>
        <w:t>Unsur Pidana mengenai salah bayar sebagai maksud dari terjadinya kerugian Negara, tidak bisa dihindari lagi dengan hadirnya putusan perdata, dan itu tentunya akan sangat berkohesi atau senyawa untuk menetukan unsur perbuatan melawan hukum dalam menjalankan kewenangan oleh panitia pengadaan tanah, baik karena ada kesalahan sebagai suatu kesengajaan atau kelalaian dalam menjalankan kewenangan yang melekat pada panitia pengadann tanah. Parameter hukumnya sangatlas jelas dan tegas, yakni dengan munculnya putusan Mahkamah Agung yang telah berkekuatan hukum tetap, maka status kedudukan hukum dari panitia pengadaan tanah tidak terelakan lagi sebaga bentuk pertanggungjawabannya maka sudah seharusnya pihak dari panitia pengadaan tanah sebagai pihak yang mewakili/bertindak atas nama Pemerintah/Instansi yang memerlukan tanah untuk proyek pembangunan bandara buntu kunik mengkendek tana</w:t>
      </w:r>
      <w:r>
        <w:rPr>
          <w:rFonts w:ascii="Arial" w:hAnsi="Arial" w:cs="Arial"/>
          <w:sz w:val="24"/>
          <w:szCs w:val="24"/>
        </w:rPr>
        <w:t xml:space="preserve"> </w:t>
      </w:r>
      <w:r w:rsidRPr="00282275">
        <w:rPr>
          <w:sz w:val="24"/>
          <w:szCs w:val="24"/>
        </w:rPr>
        <w:t>toraja tidak terelakan lagi maka sudah seharusnya untuk dimintai pertanggungjawaban ke meja hijau secara bersama-sama.</w:t>
      </w:r>
    </w:p>
    <w:p w14:paraId="1DEB09D0" w14:textId="77777777" w:rsidR="00F824C8" w:rsidRPr="00862349" w:rsidRDefault="00F824C8" w:rsidP="00BA2BA5">
      <w:pPr>
        <w:pStyle w:val="Default"/>
        <w:rPr>
          <w:rFonts w:ascii="Times New Roman" w:eastAsiaTheme="minorHAnsi" w:hAnsi="Times New Roman"/>
          <w:color w:val="auto"/>
          <w:lang w:val="id-ID"/>
        </w:rPr>
      </w:pPr>
    </w:p>
    <w:p w14:paraId="605E3051" w14:textId="7DE65CB9" w:rsidR="00F824C8" w:rsidRPr="00862349" w:rsidRDefault="00F824C8" w:rsidP="00B776EF">
      <w:pPr>
        <w:pStyle w:val="Default"/>
        <w:numPr>
          <w:ilvl w:val="0"/>
          <w:numId w:val="30"/>
        </w:numPr>
        <w:spacing w:line="360" w:lineRule="auto"/>
        <w:ind w:left="567" w:hanging="567"/>
        <w:rPr>
          <w:rFonts w:ascii="Times New Roman" w:hAnsi="Times New Roman"/>
          <w:b/>
          <w:bCs/>
          <w:color w:val="auto"/>
          <w:lang w:val="id-ID"/>
        </w:rPr>
      </w:pPr>
      <w:r w:rsidRPr="00862349">
        <w:rPr>
          <w:rFonts w:ascii="Times New Roman" w:hAnsi="Times New Roman"/>
          <w:b/>
          <w:bCs/>
          <w:color w:val="auto"/>
        </w:rPr>
        <w:t>KESIMPULAN</w:t>
      </w:r>
      <w:r w:rsidR="00AE409A" w:rsidRPr="00862349">
        <w:rPr>
          <w:rFonts w:ascii="Times New Roman" w:hAnsi="Times New Roman"/>
          <w:b/>
          <w:bCs/>
          <w:color w:val="auto"/>
          <w:lang w:val="id-ID"/>
        </w:rPr>
        <w:t xml:space="preserve"> DAN SARAN</w:t>
      </w:r>
    </w:p>
    <w:p w14:paraId="505E82CC" w14:textId="6119E02F" w:rsidR="00AE409A" w:rsidRPr="00862349" w:rsidRDefault="00AE409A" w:rsidP="00B776EF">
      <w:pPr>
        <w:pStyle w:val="ListParagraph"/>
        <w:numPr>
          <w:ilvl w:val="1"/>
          <w:numId w:val="30"/>
        </w:numPr>
        <w:spacing w:line="360" w:lineRule="auto"/>
        <w:jc w:val="both"/>
        <w:rPr>
          <w:rFonts w:asciiTheme="majorBidi" w:hAnsiTheme="majorBidi" w:cstheme="majorBidi"/>
          <w:b/>
          <w:bCs/>
          <w:sz w:val="24"/>
          <w:szCs w:val="24"/>
        </w:rPr>
      </w:pPr>
      <w:r w:rsidRPr="00862349">
        <w:rPr>
          <w:rFonts w:asciiTheme="majorBidi" w:hAnsiTheme="majorBidi" w:cstheme="majorBidi"/>
          <w:b/>
          <w:bCs/>
          <w:sz w:val="24"/>
          <w:szCs w:val="24"/>
        </w:rPr>
        <w:t>Kesimpulan</w:t>
      </w:r>
    </w:p>
    <w:p w14:paraId="54CCA57F" w14:textId="77777777" w:rsidR="00AE409A" w:rsidRPr="00862349" w:rsidRDefault="00AE409A" w:rsidP="00AE409A">
      <w:pPr>
        <w:pStyle w:val="ListParagraph"/>
        <w:spacing w:after="0" w:line="360" w:lineRule="auto"/>
        <w:ind w:left="0" w:firstLine="851"/>
        <w:jc w:val="both"/>
        <w:rPr>
          <w:rFonts w:asciiTheme="majorBidi" w:hAnsiTheme="majorBidi" w:cstheme="majorBidi"/>
          <w:sz w:val="24"/>
          <w:szCs w:val="24"/>
        </w:rPr>
      </w:pPr>
      <w:r w:rsidRPr="00862349">
        <w:rPr>
          <w:rFonts w:asciiTheme="majorBidi" w:hAnsiTheme="majorBidi" w:cstheme="majorBidi"/>
          <w:sz w:val="24"/>
          <w:szCs w:val="24"/>
        </w:rPr>
        <w:t>Adapun kesimpulan dari hasil penelitian ini adalah sebagai berikut:</w:t>
      </w:r>
    </w:p>
    <w:p w14:paraId="642CB843" w14:textId="66AEC405" w:rsidR="00393C10" w:rsidRPr="00393C10" w:rsidRDefault="00393C10" w:rsidP="00393C10">
      <w:pPr>
        <w:pStyle w:val="ListParagraph"/>
        <w:numPr>
          <w:ilvl w:val="0"/>
          <w:numId w:val="22"/>
        </w:numPr>
        <w:spacing w:line="360" w:lineRule="auto"/>
        <w:jc w:val="both"/>
        <w:rPr>
          <w:rFonts w:ascii="Arial" w:hAnsi="Arial" w:cs="Arial"/>
          <w:sz w:val="24"/>
          <w:szCs w:val="24"/>
        </w:rPr>
      </w:pPr>
      <w:r w:rsidRPr="00393C10">
        <w:rPr>
          <w:rFonts w:ascii="Times New Roman" w:hAnsi="Times New Roman" w:cs="Times New Roman"/>
          <w:sz w:val="24"/>
          <w:szCs w:val="24"/>
        </w:rPr>
        <w:t>Tahapan pengadaan tanah pada pembangunan bandara buntu kunik belum menerapkan prinsip</w:t>
      </w:r>
      <w:r w:rsidRPr="00393C10">
        <w:rPr>
          <w:rFonts w:ascii="Arial" w:hAnsi="Arial" w:cs="Arial"/>
          <w:sz w:val="24"/>
          <w:szCs w:val="24"/>
        </w:rPr>
        <w:t xml:space="preserve"> </w:t>
      </w:r>
      <w:r w:rsidRPr="00393C10">
        <w:rPr>
          <w:rFonts w:ascii="Times New Roman" w:hAnsi="Times New Roman" w:cs="Times New Roman"/>
          <w:sz w:val="24"/>
          <w:szCs w:val="24"/>
        </w:rPr>
        <w:t>kehati-hatian secara baik oleh</w:t>
      </w:r>
      <w:r w:rsidRPr="00393C10">
        <w:rPr>
          <w:rFonts w:ascii="Arial" w:hAnsi="Arial" w:cs="Arial"/>
          <w:sz w:val="24"/>
          <w:szCs w:val="24"/>
        </w:rPr>
        <w:t xml:space="preserve"> </w:t>
      </w:r>
      <w:r w:rsidRPr="00393C10">
        <w:rPr>
          <w:rFonts w:ascii="Times New Roman" w:hAnsi="Times New Roman" w:cs="Times New Roman"/>
          <w:sz w:val="24"/>
          <w:szCs w:val="24"/>
        </w:rPr>
        <w:t>Pemerintah</w:t>
      </w:r>
      <w:r>
        <w:rPr>
          <w:rFonts w:ascii="Arial" w:hAnsi="Arial" w:cs="Arial"/>
          <w:sz w:val="24"/>
          <w:szCs w:val="24"/>
          <w:lang w:val="en-US"/>
        </w:rPr>
        <w:t xml:space="preserve"> </w:t>
      </w:r>
      <w:r w:rsidRPr="00393C10">
        <w:rPr>
          <w:rFonts w:ascii="Times New Roman" w:hAnsi="Times New Roman" w:cs="Times New Roman"/>
          <w:sz w:val="24"/>
          <w:szCs w:val="24"/>
        </w:rPr>
        <w:lastRenderedPageBreak/>
        <w:t>Kabupaten Tana Toraja. Hal ini ditandai dengan pelaksanaan yang tidak sesuai dengan ketentuan yang ada dimana proses inventarisasi/identifikasi dokumen/data kepemilikan hak atas tanah dilakukan tidak dengan teliti dan mencermati dokumen/data yang ada, serta tidak melibatkan peran masyarakat secara penuh, khususnya warga masyarakat yang terkena dampak pembangunan. Kurangnya penerapan prinsip kehati-hatian ini telah menimbulkan kesalahan pembayaran ganti rugi, yang mana terjadi pembayaran ganti rugi kepada pihak yang tidak berhak.</w:t>
      </w:r>
      <w:r w:rsidRPr="00393C10">
        <w:rPr>
          <w:rFonts w:ascii="Arial" w:hAnsi="Arial" w:cs="Arial"/>
          <w:sz w:val="24"/>
          <w:szCs w:val="24"/>
        </w:rPr>
        <w:t xml:space="preserve"> </w:t>
      </w:r>
    </w:p>
    <w:p w14:paraId="6A856864" w14:textId="77777777" w:rsidR="00393C10" w:rsidRPr="00393C10" w:rsidRDefault="00393C10" w:rsidP="00393C10">
      <w:pPr>
        <w:pStyle w:val="ListParagraph"/>
        <w:numPr>
          <w:ilvl w:val="0"/>
          <w:numId w:val="22"/>
        </w:numPr>
        <w:spacing w:line="360" w:lineRule="auto"/>
        <w:jc w:val="both"/>
        <w:rPr>
          <w:rFonts w:ascii="Arial" w:hAnsi="Arial" w:cs="Arial"/>
          <w:sz w:val="24"/>
          <w:szCs w:val="24"/>
        </w:rPr>
      </w:pPr>
      <w:r w:rsidRPr="00393C10">
        <w:rPr>
          <w:rFonts w:ascii="Times New Roman" w:hAnsi="Times New Roman" w:cs="Times New Roman"/>
          <w:sz w:val="24"/>
          <w:szCs w:val="24"/>
        </w:rPr>
        <w:t>Akibat Hukum  yang timbul dari kesalahan pembayaran ganti rugi pengadaan tanah proyek pembangunan bandara Buntu Kunik Tana Toraja, adalah terjadinya gugatan oleh warga masyrakat pemegang hak atas tanah yang tidak mendapatkan ganti rugi. Gugatan ini telah mendapatkan kekuatan hukum tetap melalui putusan Mahkamah Agung. Dengan putusan hukum yang telah memperoleh kekuatan hukum yang tetap ini, serta hasil</w:t>
      </w:r>
      <w:r w:rsidRPr="00393C10">
        <w:rPr>
          <w:rFonts w:ascii="Arial" w:hAnsi="Arial" w:cs="Arial"/>
          <w:sz w:val="24"/>
          <w:szCs w:val="24"/>
        </w:rPr>
        <w:t xml:space="preserve"> </w:t>
      </w:r>
      <w:r w:rsidRPr="00393C10">
        <w:rPr>
          <w:rFonts w:ascii="Times New Roman" w:hAnsi="Times New Roman" w:cs="Times New Roman"/>
          <w:sz w:val="24"/>
          <w:szCs w:val="24"/>
        </w:rPr>
        <w:t xml:space="preserve">putusan Mahkamah Agung ini yang berakibat hukum  pada Pemerintah Kabupaten Tana Toraja untuk membayar ganti rugi kepada pihak yang berhak sekaligus menuntut </w:t>
      </w:r>
      <w:r w:rsidRPr="00393C10">
        <w:rPr>
          <w:rFonts w:ascii="Times New Roman" w:hAnsi="Times New Roman" w:cs="Times New Roman"/>
          <w:sz w:val="24"/>
          <w:szCs w:val="24"/>
        </w:rPr>
        <w:lastRenderedPageBreak/>
        <w:t>pengembalian</w:t>
      </w:r>
      <w:r w:rsidRPr="00393C10">
        <w:rPr>
          <w:rFonts w:ascii="Arial" w:hAnsi="Arial" w:cs="Arial"/>
          <w:sz w:val="24"/>
          <w:szCs w:val="24"/>
        </w:rPr>
        <w:t xml:space="preserve"> </w:t>
      </w:r>
      <w:r w:rsidRPr="00393C10">
        <w:rPr>
          <w:rFonts w:ascii="Times New Roman" w:hAnsi="Times New Roman" w:cs="Times New Roman"/>
          <w:sz w:val="24"/>
          <w:szCs w:val="24"/>
        </w:rPr>
        <w:t>yang telah</w:t>
      </w:r>
      <w:r w:rsidRPr="00393C10">
        <w:rPr>
          <w:rFonts w:ascii="Arial" w:hAnsi="Arial" w:cs="Arial"/>
          <w:sz w:val="24"/>
          <w:szCs w:val="24"/>
        </w:rPr>
        <w:t xml:space="preserve"> </w:t>
      </w:r>
      <w:r w:rsidRPr="00393C10">
        <w:rPr>
          <w:rFonts w:ascii="Times New Roman" w:hAnsi="Times New Roman" w:cs="Times New Roman"/>
          <w:sz w:val="24"/>
          <w:szCs w:val="24"/>
        </w:rPr>
        <w:t>dibayarkan kepada pihak yang tidak berhak.</w:t>
      </w:r>
    </w:p>
    <w:p w14:paraId="03F2FB21" w14:textId="77777777" w:rsidR="00AE409A" w:rsidRPr="00862349" w:rsidRDefault="00AE409A" w:rsidP="00AE409A">
      <w:pPr>
        <w:pStyle w:val="ListParagraph"/>
        <w:spacing w:after="0" w:line="240" w:lineRule="auto"/>
        <w:ind w:left="284"/>
        <w:jc w:val="both"/>
        <w:rPr>
          <w:rFonts w:asciiTheme="majorBidi" w:hAnsiTheme="majorBidi" w:cstheme="majorBidi"/>
          <w:b/>
          <w:sz w:val="24"/>
          <w:szCs w:val="24"/>
        </w:rPr>
      </w:pPr>
    </w:p>
    <w:p w14:paraId="0A478306" w14:textId="404F6630" w:rsidR="00AE409A" w:rsidRPr="00862349" w:rsidRDefault="00AE409A" w:rsidP="00B776EF">
      <w:pPr>
        <w:pStyle w:val="ListParagraph"/>
        <w:numPr>
          <w:ilvl w:val="1"/>
          <w:numId w:val="30"/>
        </w:numPr>
        <w:spacing w:line="360" w:lineRule="auto"/>
        <w:jc w:val="both"/>
        <w:rPr>
          <w:rFonts w:asciiTheme="majorBidi" w:hAnsiTheme="majorBidi" w:cstheme="majorBidi"/>
          <w:b/>
          <w:sz w:val="24"/>
          <w:szCs w:val="24"/>
        </w:rPr>
      </w:pPr>
      <w:r w:rsidRPr="00862349">
        <w:rPr>
          <w:rFonts w:asciiTheme="majorBidi" w:hAnsiTheme="majorBidi" w:cstheme="majorBidi"/>
          <w:b/>
          <w:sz w:val="24"/>
          <w:szCs w:val="24"/>
        </w:rPr>
        <w:t>Saran</w:t>
      </w:r>
    </w:p>
    <w:p w14:paraId="3728FAFC" w14:textId="3067EEE1" w:rsidR="00920E50" w:rsidRPr="00920E50" w:rsidRDefault="00920E50" w:rsidP="00920E50">
      <w:pPr>
        <w:pStyle w:val="ListParagraph"/>
        <w:numPr>
          <w:ilvl w:val="0"/>
          <w:numId w:val="24"/>
        </w:numPr>
        <w:spacing w:line="360" w:lineRule="auto"/>
        <w:jc w:val="both"/>
        <w:rPr>
          <w:rFonts w:ascii="Times New Roman" w:hAnsi="Times New Roman" w:cs="Times New Roman"/>
          <w:sz w:val="24"/>
          <w:szCs w:val="24"/>
        </w:rPr>
      </w:pPr>
      <w:r w:rsidRPr="00920E50">
        <w:rPr>
          <w:rFonts w:ascii="Times New Roman" w:hAnsi="Times New Roman" w:cs="Times New Roman"/>
          <w:sz w:val="24"/>
          <w:szCs w:val="24"/>
        </w:rPr>
        <w:t xml:space="preserve">Pengadaan Tanah untuk pembangunan kepentingan umum seperti halnya pembangunan bandara Buntu Kunik harus dilaksanakan dengan memperhatikan prinsip kehati-hatian.  Dengan memperhatikan prinsip kehati-hatian maka proses pembangunan akan berjalan dengan baik dan lancar. Kerugian Negara, kerugian masyarakat dan akan terhindar dari tindakan yang dapat dikategorikan sebagai penyalahgunaan wewenang. </w:t>
      </w:r>
    </w:p>
    <w:p w14:paraId="55B08923" w14:textId="77777777" w:rsidR="00920E50" w:rsidRPr="00920E50" w:rsidRDefault="00920E50" w:rsidP="00920E50">
      <w:pPr>
        <w:pStyle w:val="ListParagraph"/>
        <w:numPr>
          <w:ilvl w:val="0"/>
          <w:numId w:val="24"/>
        </w:numPr>
        <w:spacing w:line="360" w:lineRule="auto"/>
        <w:jc w:val="both"/>
        <w:rPr>
          <w:rFonts w:ascii="Times New Roman" w:hAnsi="Times New Roman" w:cs="Times New Roman"/>
          <w:sz w:val="24"/>
          <w:szCs w:val="24"/>
        </w:rPr>
      </w:pPr>
      <w:r w:rsidRPr="00920E50">
        <w:rPr>
          <w:rFonts w:ascii="Times New Roman" w:hAnsi="Times New Roman" w:cs="Times New Roman"/>
          <w:sz w:val="24"/>
          <w:szCs w:val="24"/>
        </w:rPr>
        <w:t>Dalam rangka mewujudkan kepastian hukum dan ketenangan masyarakat putusan Mahkamah Agung Nomor 207/Pdt/2013 agar segera dilaksanakan. Pelaksanaan putusan Mahkamah Agung ini dalam rangka memulihkan hak masyarakat dan  kepercayaan masyarakat terhadap hukum dan aparatur Pemerintahan.</w:t>
      </w:r>
    </w:p>
    <w:p w14:paraId="51EAB49F" w14:textId="77777777" w:rsidR="00F824C8" w:rsidRPr="00862349" w:rsidRDefault="00F824C8" w:rsidP="00F824C8">
      <w:pPr>
        <w:pStyle w:val="ListParagraph"/>
        <w:shd w:val="clear" w:color="auto" w:fill="FFFFFF"/>
        <w:autoSpaceDE w:val="0"/>
        <w:autoSpaceDN w:val="0"/>
        <w:adjustRightInd w:val="0"/>
        <w:spacing w:after="0" w:line="360" w:lineRule="auto"/>
        <w:ind w:left="567"/>
        <w:jc w:val="both"/>
        <w:rPr>
          <w:rFonts w:ascii="Times New Roman" w:hAnsi="Times New Roman" w:cs="Times New Roman"/>
          <w:sz w:val="24"/>
          <w:szCs w:val="24"/>
          <w:lang w:val="sv-SE"/>
        </w:rPr>
      </w:pPr>
    </w:p>
    <w:p w14:paraId="34200AA2" w14:textId="77777777" w:rsidR="00F824C8" w:rsidRPr="00862349" w:rsidRDefault="00F824C8" w:rsidP="00F824C8">
      <w:pPr>
        <w:pStyle w:val="Default"/>
        <w:ind w:firstLine="567"/>
        <w:rPr>
          <w:rFonts w:ascii="Times New Roman" w:hAnsi="Times New Roman"/>
          <w:b/>
          <w:bCs/>
          <w:color w:val="auto"/>
          <w:lang w:val="sv-SE"/>
        </w:rPr>
      </w:pPr>
    </w:p>
    <w:p w14:paraId="4C44BEA5" w14:textId="77777777" w:rsidR="00F824C8" w:rsidRPr="00862349" w:rsidRDefault="00F824C8" w:rsidP="007732CE">
      <w:pPr>
        <w:pStyle w:val="FootnoteText"/>
        <w:ind w:left="567" w:hanging="567"/>
        <w:jc w:val="center"/>
        <w:rPr>
          <w:rFonts w:ascii="Times New Roman" w:hAnsi="Times New Roman" w:cs="Times New Roman"/>
          <w:b/>
          <w:bCs/>
          <w:sz w:val="24"/>
          <w:szCs w:val="24"/>
        </w:rPr>
      </w:pPr>
      <w:r w:rsidRPr="00862349">
        <w:rPr>
          <w:rFonts w:ascii="Times New Roman" w:hAnsi="Times New Roman" w:cs="Times New Roman"/>
          <w:b/>
          <w:bCs/>
          <w:sz w:val="24"/>
          <w:szCs w:val="24"/>
        </w:rPr>
        <w:t>DAFTAR PUSTAKA</w:t>
      </w:r>
    </w:p>
    <w:p w14:paraId="2F9A3C60" w14:textId="2172F84A" w:rsidR="00AE409A" w:rsidRPr="00862349" w:rsidRDefault="00AE409A" w:rsidP="00920E50">
      <w:pPr>
        <w:pStyle w:val="ListParagraph"/>
        <w:autoSpaceDE w:val="0"/>
        <w:autoSpaceDN w:val="0"/>
        <w:adjustRightInd w:val="0"/>
        <w:spacing w:after="0" w:line="360" w:lineRule="auto"/>
        <w:ind w:left="284"/>
        <w:jc w:val="both"/>
        <w:rPr>
          <w:rFonts w:asciiTheme="majorBidi" w:hAnsiTheme="majorBidi" w:cstheme="majorBidi"/>
          <w:b/>
          <w:bCs/>
        </w:rPr>
      </w:pPr>
    </w:p>
    <w:p w14:paraId="4B0B0DB5" w14:textId="3629A9EA" w:rsidR="00AE409A" w:rsidRPr="00164DDA" w:rsidRDefault="00164DDA" w:rsidP="00164DDA">
      <w:pPr>
        <w:pStyle w:val="ListParagraph"/>
        <w:autoSpaceDE w:val="0"/>
        <w:autoSpaceDN w:val="0"/>
        <w:adjustRightInd w:val="0"/>
        <w:spacing w:after="0" w:line="240" w:lineRule="auto"/>
        <w:ind w:left="0" w:firstLine="567"/>
        <w:jc w:val="both"/>
        <w:rPr>
          <w:rFonts w:asciiTheme="majorBidi" w:hAnsiTheme="majorBidi" w:cstheme="majorBidi"/>
          <w:lang w:val="en-US"/>
        </w:rPr>
      </w:pPr>
      <w:r>
        <w:t xml:space="preserve"> </w:t>
      </w:r>
      <w:r>
        <w:rPr>
          <w:lang w:val="en-US"/>
        </w:rPr>
        <w:t xml:space="preserve">  </w:t>
      </w:r>
      <w:r w:rsidRPr="000F2290">
        <w:rPr>
          <w:rFonts w:ascii="Times New Roman" w:hAnsi="Times New Roman" w:cs="Times New Roman"/>
          <w:lang w:val="en-US"/>
        </w:rPr>
        <w:t xml:space="preserve">Abdurahman, </w:t>
      </w:r>
      <w:r w:rsidRPr="000F2290">
        <w:rPr>
          <w:rFonts w:ascii="Times New Roman" w:hAnsi="Times New Roman" w:cs="Times New Roman"/>
          <w:i/>
          <w:lang w:val="en-US"/>
        </w:rPr>
        <w:t xml:space="preserve">Masalah Hak-Hak Atas Tanah dan Pembebasan Tanah di Indonesia, </w:t>
      </w:r>
      <w:r>
        <w:rPr>
          <w:rFonts w:ascii="Times New Roman" w:hAnsi="Times New Roman" w:cs="Times New Roman"/>
          <w:lang w:val="en-US"/>
        </w:rPr>
        <w:t>Bandung</w:t>
      </w:r>
      <w:r w:rsidR="0079048D">
        <w:rPr>
          <w:rFonts w:ascii="Times New Roman" w:hAnsi="Times New Roman" w:cs="Times New Roman"/>
          <w:lang w:val="en-US"/>
        </w:rPr>
        <w:t>:</w:t>
      </w:r>
      <w:r>
        <w:rPr>
          <w:rFonts w:ascii="Times New Roman" w:hAnsi="Times New Roman" w:cs="Times New Roman"/>
          <w:lang w:val="en-US"/>
        </w:rPr>
        <w:t xml:space="preserve"> Cet.2 Alumni</w:t>
      </w:r>
      <w:proofErr w:type="gramStart"/>
      <w:r>
        <w:rPr>
          <w:rFonts w:ascii="Times New Roman" w:hAnsi="Times New Roman" w:cs="Times New Roman"/>
          <w:lang w:val="en-US"/>
        </w:rPr>
        <w:t>,1983</w:t>
      </w:r>
      <w:proofErr w:type="gramEnd"/>
      <w:r>
        <w:rPr>
          <w:rFonts w:ascii="Times New Roman" w:hAnsi="Times New Roman" w:cs="Times New Roman"/>
          <w:lang w:val="en-US"/>
        </w:rPr>
        <w:t>.</w:t>
      </w:r>
    </w:p>
    <w:p w14:paraId="733A6608" w14:textId="77777777" w:rsidR="00AE409A" w:rsidRPr="00862349" w:rsidRDefault="00AE409A" w:rsidP="00AE409A">
      <w:pPr>
        <w:pStyle w:val="ListParagraph"/>
        <w:autoSpaceDE w:val="0"/>
        <w:autoSpaceDN w:val="0"/>
        <w:adjustRightInd w:val="0"/>
        <w:spacing w:after="0" w:line="240" w:lineRule="auto"/>
        <w:ind w:left="851" w:hanging="851"/>
        <w:jc w:val="both"/>
        <w:rPr>
          <w:rFonts w:asciiTheme="majorBidi" w:hAnsiTheme="majorBidi" w:cstheme="majorBidi"/>
        </w:rPr>
      </w:pPr>
    </w:p>
    <w:p w14:paraId="0219A988" w14:textId="603D9929" w:rsidR="00AE409A" w:rsidRPr="006B0A61" w:rsidRDefault="006B0A61" w:rsidP="006B0A61">
      <w:pPr>
        <w:autoSpaceDE w:val="0"/>
        <w:autoSpaceDN w:val="0"/>
        <w:adjustRightInd w:val="0"/>
        <w:ind w:firstLine="567"/>
        <w:jc w:val="both"/>
        <w:rPr>
          <w:rFonts w:asciiTheme="majorBidi" w:hAnsiTheme="majorBidi" w:cstheme="majorBidi"/>
        </w:rPr>
      </w:pPr>
      <w:r w:rsidRPr="006B0A61">
        <w:rPr>
          <w:rFonts w:ascii="Arial" w:hAnsi="Arial" w:cs="Arial"/>
          <w:lang w:val="id-ID"/>
        </w:rPr>
        <w:t>Bernhad Limbong,</w:t>
      </w:r>
      <w:r w:rsidRPr="006B0A61">
        <w:rPr>
          <w:rFonts w:ascii="Arial" w:hAnsi="Arial" w:cs="Arial"/>
        </w:rPr>
        <w:t xml:space="preserve"> </w:t>
      </w:r>
      <w:r w:rsidRPr="006B0A61">
        <w:rPr>
          <w:rFonts w:ascii="Arial" w:hAnsi="Arial" w:cs="Arial"/>
          <w:i/>
          <w:lang w:val="id-ID"/>
        </w:rPr>
        <w:t xml:space="preserve">Pengadaan Tanah Untuk Pembangunan, </w:t>
      </w:r>
      <w:r w:rsidRPr="006B0A61">
        <w:rPr>
          <w:rFonts w:ascii="Arial" w:hAnsi="Arial" w:cs="Arial"/>
          <w:lang w:val="id-ID"/>
        </w:rPr>
        <w:t xml:space="preserve"> Jakarta</w:t>
      </w:r>
      <w:r w:rsidR="0079048D">
        <w:rPr>
          <w:rFonts w:ascii="Arial" w:hAnsi="Arial" w:cs="Arial"/>
        </w:rPr>
        <w:t>:</w:t>
      </w:r>
      <w:r w:rsidRPr="006B0A61">
        <w:rPr>
          <w:rFonts w:ascii="Arial" w:hAnsi="Arial" w:cs="Arial"/>
        </w:rPr>
        <w:t xml:space="preserve"> Margarertha</w:t>
      </w:r>
      <w:r>
        <w:rPr>
          <w:rFonts w:ascii="Arial" w:hAnsi="Arial" w:cs="Arial"/>
        </w:rPr>
        <w:t xml:space="preserve"> Pustaka, 2011.</w:t>
      </w:r>
    </w:p>
    <w:p w14:paraId="380562C0" w14:textId="77777777" w:rsidR="00AE409A" w:rsidRPr="00862349" w:rsidRDefault="00AE409A" w:rsidP="00AE409A">
      <w:pPr>
        <w:pStyle w:val="ListParagraph"/>
        <w:autoSpaceDE w:val="0"/>
        <w:autoSpaceDN w:val="0"/>
        <w:adjustRightInd w:val="0"/>
        <w:spacing w:after="0" w:line="240" w:lineRule="auto"/>
        <w:ind w:left="851" w:hanging="851"/>
        <w:jc w:val="both"/>
        <w:rPr>
          <w:rFonts w:asciiTheme="majorBidi" w:hAnsiTheme="majorBidi" w:cstheme="majorBidi"/>
        </w:rPr>
      </w:pPr>
    </w:p>
    <w:p w14:paraId="2D89728A" w14:textId="2B3D0D8D" w:rsidR="00AE409A" w:rsidRPr="0079048D" w:rsidRDefault="0079048D" w:rsidP="0079048D">
      <w:pPr>
        <w:pStyle w:val="FootnoteText"/>
        <w:ind w:firstLine="567"/>
        <w:rPr>
          <w:rFonts w:ascii="Times New Roman" w:hAnsi="Times New Roman" w:cs="Times New Roman"/>
          <w:lang w:val="en-US"/>
        </w:rPr>
      </w:pPr>
      <w:r w:rsidRPr="00484B6B">
        <w:rPr>
          <w:rFonts w:ascii="Times New Roman" w:hAnsi="Times New Roman" w:cs="Times New Roman"/>
        </w:rPr>
        <w:t>Dewa Gede Sudika</w:t>
      </w:r>
      <w:r w:rsidRPr="00484B6B">
        <w:rPr>
          <w:rFonts w:ascii="Times New Roman" w:hAnsi="Times New Roman" w:cs="Times New Roman"/>
          <w:lang w:val="en-US"/>
        </w:rPr>
        <w:t xml:space="preserve">, </w:t>
      </w:r>
      <w:r w:rsidRPr="00484B6B">
        <w:rPr>
          <w:rFonts w:ascii="Times New Roman" w:hAnsi="Times New Roman" w:cs="Times New Roman"/>
          <w:i/>
        </w:rPr>
        <w:t>Pengantar Ilmu Hukum</w:t>
      </w:r>
      <w:r w:rsidRPr="00484B6B">
        <w:rPr>
          <w:rFonts w:ascii="Times New Roman" w:hAnsi="Times New Roman" w:cs="Times New Roman"/>
          <w:i/>
          <w:lang w:val="en-US"/>
        </w:rPr>
        <w:t xml:space="preserve">, </w:t>
      </w:r>
      <w:r>
        <w:rPr>
          <w:rFonts w:ascii="Times New Roman" w:hAnsi="Times New Roman" w:cs="Times New Roman"/>
          <w:lang w:val="en-US"/>
        </w:rPr>
        <w:t>Klaten:</w:t>
      </w:r>
      <w:r w:rsidRPr="00484B6B">
        <w:rPr>
          <w:rFonts w:ascii="Times New Roman" w:hAnsi="Times New Roman" w:cs="Times New Roman"/>
          <w:lang w:val="en-US"/>
        </w:rPr>
        <w:t xml:space="preserve">  Penerbit Lakeisha</w:t>
      </w:r>
      <w:r>
        <w:rPr>
          <w:rFonts w:ascii="Times New Roman" w:hAnsi="Times New Roman" w:cs="Times New Roman"/>
          <w:lang w:val="en-US"/>
        </w:rPr>
        <w:t>, 2020.</w:t>
      </w:r>
    </w:p>
    <w:p w14:paraId="36EC7002" w14:textId="77777777" w:rsidR="00AE409A" w:rsidRPr="00862349" w:rsidRDefault="00AE409A" w:rsidP="00AE409A">
      <w:pPr>
        <w:pStyle w:val="ListParagraph"/>
        <w:autoSpaceDE w:val="0"/>
        <w:autoSpaceDN w:val="0"/>
        <w:adjustRightInd w:val="0"/>
        <w:spacing w:after="0" w:line="240" w:lineRule="auto"/>
        <w:ind w:left="851" w:hanging="851"/>
        <w:jc w:val="both"/>
        <w:rPr>
          <w:rFonts w:asciiTheme="majorBidi" w:hAnsiTheme="majorBidi" w:cstheme="majorBidi"/>
        </w:rPr>
      </w:pPr>
    </w:p>
    <w:p w14:paraId="0CFBF174" w14:textId="44EB4AFA" w:rsidR="00AE409A" w:rsidRPr="00050A4F" w:rsidRDefault="00050A4F" w:rsidP="00050A4F">
      <w:pPr>
        <w:autoSpaceDE w:val="0"/>
        <w:autoSpaceDN w:val="0"/>
        <w:adjustRightInd w:val="0"/>
        <w:ind w:firstLine="567"/>
        <w:jc w:val="both"/>
        <w:rPr>
          <w:rFonts w:asciiTheme="majorBidi" w:hAnsiTheme="majorBidi" w:cstheme="majorBidi"/>
        </w:rPr>
      </w:pPr>
      <w:r w:rsidRPr="00050A4F">
        <w:t>Ending Wahyati Yustina, Yohanes Budisarwo</w:t>
      </w:r>
      <w:proofErr w:type="gramStart"/>
      <w:r w:rsidRPr="00050A4F">
        <w:t xml:space="preserve">,  </w:t>
      </w:r>
      <w:r w:rsidRPr="00050A4F">
        <w:rPr>
          <w:i/>
        </w:rPr>
        <w:t>Hukum</w:t>
      </w:r>
      <w:proofErr w:type="gramEnd"/>
      <w:r w:rsidRPr="00050A4F">
        <w:rPr>
          <w:i/>
        </w:rPr>
        <w:t xml:space="preserve"> Jaminan Kesehatan, </w:t>
      </w:r>
      <w:r w:rsidRPr="00050A4F">
        <w:t>Semarang: Penerbit Universitas Katholik Soegijapranata, 2019</w:t>
      </w:r>
      <w:r w:rsidRPr="00050A4F">
        <w:rPr>
          <w:rFonts w:asciiTheme="majorBidi" w:hAnsiTheme="majorBidi" w:cstheme="majorBidi"/>
        </w:rPr>
        <w:t>.</w:t>
      </w:r>
    </w:p>
    <w:p w14:paraId="1EA54416" w14:textId="77777777" w:rsidR="00AE409A" w:rsidRPr="00862349" w:rsidRDefault="00AE409A" w:rsidP="00AE409A">
      <w:pPr>
        <w:pStyle w:val="ListParagraph"/>
        <w:autoSpaceDE w:val="0"/>
        <w:autoSpaceDN w:val="0"/>
        <w:adjustRightInd w:val="0"/>
        <w:spacing w:after="0" w:line="240" w:lineRule="auto"/>
        <w:ind w:left="851" w:hanging="851"/>
        <w:jc w:val="both"/>
        <w:rPr>
          <w:rFonts w:asciiTheme="majorBidi" w:hAnsiTheme="majorBidi" w:cstheme="majorBidi"/>
        </w:rPr>
      </w:pPr>
    </w:p>
    <w:p w14:paraId="386AA70A" w14:textId="082FAD3B" w:rsidR="00AE409A" w:rsidRPr="00972F4B" w:rsidRDefault="00972F4B" w:rsidP="006603DF">
      <w:pPr>
        <w:autoSpaceDE w:val="0"/>
        <w:autoSpaceDN w:val="0"/>
        <w:adjustRightInd w:val="0"/>
        <w:ind w:firstLine="567"/>
        <w:jc w:val="both"/>
        <w:rPr>
          <w:rFonts w:asciiTheme="majorBidi" w:hAnsiTheme="majorBidi" w:cstheme="majorBidi"/>
        </w:rPr>
      </w:pPr>
      <w:r w:rsidRPr="00972F4B">
        <w:t>Muhammad Bakri</w:t>
      </w:r>
      <w:proofErr w:type="gramStart"/>
      <w:r w:rsidRPr="00972F4B">
        <w:t xml:space="preserve">,  </w:t>
      </w:r>
      <w:r w:rsidRPr="00972F4B">
        <w:rPr>
          <w:i/>
        </w:rPr>
        <w:t>Hak</w:t>
      </w:r>
      <w:proofErr w:type="gramEnd"/>
      <w:r w:rsidRPr="00972F4B">
        <w:rPr>
          <w:i/>
        </w:rPr>
        <w:t xml:space="preserve"> Menguasai Tanah Oleh </w:t>
      </w:r>
      <w:r w:rsidR="006603DF">
        <w:rPr>
          <w:i/>
        </w:rPr>
        <w:t xml:space="preserve"> </w:t>
      </w:r>
      <w:r w:rsidRPr="00972F4B">
        <w:rPr>
          <w:i/>
        </w:rPr>
        <w:t xml:space="preserve">Negara Paradigma Baru Untuk Reformasi Agraria, </w:t>
      </w:r>
      <w:r w:rsidRPr="00972F4B">
        <w:t>Yogyakarta: Citra Media, 2007</w:t>
      </w:r>
    </w:p>
    <w:p w14:paraId="20D85C15" w14:textId="77777777" w:rsidR="00AE409A" w:rsidRPr="00862349" w:rsidRDefault="00AE409A" w:rsidP="00AE409A">
      <w:pPr>
        <w:pStyle w:val="ListParagraph"/>
        <w:autoSpaceDE w:val="0"/>
        <w:autoSpaceDN w:val="0"/>
        <w:adjustRightInd w:val="0"/>
        <w:spacing w:after="0" w:line="240" w:lineRule="auto"/>
        <w:ind w:left="851" w:hanging="851"/>
        <w:jc w:val="both"/>
        <w:rPr>
          <w:rFonts w:asciiTheme="majorBidi" w:hAnsiTheme="majorBidi" w:cstheme="majorBidi"/>
        </w:rPr>
      </w:pPr>
    </w:p>
    <w:p w14:paraId="6E96F170" w14:textId="458E8922" w:rsidR="00AE409A" w:rsidRPr="006603DF" w:rsidRDefault="006603DF" w:rsidP="006207B2">
      <w:pPr>
        <w:autoSpaceDE w:val="0"/>
        <w:autoSpaceDN w:val="0"/>
        <w:adjustRightInd w:val="0"/>
        <w:ind w:firstLine="567"/>
        <w:jc w:val="both"/>
        <w:rPr>
          <w:rFonts w:asciiTheme="majorBidi" w:hAnsiTheme="majorBidi" w:cstheme="majorBidi"/>
        </w:rPr>
      </w:pPr>
      <w:r w:rsidRPr="006603DF">
        <w:t xml:space="preserve">Salim HS, </w:t>
      </w:r>
      <w:r w:rsidRPr="006603DF">
        <w:rPr>
          <w:i/>
        </w:rPr>
        <w:t>Pengantar Hukum Sumber Daya Alam</w:t>
      </w:r>
      <w:r w:rsidRPr="006603DF">
        <w:t xml:space="preserve">, </w:t>
      </w:r>
      <w:proofErr w:type="gramStart"/>
      <w:r w:rsidRPr="006603DF">
        <w:t>Jakarta</w:t>
      </w:r>
      <w:proofErr w:type="gramEnd"/>
      <w:r w:rsidRPr="006603DF">
        <w:t>: Rajawali Pers, 2018</w:t>
      </w:r>
      <w:r w:rsidRPr="006603DF">
        <w:rPr>
          <w:rFonts w:asciiTheme="majorBidi" w:hAnsiTheme="majorBidi" w:cstheme="majorBidi"/>
        </w:rPr>
        <w:t>.</w:t>
      </w:r>
    </w:p>
    <w:p w14:paraId="790212DC" w14:textId="77777777" w:rsidR="00AE409A" w:rsidRPr="00862349" w:rsidRDefault="00AE409A" w:rsidP="00AE409A">
      <w:pPr>
        <w:pStyle w:val="ListParagraph"/>
        <w:autoSpaceDE w:val="0"/>
        <w:autoSpaceDN w:val="0"/>
        <w:adjustRightInd w:val="0"/>
        <w:spacing w:after="0" w:line="240" w:lineRule="auto"/>
        <w:ind w:left="851" w:hanging="851"/>
        <w:jc w:val="both"/>
        <w:rPr>
          <w:rFonts w:asciiTheme="majorBidi" w:hAnsiTheme="majorBidi" w:cstheme="majorBidi"/>
        </w:rPr>
      </w:pPr>
    </w:p>
    <w:p w14:paraId="2FB9487B" w14:textId="07F5A5AD" w:rsidR="00AE409A" w:rsidRPr="006207B2" w:rsidRDefault="006207B2" w:rsidP="006207B2">
      <w:pPr>
        <w:autoSpaceDE w:val="0"/>
        <w:autoSpaceDN w:val="0"/>
        <w:adjustRightInd w:val="0"/>
        <w:ind w:firstLine="567"/>
        <w:jc w:val="both"/>
      </w:pPr>
      <w:r w:rsidRPr="006207B2">
        <w:t>Soedaryo Soemin</w:t>
      </w:r>
      <w:proofErr w:type="gramStart"/>
      <w:r w:rsidRPr="006207B2">
        <w:t xml:space="preserve">,  </w:t>
      </w:r>
      <w:r w:rsidRPr="006207B2">
        <w:rPr>
          <w:i/>
        </w:rPr>
        <w:t>Status</w:t>
      </w:r>
      <w:proofErr w:type="gramEnd"/>
      <w:r w:rsidRPr="006207B2">
        <w:rPr>
          <w:i/>
        </w:rPr>
        <w:t xml:space="preserve"> Hak dan Pengadaan </w:t>
      </w:r>
      <w:r w:rsidRPr="006207B2">
        <w:rPr>
          <w:i/>
        </w:rPr>
        <w:t xml:space="preserve">Tanah, </w:t>
      </w:r>
      <w:r w:rsidRPr="006207B2">
        <w:t>Jakarta: Sinar Grafika,  1993</w:t>
      </w:r>
      <w:r w:rsidRPr="006207B2">
        <w:t>.</w:t>
      </w:r>
    </w:p>
    <w:p w14:paraId="426E1AC1" w14:textId="77777777" w:rsidR="00AE409A" w:rsidRPr="00862349" w:rsidRDefault="00AE409A" w:rsidP="00AE409A">
      <w:pPr>
        <w:pStyle w:val="ListParagraph"/>
        <w:autoSpaceDE w:val="0"/>
        <w:autoSpaceDN w:val="0"/>
        <w:adjustRightInd w:val="0"/>
        <w:spacing w:after="0" w:line="240" w:lineRule="auto"/>
        <w:ind w:left="851" w:hanging="851"/>
        <w:jc w:val="both"/>
        <w:rPr>
          <w:rFonts w:asciiTheme="majorBidi" w:hAnsiTheme="majorBidi" w:cstheme="majorBidi"/>
        </w:rPr>
      </w:pPr>
    </w:p>
    <w:p w14:paraId="721E54A6" w14:textId="2E033CC6" w:rsidR="00AE409A" w:rsidRPr="006207B2" w:rsidRDefault="006207B2" w:rsidP="006207B2">
      <w:pPr>
        <w:autoSpaceDE w:val="0"/>
        <w:autoSpaceDN w:val="0"/>
        <w:adjustRightInd w:val="0"/>
        <w:ind w:firstLine="567"/>
        <w:jc w:val="both"/>
        <w:rPr>
          <w:rFonts w:asciiTheme="majorBidi" w:hAnsiTheme="majorBidi" w:cstheme="majorBidi"/>
        </w:rPr>
      </w:pPr>
      <w:r w:rsidRPr="006207B2">
        <w:t>Supriadi</w:t>
      </w:r>
      <w:proofErr w:type="gramStart"/>
      <w:r w:rsidRPr="006207B2">
        <w:t xml:space="preserve">,  </w:t>
      </w:r>
      <w:r w:rsidRPr="006207B2">
        <w:rPr>
          <w:i/>
        </w:rPr>
        <w:t>Hukum</w:t>
      </w:r>
      <w:proofErr w:type="gramEnd"/>
      <w:r w:rsidRPr="006207B2">
        <w:rPr>
          <w:i/>
        </w:rPr>
        <w:t xml:space="preserve"> Agraria</w:t>
      </w:r>
      <w:r w:rsidRPr="006207B2">
        <w:t>, Jakarta: Sinar Grafika, 2007</w:t>
      </w:r>
      <w:r w:rsidRPr="006207B2">
        <w:rPr>
          <w:rFonts w:asciiTheme="majorBidi" w:hAnsiTheme="majorBidi" w:cstheme="majorBidi"/>
        </w:rPr>
        <w:t>.</w:t>
      </w:r>
    </w:p>
    <w:p w14:paraId="1D46DD6C" w14:textId="77777777" w:rsidR="00AE409A" w:rsidRPr="00862349" w:rsidRDefault="00AE409A" w:rsidP="00AE409A">
      <w:pPr>
        <w:pStyle w:val="ListParagraph"/>
        <w:autoSpaceDE w:val="0"/>
        <w:autoSpaceDN w:val="0"/>
        <w:adjustRightInd w:val="0"/>
        <w:spacing w:after="0" w:line="240" w:lineRule="auto"/>
        <w:ind w:left="851" w:hanging="851"/>
        <w:jc w:val="both"/>
        <w:rPr>
          <w:rFonts w:asciiTheme="majorBidi" w:hAnsiTheme="majorBidi" w:cstheme="majorBidi"/>
        </w:rPr>
      </w:pPr>
    </w:p>
    <w:p w14:paraId="32276929" w14:textId="5C5EA6BA" w:rsidR="00AB4305" w:rsidRDefault="00AB4305" w:rsidP="006207B2">
      <w:pPr>
        <w:ind w:firstLine="567"/>
        <w:rPr>
          <w:sz w:val="22"/>
          <w:szCs w:val="22"/>
        </w:rPr>
      </w:pPr>
      <w:r w:rsidRPr="00AB4305">
        <w:rPr>
          <w:sz w:val="22"/>
          <w:szCs w:val="22"/>
        </w:rPr>
        <w:t xml:space="preserve">Ni Wayan Lusiana Sari, </w:t>
      </w:r>
      <w:r w:rsidRPr="00AB4305">
        <w:rPr>
          <w:i/>
          <w:sz w:val="22"/>
          <w:szCs w:val="22"/>
        </w:rPr>
        <w:t xml:space="preserve">Kewenangan Pemerintah Daerah dalam Mengendalikan Pembangunan Kawasan Bandar Udara, </w:t>
      </w:r>
      <w:r w:rsidRPr="00AB4305">
        <w:rPr>
          <w:sz w:val="22"/>
          <w:szCs w:val="22"/>
        </w:rPr>
        <w:t>Denpasar Bali, Jurnal Prefensi Hukum Vol. 1, No. 2, Fakultas Hukum Universitas Warmadewa, 2020</w:t>
      </w:r>
    </w:p>
    <w:p w14:paraId="34B7A97D" w14:textId="77777777" w:rsidR="00E93F22" w:rsidRDefault="00E93F22" w:rsidP="006207B2">
      <w:pPr>
        <w:ind w:firstLine="567"/>
        <w:rPr>
          <w:sz w:val="22"/>
          <w:szCs w:val="22"/>
        </w:rPr>
      </w:pPr>
    </w:p>
    <w:p w14:paraId="6AEA9F2C" w14:textId="20AD3C9B" w:rsidR="00E93F22" w:rsidRPr="00E93F22" w:rsidRDefault="00E93F22" w:rsidP="00E93F22">
      <w:pPr>
        <w:pStyle w:val="BodyText"/>
        <w:ind w:firstLine="567"/>
        <w:rPr>
          <w:sz w:val="22"/>
          <w:szCs w:val="22"/>
          <w:lang w:val="id-ID"/>
        </w:rPr>
      </w:pPr>
      <w:r w:rsidRPr="00E93F22">
        <w:rPr>
          <w:sz w:val="22"/>
          <w:szCs w:val="22"/>
          <w:lang w:val="id-ID"/>
        </w:rPr>
        <w:t>https://www.lekatnews.com/2020/02/belum-tuntas-pelunasan-ganti-rugi-lahan.html diakses pada tanggal 10 November 2020</w:t>
      </w:r>
    </w:p>
    <w:p w14:paraId="04EDFF20" w14:textId="77777777" w:rsidR="00E93F22" w:rsidRPr="00E93F22" w:rsidRDefault="00E93F22" w:rsidP="006207B2">
      <w:pPr>
        <w:ind w:firstLine="567"/>
        <w:rPr>
          <w:sz w:val="22"/>
          <w:szCs w:val="22"/>
        </w:rPr>
      </w:pPr>
    </w:p>
    <w:sectPr w:rsidR="00E93F22" w:rsidRPr="00E93F22" w:rsidSect="0029515F">
      <w:type w:val="continuous"/>
      <w:pgSz w:w="11909" w:h="16834" w:code="9"/>
      <w:pgMar w:top="1134" w:right="1134" w:bottom="1134" w:left="1134"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50E55" w14:textId="77777777" w:rsidR="00D51848" w:rsidRDefault="00D51848" w:rsidP="00783BAE">
      <w:r>
        <w:separator/>
      </w:r>
    </w:p>
  </w:endnote>
  <w:endnote w:type="continuationSeparator" w:id="0">
    <w:p w14:paraId="25D9F0F5" w14:textId="77777777" w:rsidR="00D51848" w:rsidRDefault="00D51848" w:rsidP="0078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F9B36" w14:textId="77777777" w:rsidR="00D51848" w:rsidRDefault="00D51848" w:rsidP="00783BAE">
      <w:r>
        <w:separator/>
      </w:r>
    </w:p>
  </w:footnote>
  <w:footnote w:type="continuationSeparator" w:id="0">
    <w:p w14:paraId="065BFD9D" w14:textId="77777777" w:rsidR="00D51848" w:rsidRDefault="00D51848" w:rsidP="00783BAE">
      <w:r>
        <w:continuationSeparator/>
      </w:r>
    </w:p>
  </w:footnote>
  <w:footnote w:id="1">
    <w:p w14:paraId="61A0F465" w14:textId="6E96CE57" w:rsidR="008E17FE" w:rsidRPr="000F2290" w:rsidRDefault="008E17FE" w:rsidP="008E17FE">
      <w:pPr>
        <w:pStyle w:val="FootnoteText"/>
        <w:ind w:firstLine="567"/>
        <w:rPr>
          <w:rFonts w:ascii="Times New Roman" w:hAnsi="Times New Roman" w:cs="Times New Roman"/>
          <w:lang w:val="en-US"/>
        </w:rPr>
      </w:pPr>
      <w:r w:rsidRPr="000F2290">
        <w:rPr>
          <w:rStyle w:val="FootnoteReference"/>
          <w:rFonts w:ascii="Times New Roman" w:hAnsi="Times New Roman" w:cs="Times New Roman"/>
        </w:rPr>
        <w:footnoteRef/>
      </w:r>
      <w:r w:rsidRPr="000F2290">
        <w:rPr>
          <w:rFonts w:ascii="Times New Roman" w:hAnsi="Times New Roman" w:cs="Times New Roman"/>
        </w:rPr>
        <w:t xml:space="preserve"> </w:t>
      </w:r>
      <w:r w:rsidRPr="000F2290">
        <w:rPr>
          <w:rFonts w:ascii="Times New Roman" w:hAnsi="Times New Roman" w:cs="Times New Roman"/>
          <w:lang w:val="en-US"/>
        </w:rPr>
        <w:t xml:space="preserve">  Salim HS, </w:t>
      </w:r>
      <w:r w:rsidRPr="000F2290">
        <w:rPr>
          <w:rFonts w:ascii="Times New Roman" w:hAnsi="Times New Roman" w:cs="Times New Roman"/>
          <w:i/>
          <w:lang w:val="en-US"/>
        </w:rPr>
        <w:t>Pengantar Hukum Sumber Daya Alam</w:t>
      </w:r>
      <w:r w:rsidRPr="000F2290">
        <w:rPr>
          <w:rFonts w:ascii="Times New Roman" w:hAnsi="Times New Roman" w:cs="Times New Roman"/>
          <w:lang w:val="en-US"/>
        </w:rPr>
        <w:t>, (Jakarta: Rajawali Pers, 2018), Hal. 19.</w:t>
      </w:r>
    </w:p>
  </w:footnote>
  <w:footnote w:id="2">
    <w:p w14:paraId="0B758ADA" w14:textId="55ADEEBF" w:rsidR="00641AFB" w:rsidRPr="000F2290" w:rsidRDefault="00641AFB" w:rsidP="00641AFB">
      <w:pPr>
        <w:pStyle w:val="FootnoteText"/>
        <w:ind w:firstLine="567"/>
        <w:rPr>
          <w:rFonts w:ascii="Times New Roman" w:hAnsi="Times New Roman" w:cs="Times New Roman"/>
          <w:lang w:val="en-US"/>
        </w:rPr>
      </w:pPr>
      <w:r>
        <w:rPr>
          <w:rStyle w:val="FootnoteReference"/>
        </w:rPr>
        <w:footnoteRef/>
      </w:r>
      <w:r>
        <w:t xml:space="preserve"> </w:t>
      </w:r>
      <w:r>
        <w:rPr>
          <w:lang w:val="en-US"/>
        </w:rPr>
        <w:t xml:space="preserve">  </w:t>
      </w:r>
      <w:r w:rsidRPr="000F2290">
        <w:rPr>
          <w:rFonts w:ascii="Times New Roman" w:hAnsi="Times New Roman" w:cs="Times New Roman"/>
          <w:lang w:val="en-US"/>
        </w:rPr>
        <w:t xml:space="preserve">Abdurahman, </w:t>
      </w:r>
      <w:r w:rsidRPr="000F2290">
        <w:rPr>
          <w:rFonts w:ascii="Times New Roman" w:hAnsi="Times New Roman" w:cs="Times New Roman"/>
          <w:i/>
          <w:lang w:val="en-US"/>
        </w:rPr>
        <w:t xml:space="preserve">Masalah Hak-Hak Atas Tanah dan Pembebasan Tanah di Indonesia, </w:t>
      </w:r>
      <w:r w:rsidRPr="000F2290">
        <w:rPr>
          <w:rFonts w:ascii="Times New Roman" w:hAnsi="Times New Roman" w:cs="Times New Roman"/>
          <w:lang w:val="en-US"/>
        </w:rPr>
        <w:t>(Bandung: Cet.2 Alumni</w:t>
      </w:r>
      <w:proofErr w:type="gramStart"/>
      <w:r w:rsidRPr="000F2290">
        <w:rPr>
          <w:rFonts w:ascii="Times New Roman" w:hAnsi="Times New Roman" w:cs="Times New Roman"/>
          <w:lang w:val="en-US"/>
        </w:rPr>
        <w:t>,1983</w:t>
      </w:r>
      <w:proofErr w:type="gramEnd"/>
      <w:r w:rsidRPr="000F2290">
        <w:rPr>
          <w:rFonts w:ascii="Times New Roman" w:hAnsi="Times New Roman" w:cs="Times New Roman"/>
          <w:lang w:val="en-US"/>
        </w:rPr>
        <w:t>), Hal. 2.</w:t>
      </w:r>
    </w:p>
  </w:footnote>
  <w:footnote w:id="3">
    <w:p w14:paraId="73AC30A3" w14:textId="2CC31771" w:rsidR="00382061" w:rsidRPr="000F2290" w:rsidRDefault="00382061" w:rsidP="00382061">
      <w:pPr>
        <w:pStyle w:val="FootnoteText"/>
        <w:ind w:firstLine="567"/>
        <w:rPr>
          <w:rFonts w:ascii="Times New Roman" w:hAnsi="Times New Roman" w:cs="Times New Roman"/>
          <w:lang w:val="en-US"/>
        </w:rPr>
      </w:pPr>
      <w:r>
        <w:rPr>
          <w:rStyle w:val="FootnoteReference"/>
        </w:rPr>
        <w:footnoteRef/>
      </w:r>
      <w:r>
        <w:t xml:space="preserve"> </w:t>
      </w:r>
      <w:r>
        <w:rPr>
          <w:lang w:val="en-US"/>
        </w:rPr>
        <w:tab/>
      </w:r>
      <w:r w:rsidRPr="000F2290">
        <w:rPr>
          <w:rFonts w:ascii="Times New Roman" w:hAnsi="Times New Roman" w:cs="Times New Roman"/>
          <w:lang w:val="en-US"/>
        </w:rPr>
        <w:t xml:space="preserve">Ni Wayan Lusiana Sari, </w:t>
      </w:r>
      <w:r w:rsidR="00FF3EB9" w:rsidRPr="000F2290">
        <w:rPr>
          <w:rFonts w:ascii="Times New Roman" w:hAnsi="Times New Roman" w:cs="Times New Roman"/>
          <w:i/>
          <w:lang w:val="en-US"/>
        </w:rPr>
        <w:t xml:space="preserve">Kewenangan Pemerintah Daerah dalam Mengendalikan Pembangunan Kawasan Bandar Udara, </w:t>
      </w:r>
      <w:r w:rsidR="00FF3EB9" w:rsidRPr="000F2290">
        <w:rPr>
          <w:rFonts w:ascii="Times New Roman" w:hAnsi="Times New Roman" w:cs="Times New Roman"/>
          <w:lang w:val="en-US"/>
        </w:rPr>
        <w:t xml:space="preserve">(Denpasar Bali, Jurnal Prefensi Hukum </w:t>
      </w:r>
      <w:r w:rsidR="00FF3EB9" w:rsidRPr="000F2290">
        <w:rPr>
          <w:rFonts w:ascii="Times New Roman" w:hAnsi="Times New Roman" w:cs="Times New Roman"/>
        </w:rPr>
        <w:t>Vol. 1, No. 2, Fakultas Hukum Universitas Warmadewa</w:t>
      </w:r>
      <w:r w:rsidR="00FF3EB9" w:rsidRPr="000F2290">
        <w:rPr>
          <w:rFonts w:ascii="Times New Roman" w:hAnsi="Times New Roman" w:cs="Times New Roman"/>
          <w:lang w:val="en-US"/>
        </w:rPr>
        <w:t>, 2020), Hal. 3.</w:t>
      </w:r>
    </w:p>
  </w:footnote>
  <w:footnote w:id="4">
    <w:p w14:paraId="7AAAC8AE" w14:textId="5AE476C9" w:rsidR="006734AE" w:rsidRPr="000F2290" w:rsidRDefault="006734AE" w:rsidP="006734AE">
      <w:pPr>
        <w:pStyle w:val="FootnoteText"/>
        <w:ind w:firstLine="567"/>
        <w:rPr>
          <w:rFonts w:ascii="Times New Roman" w:hAnsi="Times New Roman" w:cs="Times New Roman"/>
          <w:lang w:val="en-US"/>
        </w:rPr>
      </w:pPr>
      <w:r w:rsidRPr="000F2290">
        <w:rPr>
          <w:rStyle w:val="FootnoteReference"/>
          <w:rFonts w:ascii="Times New Roman" w:hAnsi="Times New Roman" w:cs="Times New Roman"/>
        </w:rPr>
        <w:footnoteRef/>
      </w:r>
      <w:r w:rsidRPr="000F2290">
        <w:rPr>
          <w:rFonts w:ascii="Times New Roman" w:hAnsi="Times New Roman" w:cs="Times New Roman"/>
        </w:rPr>
        <w:t xml:space="preserve"> </w:t>
      </w:r>
      <w:r w:rsidRPr="000F2290">
        <w:rPr>
          <w:rFonts w:ascii="Times New Roman" w:hAnsi="Times New Roman" w:cs="Times New Roman"/>
          <w:lang w:val="en-US"/>
        </w:rPr>
        <w:t xml:space="preserve"> </w:t>
      </w:r>
      <w:r w:rsidR="007D362D" w:rsidRPr="000F2290">
        <w:rPr>
          <w:rFonts w:ascii="Times New Roman" w:hAnsi="Times New Roman" w:cs="Times New Roman"/>
        </w:rPr>
        <w:t xml:space="preserve">Soedaryo Soemin,  </w:t>
      </w:r>
      <w:r w:rsidR="007D362D" w:rsidRPr="000F2290">
        <w:rPr>
          <w:rFonts w:ascii="Times New Roman" w:hAnsi="Times New Roman" w:cs="Times New Roman"/>
          <w:i/>
        </w:rPr>
        <w:t xml:space="preserve">Status Hak dan Pengadaan Tanah, </w:t>
      </w:r>
      <w:r w:rsidR="007D362D" w:rsidRPr="000F2290">
        <w:rPr>
          <w:rFonts w:ascii="Times New Roman" w:hAnsi="Times New Roman" w:cs="Times New Roman"/>
          <w:lang w:val="en-US"/>
        </w:rPr>
        <w:t xml:space="preserve">(Jakarta: </w:t>
      </w:r>
      <w:r w:rsidR="007D362D" w:rsidRPr="000F2290">
        <w:rPr>
          <w:rFonts w:ascii="Times New Roman" w:hAnsi="Times New Roman" w:cs="Times New Roman"/>
        </w:rPr>
        <w:t xml:space="preserve">Sinar Grafika,  </w:t>
      </w:r>
      <w:r w:rsidR="007D362D" w:rsidRPr="000F2290">
        <w:rPr>
          <w:rFonts w:ascii="Times New Roman" w:hAnsi="Times New Roman" w:cs="Times New Roman"/>
          <w:lang w:val="en-US"/>
        </w:rPr>
        <w:t xml:space="preserve">1993), </w:t>
      </w:r>
      <w:r w:rsidR="007D362D" w:rsidRPr="000F2290">
        <w:rPr>
          <w:rFonts w:ascii="Times New Roman" w:hAnsi="Times New Roman" w:cs="Times New Roman"/>
        </w:rPr>
        <w:t>Hal.</w:t>
      </w:r>
      <w:r w:rsidR="007D362D" w:rsidRPr="000F2290">
        <w:rPr>
          <w:rFonts w:ascii="Times New Roman" w:hAnsi="Times New Roman" w:cs="Times New Roman"/>
          <w:lang w:val="en-US"/>
        </w:rPr>
        <w:t xml:space="preserve"> </w:t>
      </w:r>
      <w:r w:rsidR="007D362D" w:rsidRPr="000F2290">
        <w:rPr>
          <w:rFonts w:ascii="Times New Roman" w:hAnsi="Times New Roman" w:cs="Times New Roman"/>
        </w:rPr>
        <w:t>82.</w:t>
      </w:r>
    </w:p>
  </w:footnote>
  <w:footnote w:id="5">
    <w:p w14:paraId="25C8EE3D" w14:textId="5C2376F0" w:rsidR="00A1235B" w:rsidRPr="000F2290" w:rsidRDefault="00A1235B" w:rsidP="00A1235B">
      <w:pPr>
        <w:pStyle w:val="FootnoteText"/>
        <w:ind w:firstLine="567"/>
        <w:rPr>
          <w:rFonts w:ascii="Times New Roman" w:hAnsi="Times New Roman" w:cs="Times New Roman"/>
          <w:lang w:val="en-US"/>
        </w:rPr>
      </w:pPr>
      <w:r w:rsidRPr="000F2290">
        <w:rPr>
          <w:rStyle w:val="FootnoteReference"/>
          <w:rFonts w:ascii="Times New Roman" w:hAnsi="Times New Roman" w:cs="Times New Roman"/>
        </w:rPr>
        <w:footnoteRef/>
      </w:r>
      <w:r w:rsidRPr="000F2290">
        <w:rPr>
          <w:rFonts w:ascii="Times New Roman" w:hAnsi="Times New Roman" w:cs="Times New Roman"/>
        </w:rPr>
        <w:t xml:space="preserve"> </w:t>
      </w:r>
      <w:r w:rsidRPr="000F2290">
        <w:rPr>
          <w:rFonts w:ascii="Times New Roman" w:hAnsi="Times New Roman" w:cs="Times New Roman"/>
          <w:lang w:val="en-US"/>
        </w:rPr>
        <w:t xml:space="preserve"> </w:t>
      </w:r>
      <w:r w:rsidRPr="000F2290">
        <w:rPr>
          <w:rFonts w:ascii="Times New Roman" w:hAnsi="Times New Roman" w:cs="Times New Roman"/>
        </w:rPr>
        <w:t>Pasal 75 ayat (1) Peraturan Presiden Nomor 148 Tahun 2015</w:t>
      </w:r>
    </w:p>
  </w:footnote>
  <w:footnote w:id="6">
    <w:p w14:paraId="366165F8" w14:textId="77777777" w:rsidR="00CA6468" w:rsidRPr="000F2290" w:rsidRDefault="00CA6468" w:rsidP="00CA6468">
      <w:pPr>
        <w:pStyle w:val="BodyText"/>
        <w:rPr>
          <w:lang w:val="id-ID"/>
        </w:rPr>
      </w:pPr>
      <w:r>
        <w:rPr>
          <w:rStyle w:val="FootnoteReference"/>
        </w:rPr>
        <w:footnoteRef/>
      </w:r>
      <w:r>
        <w:t xml:space="preserve">  </w:t>
      </w:r>
      <w:r w:rsidRPr="000F2290">
        <w:rPr>
          <w:sz w:val="20"/>
          <w:szCs w:val="20"/>
          <w:lang w:val="id-ID"/>
        </w:rPr>
        <w:t>https://www.lekatnews.com/2020/02/belum-tuntas-pelunasan-ganti-rugi-lahan.html diakses pada tanggal 10 November 2020</w:t>
      </w:r>
    </w:p>
    <w:p w14:paraId="42B601E3" w14:textId="356CC6E1" w:rsidR="00CA6468" w:rsidRPr="000F2290" w:rsidRDefault="00CA6468" w:rsidP="00CA6468">
      <w:pPr>
        <w:pStyle w:val="FootnoteText"/>
        <w:ind w:firstLine="567"/>
        <w:rPr>
          <w:rFonts w:ascii="Times New Roman" w:hAnsi="Times New Roman" w:cs="Times New Roman"/>
          <w:lang w:val="en-US"/>
        </w:rPr>
      </w:pPr>
    </w:p>
  </w:footnote>
  <w:footnote w:id="7">
    <w:p w14:paraId="10093A0E" w14:textId="780A212F" w:rsidR="00057842" w:rsidRPr="00484B6B" w:rsidRDefault="00320824" w:rsidP="00057842">
      <w:pPr>
        <w:ind w:firstLine="567"/>
        <w:rPr>
          <w:lang w:val="id-ID"/>
        </w:rPr>
      </w:pPr>
      <w:r w:rsidRPr="00484B6B">
        <w:rPr>
          <w:rStyle w:val="FootnoteReference"/>
        </w:rPr>
        <w:footnoteRef/>
      </w:r>
      <w:r w:rsidRPr="00484B6B">
        <w:t xml:space="preserve">   </w:t>
      </w:r>
      <w:r w:rsidR="00057842" w:rsidRPr="00484B6B">
        <w:t>Supriadi</w:t>
      </w:r>
      <w:proofErr w:type="gramStart"/>
      <w:r w:rsidR="00057842" w:rsidRPr="00484B6B">
        <w:t xml:space="preserve">,  </w:t>
      </w:r>
      <w:r w:rsidR="00057842" w:rsidRPr="00484B6B">
        <w:rPr>
          <w:i/>
        </w:rPr>
        <w:t>Hukum</w:t>
      </w:r>
      <w:proofErr w:type="gramEnd"/>
      <w:r w:rsidR="00057842" w:rsidRPr="00484B6B">
        <w:rPr>
          <w:i/>
        </w:rPr>
        <w:t xml:space="preserve"> Agraria</w:t>
      </w:r>
      <w:r w:rsidR="00057842" w:rsidRPr="00484B6B">
        <w:t xml:space="preserve">, (Jakarta: Sinar Grafika, 2007),  </w:t>
      </w:r>
      <w:r w:rsidR="00057842" w:rsidRPr="00484B6B">
        <w:rPr>
          <w:lang w:val="id-ID"/>
        </w:rPr>
        <w:t>H</w:t>
      </w:r>
      <w:r w:rsidR="00057842" w:rsidRPr="00484B6B">
        <w:t>al.  29.</w:t>
      </w:r>
    </w:p>
    <w:p w14:paraId="2C41CCFE" w14:textId="33EA9C1F" w:rsidR="00320824" w:rsidRPr="00484B6B" w:rsidRDefault="00320824" w:rsidP="00320824">
      <w:pPr>
        <w:pStyle w:val="FootnoteText"/>
        <w:ind w:firstLine="567"/>
        <w:rPr>
          <w:rFonts w:ascii="Times New Roman" w:hAnsi="Times New Roman" w:cs="Times New Roman"/>
          <w:lang w:val="en-US"/>
        </w:rPr>
      </w:pPr>
    </w:p>
  </w:footnote>
  <w:footnote w:id="8">
    <w:p w14:paraId="67B2E77D" w14:textId="1DEEFB2F" w:rsidR="0075759E" w:rsidRPr="00484B6B" w:rsidRDefault="0075759E" w:rsidP="0075759E">
      <w:pPr>
        <w:pStyle w:val="BodyText"/>
        <w:ind w:firstLine="567"/>
        <w:rPr>
          <w:sz w:val="20"/>
          <w:szCs w:val="20"/>
          <w:lang w:val="id-ID"/>
        </w:rPr>
      </w:pPr>
      <w:r w:rsidRPr="00484B6B">
        <w:rPr>
          <w:rStyle w:val="FootnoteReference"/>
          <w:sz w:val="20"/>
          <w:szCs w:val="20"/>
        </w:rPr>
        <w:footnoteRef/>
      </w:r>
      <w:r w:rsidRPr="00484B6B">
        <w:rPr>
          <w:sz w:val="20"/>
          <w:szCs w:val="20"/>
        </w:rPr>
        <w:t xml:space="preserve">  </w:t>
      </w:r>
      <w:r w:rsidRPr="00484B6B">
        <w:rPr>
          <w:sz w:val="20"/>
          <w:szCs w:val="20"/>
          <w:lang w:val="id-ID"/>
        </w:rPr>
        <w:t xml:space="preserve">Muhammad Bakri, </w:t>
      </w:r>
      <w:r w:rsidRPr="00484B6B">
        <w:rPr>
          <w:sz w:val="20"/>
          <w:szCs w:val="20"/>
        </w:rPr>
        <w:t xml:space="preserve"> </w:t>
      </w:r>
      <w:r w:rsidRPr="00484B6B">
        <w:rPr>
          <w:i/>
          <w:sz w:val="20"/>
          <w:szCs w:val="20"/>
          <w:lang w:val="id-ID"/>
        </w:rPr>
        <w:t xml:space="preserve">Hak Menguasai Tanah Oleh Negara Paradigma Baru Untuk Reformasi Agraria, </w:t>
      </w:r>
      <w:r w:rsidRPr="00484B6B">
        <w:rPr>
          <w:sz w:val="20"/>
          <w:szCs w:val="20"/>
        </w:rPr>
        <w:t>(</w:t>
      </w:r>
      <w:r w:rsidRPr="00484B6B">
        <w:rPr>
          <w:sz w:val="20"/>
          <w:szCs w:val="20"/>
          <w:lang w:val="id-ID"/>
        </w:rPr>
        <w:t>Yogyakarta</w:t>
      </w:r>
      <w:r w:rsidRPr="00484B6B">
        <w:rPr>
          <w:sz w:val="20"/>
          <w:szCs w:val="20"/>
        </w:rPr>
        <w:t>: Citra Media, 2007)</w:t>
      </w:r>
      <w:r w:rsidRPr="00484B6B">
        <w:rPr>
          <w:sz w:val="20"/>
          <w:szCs w:val="20"/>
          <w:lang w:val="id-ID"/>
        </w:rPr>
        <w:t>,  Hal.</w:t>
      </w:r>
      <w:r w:rsidRPr="00484B6B">
        <w:rPr>
          <w:sz w:val="20"/>
          <w:szCs w:val="20"/>
        </w:rPr>
        <w:t xml:space="preserve"> </w:t>
      </w:r>
      <w:r w:rsidRPr="00484B6B">
        <w:rPr>
          <w:sz w:val="20"/>
          <w:szCs w:val="20"/>
          <w:lang w:val="id-ID"/>
        </w:rPr>
        <w:t>5.</w:t>
      </w:r>
    </w:p>
    <w:p w14:paraId="0AFA0F48" w14:textId="155854EA" w:rsidR="0075759E" w:rsidRPr="0075759E" w:rsidRDefault="0075759E" w:rsidP="0075759E">
      <w:pPr>
        <w:pStyle w:val="FootnoteText"/>
        <w:ind w:firstLine="567"/>
        <w:rPr>
          <w:lang w:val="en-US"/>
        </w:rPr>
      </w:pPr>
    </w:p>
  </w:footnote>
  <w:footnote w:id="9">
    <w:p w14:paraId="0769A369" w14:textId="2B26BFA7" w:rsidR="00A5522A" w:rsidRPr="00243485" w:rsidRDefault="00A5522A" w:rsidP="00A5522A">
      <w:pPr>
        <w:pStyle w:val="BodyText"/>
        <w:rPr>
          <w:rFonts w:ascii="Arial" w:hAnsi="Arial" w:cs="Arial"/>
          <w:sz w:val="20"/>
          <w:szCs w:val="20"/>
          <w:lang w:val="id-ID"/>
        </w:rPr>
      </w:pPr>
      <w:r>
        <w:rPr>
          <w:rStyle w:val="FootnoteReference"/>
        </w:rPr>
        <w:footnoteRef/>
      </w:r>
      <w:r>
        <w:t xml:space="preserve">  </w:t>
      </w:r>
      <w:r w:rsidRPr="00243485">
        <w:rPr>
          <w:rFonts w:ascii="Arial" w:hAnsi="Arial" w:cs="Arial"/>
          <w:sz w:val="20"/>
          <w:szCs w:val="20"/>
          <w:lang w:val="id-ID"/>
        </w:rPr>
        <w:t>Bernhad Limbong,</w:t>
      </w:r>
      <w:r>
        <w:rPr>
          <w:rFonts w:ascii="Arial" w:hAnsi="Arial" w:cs="Arial"/>
          <w:sz w:val="20"/>
          <w:szCs w:val="20"/>
        </w:rPr>
        <w:t xml:space="preserve"> </w:t>
      </w:r>
      <w:r w:rsidRPr="00243485">
        <w:rPr>
          <w:rFonts w:ascii="Arial" w:hAnsi="Arial" w:cs="Arial"/>
          <w:i/>
          <w:sz w:val="20"/>
          <w:szCs w:val="20"/>
          <w:lang w:val="id-ID"/>
        </w:rPr>
        <w:t xml:space="preserve">Pengadaan Tanah Untuk Pembangunan, </w:t>
      </w:r>
      <w:r>
        <w:rPr>
          <w:rFonts w:ascii="Arial" w:hAnsi="Arial" w:cs="Arial"/>
          <w:sz w:val="20"/>
          <w:szCs w:val="20"/>
        </w:rPr>
        <w:t>(</w:t>
      </w:r>
      <w:r>
        <w:rPr>
          <w:rFonts w:ascii="Arial" w:hAnsi="Arial" w:cs="Arial"/>
          <w:sz w:val="20"/>
          <w:szCs w:val="20"/>
          <w:lang w:val="id-ID"/>
        </w:rPr>
        <w:t xml:space="preserve"> Jakarta</w:t>
      </w:r>
      <w:r>
        <w:rPr>
          <w:rFonts w:ascii="Arial" w:hAnsi="Arial" w:cs="Arial"/>
          <w:sz w:val="20"/>
          <w:szCs w:val="20"/>
        </w:rPr>
        <w:t>: Margarertha Pustaka, 20110,</w:t>
      </w:r>
      <w:r>
        <w:rPr>
          <w:rFonts w:ascii="Arial" w:hAnsi="Arial" w:cs="Arial"/>
          <w:sz w:val="20"/>
          <w:szCs w:val="20"/>
          <w:lang w:val="id-ID"/>
        </w:rPr>
        <w:t xml:space="preserve">  H</w:t>
      </w:r>
      <w:r w:rsidRPr="00243485">
        <w:rPr>
          <w:rFonts w:ascii="Arial" w:hAnsi="Arial" w:cs="Arial"/>
          <w:sz w:val="20"/>
          <w:szCs w:val="20"/>
          <w:lang w:val="id-ID"/>
        </w:rPr>
        <w:t>al.</w:t>
      </w:r>
      <w:r>
        <w:rPr>
          <w:rFonts w:ascii="Arial" w:hAnsi="Arial" w:cs="Arial"/>
          <w:sz w:val="20"/>
          <w:szCs w:val="20"/>
        </w:rPr>
        <w:t xml:space="preserve"> </w:t>
      </w:r>
      <w:r w:rsidRPr="00243485">
        <w:rPr>
          <w:rFonts w:ascii="Arial" w:hAnsi="Arial" w:cs="Arial"/>
          <w:sz w:val="20"/>
          <w:szCs w:val="20"/>
          <w:lang w:val="id-ID"/>
        </w:rPr>
        <w:t>369.</w:t>
      </w:r>
    </w:p>
    <w:p w14:paraId="611F1DB9" w14:textId="08ACEBEF" w:rsidR="00A5522A" w:rsidRPr="00A5522A" w:rsidRDefault="00A5522A" w:rsidP="00A5522A">
      <w:pPr>
        <w:pStyle w:val="FootnoteText"/>
        <w:ind w:firstLine="567"/>
        <w:rPr>
          <w:lang w:val="en-US"/>
        </w:rPr>
      </w:pPr>
    </w:p>
  </w:footnote>
  <w:footnote w:id="10">
    <w:p w14:paraId="055E220F" w14:textId="77777777" w:rsidR="00C62D70" w:rsidRPr="00484B6B" w:rsidRDefault="00C62D70" w:rsidP="00C62D70">
      <w:pPr>
        <w:pStyle w:val="FootnoteText"/>
        <w:rPr>
          <w:rFonts w:ascii="Times New Roman" w:hAnsi="Times New Roman" w:cs="Times New Roman"/>
        </w:rPr>
      </w:pPr>
      <w:r>
        <w:rPr>
          <w:rStyle w:val="FootnoteReference"/>
        </w:rPr>
        <w:footnoteRef/>
      </w:r>
      <w:r>
        <w:t xml:space="preserve"> </w:t>
      </w:r>
      <w:r>
        <w:rPr>
          <w:lang w:val="en-US"/>
        </w:rPr>
        <w:t xml:space="preserve"> </w:t>
      </w:r>
      <w:r w:rsidRPr="00484B6B">
        <w:rPr>
          <w:rFonts w:ascii="Times New Roman" w:hAnsi="Times New Roman" w:cs="Times New Roman"/>
          <w:lang w:val="en-US"/>
        </w:rPr>
        <w:t xml:space="preserve">Wawancara dengan </w:t>
      </w:r>
      <w:r w:rsidRPr="00484B6B">
        <w:rPr>
          <w:rFonts w:ascii="Times New Roman" w:hAnsi="Times New Roman" w:cs="Times New Roman"/>
        </w:rPr>
        <w:t>Andi Hamzah, S.H.</w:t>
      </w:r>
      <w:proofErr w:type="gramStart"/>
      <w:r w:rsidRPr="00484B6B">
        <w:rPr>
          <w:rFonts w:ascii="Times New Roman" w:hAnsi="Times New Roman" w:cs="Times New Roman"/>
        </w:rPr>
        <w:t>,M.H</w:t>
      </w:r>
      <w:proofErr w:type="gramEnd"/>
      <w:r w:rsidRPr="00484B6B">
        <w:rPr>
          <w:rFonts w:ascii="Times New Roman" w:hAnsi="Times New Roman" w:cs="Times New Roman"/>
        </w:rPr>
        <w:t xml:space="preserve"> Kepala Seksi Pengendalian dan Penanganan Sengketa Badan Pertanahan Nasional Kabupaten Tana Toraja, pada tanggal 11 Juli 2022.</w:t>
      </w:r>
    </w:p>
    <w:p w14:paraId="2B7D5566" w14:textId="7CDA944E" w:rsidR="00C62D70" w:rsidRPr="00C62D70" w:rsidRDefault="00C62D70" w:rsidP="00C62D70">
      <w:pPr>
        <w:pStyle w:val="FootnoteText"/>
        <w:ind w:firstLine="567"/>
        <w:rPr>
          <w:lang w:val="en-US"/>
        </w:rPr>
      </w:pPr>
    </w:p>
  </w:footnote>
  <w:footnote w:id="11">
    <w:p w14:paraId="5F8BAE3F" w14:textId="28091C8E" w:rsidR="001A1865" w:rsidRPr="00484B6B" w:rsidRDefault="001A1865" w:rsidP="006521EA">
      <w:pPr>
        <w:pStyle w:val="FootnoteText"/>
        <w:ind w:firstLine="567"/>
        <w:rPr>
          <w:rFonts w:ascii="Times New Roman" w:hAnsi="Times New Roman" w:cs="Times New Roman"/>
          <w:lang w:val="en-US"/>
        </w:rPr>
      </w:pPr>
      <w:r>
        <w:rPr>
          <w:rStyle w:val="FootnoteReference"/>
        </w:rPr>
        <w:footnoteRef/>
      </w:r>
      <w:r>
        <w:t xml:space="preserve"> </w:t>
      </w:r>
      <w:r w:rsidRPr="00484B6B">
        <w:rPr>
          <w:rFonts w:ascii="Times New Roman" w:hAnsi="Times New Roman" w:cs="Times New Roman"/>
        </w:rPr>
        <w:t>Dewa Gede Sudika</w:t>
      </w:r>
      <w:r w:rsidRPr="00484B6B">
        <w:rPr>
          <w:rFonts w:ascii="Times New Roman" w:hAnsi="Times New Roman" w:cs="Times New Roman"/>
          <w:lang w:val="en-US"/>
        </w:rPr>
        <w:t xml:space="preserve">, </w:t>
      </w:r>
      <w:r w:rsidRPr="00484B6B">
        <w:rPr>
          <w:rFonts w:ascii="Times New Roman" w:hAnsi="Times New Roman" w:cs="Times New Roman"/>
          <w:i/>
        </w:rPr>
        <w:t>Pengantar Ilmu Hukum</w:t>
      </w:r>
      <w:r w:rsidRPr="00484B6B">
        <w:rPr>
          <w:rFonts w:ascii="Times New Roman" w:hAnsi="Times New Roman" w:cs="Times New Roman"/>
          <w:i/>
          <w:lang w:val="en-US"/>
        </w:rPr>
        <w:t xml:space="preserve">, </w:t>
      </w:r>
      <w:r w:rsidRPr="00484B6B">
        <w:rPr>
          <w:rFonts w:ascii="Times New Roman" w:hAnsi="Times New Roman" w:cs="Times New Roman"/>
          <w:lang w:val="en-US"/>
        </w:rPr>
        <w:t>(Klaten:  Penerbit Lakeisha</w:t>
      </w:r>
      <w:r w:rsidR="006521EA" w:rsidRPr="00484B6B">
        <w:rPr>
          <w:rFonts w:ascii="Times New Roman" w:hAnsi="Times New Roman" w:cs="Times New Roman"/>
          <w:lang w:val="en-US"/>
        </w:rPr>
        <w:t>, 2020), Hal. 123.</w:t>
      </w:r>
    </w:p>
  </w:footnote>
  <w:footnote w:id="12">
    <w:p w14:paraId="032180B0" w14:textId="32C60BF6" w:rsidR="00E011D0" w:rsidRPr="00484B6B" w:rsidRDefault="00E011D0" w:rsidP="00484B6B">
      <w:pPr>
        <w:pStyle w:val="FootnoteText"/>
        <w:ind w:firstLine="567"/>
        <w:rPr>
          <w:rFonts w:ascii="Times New Roman" w:hAnsi="Times New Roman" w:cs="Times New Roman"/>
          <w:lang w:val="en-US"/>
        </w:rPr>
      </w:pPr>
      <w:r>
        <w:rPr>
          <w:rStyle w:val="FootnoteReference"/>
        </w:rPr>
        <w:footnoteRef/>
      </w:r>
      <w:r>
        <w:rPr>
          <w:lang w:val="en-US"/>
        </w:rPr>
        <w:t xml:space="preserve"> </w:t>
      </w:r>
      <w:r w:rsidRPr="00484B6B">
        <w:rPr>
          <w:rFonts w:ascii="Times New Roman" w:hAnsi="Times New Roman" w:cs="Times New Roman"/>
        </w:rPr>
        <w:t xml:space="preserve">Ending Wahyati Yustina, Yohanes Budisarwo, </w:t>
      </w:r>
      <w:r w:rsidRPr="00484B6B">
        <w:rPr>
          <w:rFonts w:ascii="Times New Roman" w:hAnsi="Times New Roman" w:cs="Times New Roman"/>
          <w:lang w:val="en-US"/>
        </w:rPr>
        <w:t xml:space="preserve"> </w:t>
      </w:r>
      <w:r w:rsidRPr="00484B6B">
        <w:rPr>
          <w:rFonts w:ascii="Times New Roman" w:hAnsi="Times New Roman" w:cs="Times New Roman"/>
          <w:i/>
        </w:rPr>
        <w:t>Hukum Jaminan Kesehatan</w:t>
      </w:r>
      <w:r w:rsidRPr="00484B6B">
        <w:rPr>
          <w:rFonts w:ascii="Times New Roman" w:hAnsi="Times New Roman" w:cs="Times New Roman"/>
          <w:i/>
          <w:lang w:val="en-US"/>
        </w:rPr>
        <w:t xml:space="preserve">, </w:t>
      </w:r>
      <w:r w:rsidRPr="00484B6B">
        <w:rPr>
          <w:rFonts w:ascii="Times New Roman" w:hAnsi="Times New Roman" w:cs="Times New Roman"/>
          <w:lang w:val="en-US"/>
        </w:rPr>
        <w:t>(Semarang: Penerbit Universitas Katholik Soegijapranata, 2019), Hal. 19).</w:t>
      </w:r>
      <w:r w:rsidRPr="00484B6B">
        <w:rPr>
          <w:rFonts w:ascii="Times New Roman" w:hAnsi="Times New Roman" w:cs="Times New Roman"/>
        </w:rPr>
        <w:t xml:space="preserve"> </w:t>
      </w:r>
    </w:p>
  </w:footnote>
  <w:footnote w:id="13">
    <w:p w14:paraId="2188E637" w14:textId="2A1AE6CF" w:rsidR="00484B6B" w:rsidRPr="00484B6B" w:rsidRDefault="00484B6B" w:rsidP="00484B6B">
      <w:pPr>
        <w:pStyle w:val="FootnoteText"/>
        <w:ind w:firstLine="567"/>
        <w:rPr>
          <w:rFonts w:ascii="Arial" w:hAnsi="Arial" w:cs="Arial"/>
          <w:i/>
          <w:lang w:val="en-US"/>
        </w:rPr>
      </w:pPr>
      <w:r w:rsidRPr="00484B6B">
        <w:rPr>
          <w:rStyle w:val="FootnoteReference"/>
          <w:rFonts w:ascii="Times New Roman" w:hAnsi="Times New Roman" w:cs="Times New Roman"/>
        </w:rPr>
        <w:footnoteRef/>
      </w:r>
      <w:r w:rsidRPr="00484B6B">
        <w:rPr>
          <w:rFonts w:ascii="Times New Roman" w:hAnsi="Times New Roman" w:cs="Times New Roman"/>
        </w:rPr>
        <w:t xml:space="preserve"> </w:t>
      </w:r>
      <w:r w:rsidRPr="00484B6B">
        <w:rPr>
          <w:rFonts w:ascii="Times New Roman" w:hAnsi="Times New Roman" w:cs="Times New Roman"/>
          <w:lang w:val="en-US"/>
        </w:rPr>
        <w:t xml:space="preserve"> </w:t>
      </w:r>
      <w:r w:rsidRPr="00484B6B">
        <w:rPr>
          <w:rFonts w:ascii="Times New Roman" w:hAnsi="Times New Roman" w:cs="Times New Roman"/>
          <w:i/>
          <w:lang w:val="en-U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4EA"/>
    <w:multiLevelType w:val="hybridMultilevel"/>
    <w:tmpl w:val="03BE13DA"/>
    <w:lvl w:ilvl="0" w:tplc="37226C4C">
      <w:start w:val="1"/>
      <w:numFmt w:val="decimal"/>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3F7A1F"/>
    <w:multiLevelType w:val="multilevel"/>
    <w:tmpl w:val="018813D0"/>
    <w:lvl w:ilvl="0">
      <w:start w:val="1"/>
      <w:numFmt w:val="decimal"/>
      <w:lvlText w:val="%1."/>
      <w:lvlJc w:val="left"/>
      <w:pPr>
        <w:ind w:left="720" w:hanging="360"/>
      </w:pPr>
      <w:rPr>
        <w:rFonts w:ascii="Times New Roman" w:eastAsiaTheme="minorHAnsi" w:hAnsi="Times New Roman" w:cs="Times New Roman"/>
        <w:b w:val="0"/>
        <w:bCs/>
      </w:rPr>
    </w:lvl>
    <w:lvl w:ilvl="1">
      <w:start w:val="2"/>
      <w:numFmt w:val="decimal"/>
      <w:lvlText w:val="2.%2"/>
      <w:lvlJc w:val="left"/>
      <w:pPr>
        <w:ind w:left="720" w:hanging="360"/>
      </w:pPr>
      <w:rPr>
        <w:rFonts w:ascii="Book Antiqua" w:eastAsia="Book Antiqua" w:hAnsi="Book Antiqua" w:cs="Book Antiqua" w:hint="default"/>
        <w:b/>
        <w:i w:val="0"/>
        <w:strike w:val="0"/>
        <w:dstrike w:val="0"/>
        <w:color w:val="000000"/>
        <w:sz w:val="23"/>
        <w:szCs w:val="23"/>
        <w:u w:val="none" w:color="000000"/>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936FC1"/>
    <w:multiLevelType w:val="hybridMultilevel"/>
    <w:tmpl w:val="8050DD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5159EF"/>
    <w:multiLevelType w:val="multilevel"/>
    <w:tmpl w:val="F53EF47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663E90"/>
    <w:multiLevelType w:val="hybridMultilevel"/>
    <w:tmpl w:val="A342C646"/>
    <w:lvl w:ilvl="0" w:tplc="E7C8A9BA">
      <w:start w:val="1"/>
      <w:numFmt w:val="decimal"/>
      <w:lvlText w:val="%1."/>
      <w:lvlJc w:val="left"/>
      <w:pPr>
        <w:ind w:left="502" w:hanging="360"/>
      </w:pPr>
      <w:rPr>
        <w:rFonts w:ascii="Times New Roman" w:eastAsiaTheme="minorHAnsi" w:hAnsi="Times New Roman" w:cs="Times New Roman"/>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200775F6"/>
    <w:multiLevelType w:val="hybridMultilevel"/>
    <w:tmpl w:val="A9EA024C"/>
    <w:lvl w:ilvl="0" w:tplc="6EDEC2F4">
      <w:start w:val="1"/>
      <w:numFmt w:val="decimal"/>
      <w:lvlText w:val="%1."/>
      <w:lvlJc w:val="left"/>
      <w:pPr>
        <w:ind w:left="578" w:hanging="360"/>
      </w:pPr>
      <w:rPr>
        <w:rFonts w:asciiTheme="majorBidi" w:eastAsiaTheme="minorHAnsi" w:hAnsiTheme="majorBidi" w:cstheme="majorBidi"/>
        <w:b w:val="0"/>
        <w:bCs w:val="0"/>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6">
    <w:nsid w:val="22332401"/>
    <w:multiLevelType w:val="hybridMultilevel"/>
    <w:tmpl w:val="AA6EF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641F4F"/>
    <w:multiLevelType w:val="hybridMultilevel"/>
    <w:tmpl w:val="C778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002F4"/>
    <w:multiLevelType w:val="hybridMultilevel"/>
    <w:tmpl w:val="8AE61A9A"/>
    <w:lvl w:ilvl="0" w:tplc="E848A0F0">
      <w:start w:val="1"/>
      <w:numFmt w:val="decimal"/>
      <w:lvlText w:val="%1."/>
      <w:lvlJc w:val="left"/>
      <w:pPr>
        <w:ind w:left="720" w:hanging="360"/>
      </w:pPr>
      <w:rPr>
        <w:rFonts w:hint="default"/>
      </w:rPr>
    </w:lvl>
    <w:lvl w:ilvl="1" w:tplc="07BC1C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B7250"/>
    <w:multiLevelType w:val="hybridMultilevel"/>
    <w:tmpl w:val="BEB25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1D774D"/>
    <w:multiLevelType w:val="multilevel"/>
    <w:tmpl w:val="06AAE9F4"/>
    <w:lvl w:ilvl="0">
      <w:start w:val="1"/>
      <w:numFmt w:val="decimal"/>
      <w:lvlText w:val="%1."/>
      <w:lvlJc w:val="left"/>
      <w:pPr>
        <w:ind w:left="720" w:hanging="360"/>
      </w:pPr>
      <w:rPr>
        <w:rFonts w:ascii="Times New Roman" w:eastAsiaTheme="minorHAnsi"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2FB79AC"/>
    <w:multiLevelType w:val="hybridMultilevel"/>
    <w:tmpl w:val="24DE9DCA"/>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3D8F4AD7"/>
    <w:multiLevelType w:val="multilevel"/>
    <w:tmpl w:val="A9D6FFA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E60348E"/>
    <w:multiLevelType w:val="hybridMultilevel"/>
    <w:tmpl w:val="A594AA88"/>
    <w:lvl w:ilvl="0" w:tplc="E64A21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AA2EE1"/>
    <w:multiLevelType w:val="hybridMultilevel"/>
    <w:tmpl w:val="3AE6F1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D52DBA"/>
    <w:multiLevelType w:val="hybridMultilevel"/>
    <w:tmpl w:val="6B5040E0"/>
    <w:lvl w:ilvl="0" w:tplc="AD82CC64">
      <w:start w:val="1"/>
      <w:numFmt w:val="decimal"/>
      <w:lvlText w:val="%1."/>
      <w:lvlJc w:val="left"/>
      <w:pPr>
        <w:ind w:left="720" w:hanging="360"/>
      </w:pPr>
      <w:rPr>
        <w:rFonts w:asciiTheme="majorBidi" w:eastAsiaTheme="minorHAnsi" w:hAnsiTheme="majorBidi" w:cstheme="majorBidi"/>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F2066BE"/>
    <w:multiLevelType w:val="hybridMultilevel"/>
    <w:tmpl w:val="EB7C742A"/>
    <w:lvl w:ilvl="0" w:tplc="C106A1B8">
      <w:start w:val="1"/>
      <w:numFmt w:val="upperLetter"/>
      <w:lvlText w:val="%1."/>
      <w:lvlJc w:val="left"/>
      <w:pPr>
        <w:ind w:left="2880" w:hanging="360"/>
      </w:pPr>
      <w:rPr>
        <w:rFonts w:hint="default"/>
      </w:rPr>
    </w:lvl>
    <w:lvl w:ilvl="1" w:tplc="F1BED0FC">
      <w:start w:val="1"/>
      <w:numFmt w:val="decimal"/>
      <w:lvlText w:val="%2."/>
      <w:lvlJc w:val="left"/>
      <w:pPr>
        <w:ind w:left="3600" w:hanging="360"/>
      </w:pPr>
      <w:rPr>
        <w:rFonts w:hint="default"/>
      </w:rPr>
    </w:lvl>
    <w:lvl w:ilvl="2" w:tplc="0421001B" w:tentative="1">
      <w:start w:val="1"/>
      <w:numFmt w:val="lowerRoman"/>
      <w:lvlText w:val="%3."/>
      <w:lvlJc w:val="right"/>
      <w:pPr>
        <w:ind w:left="4320" w:hanging="180"/>
      </w:pPr>
    </w:lvl>
    <w:lvl w:ilvl="3" w:tplc="056082AA">
      <w:start w:val="1"/>
      <w:numFmt w:val="decimal"/>
      <w:lvlText w:val="%4."/>
      <w:lvlJc w:val="left"/>
      <w:pPr>
        <w:ind w:left="5040" w:hanging="360"/>
      </w:pPr>
      <w:rPr>
        <w:rFonts w:asciiTheme="majorBidi" w:eastAsiaTheme="minorHAnsi" w:hAnsiTheme="majorBidi" w:cstheme="majorBidi"/>
      </w:r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7">
    <w:nsid w:val="44414576"/>
    <w:multiLevelType w:val="multilevel"/>
    <w:tmpl w:val="FEF45D7A"/>
    <w:lvl w:ilvl="0">
      <w:start w:val="3"/>
      <w:numFmt w:val="decimal"/>
      <w:lvlText w:val="%1"/>
      <w:lvlJc w:val="left"/>
      <w:pPr>
        <w:ind w:left="360" w:hanging="360"/>
      </w:pPr>
      <w:rPr>
        <w:rFonts w:ascii="Times New Roman" w:hAnsi="Times New Roman" w:cs="Times New Roman" w:hint="default"/>
        <w:b w:val="0"/>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8">
    <w:nsid w:val="4DB311E5"/>
    <w:multiLevelType w:val="hybridMultilevel"/>
    <w:tmpl w:val="01DEE78C"/>
    <w:lvl w:ilvl="0" w:tplc="8534A138">
      <w:start w:val="1"/>
      <w:numFmt w:val="decimal"/>
      <w:lvlText w:val="%1)"/>
      <w:lvlJc w:val="left"/>
      <w:pPr>
        <w:ind w:left="1571" w:hanging="360"/>
      </w:pPr>
      <w:rPr>
        <w:rFonts w:asciiTheme="majorBidi" w:eastAsiaTheme="minorHAnsi" w:hAnsiTheme="majorBidi" w:cstheme="majorBidi"/>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4DDE71F4"/>
    <w:multiLevelType w:val="hybridMultilevel"/>
    <w:tmpl w:val="A2DC6BEE"/>
    <w:lvl w:ilvl="0" w:tplc="E48084F2">
      <w:start w:val="1"/>
      <w:numFmt w:val="decimal"/>
      <w:lvlText w:val="%1."/>
      <w:lvlJc w:val="left"/>
      <w:pPr>
        <w:ind w:left="360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2C10863"/>
    <w:multiLevelType w:val="hybridMultilevel"/>
    <w:tmpl w:val="08F2AD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FF74B6B"/>
    <w:multiLevelType w:val="hybridMultilevel"/>
    <w:tmpl w:val="1A62673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60A7261C"/>
    <w:multiLevelType w:val="hybridMultilevel"/>
    <w:tmpl w:val="1180B7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3200BEC"/>
    <w:multiLevelType w:val="hybridMultilevel"/>
    <w:tmpl w:val="3AF6445A"/>
    <w:lvl w:ilvl="0" w:tplc="B1A0D8E6">
      <w:start w:val="1"/>
      <w:numFmt w:val="decimal"/>
      <w:lvlText w:val="%1."/>
      <w:lvlJc w:val="left"/>
      <w:pPr>
        <w:ind w:left="644" w:hanging="360"/>
      </w:pPr>
      <w:rPr>
        <w:rFonts w:asciiTheme="majorBidi" w:eastAsiaTheme="minorHAnsi" w:hAnsiTheme="majorBidi" w:cstheme="maj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679D3E38"/>
    <w:multiLevelType w:val="multilevel"/>
    <w:tmpl w:val="CEBE01EC"/>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D941244"/>
    <w:multiLevelType w:val="hybridMultilevel"/>
    <w:tmpl w:val="CBCE299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12F6FEC"/>
    <w:multiLevelType w:val="hybridMultilevel"/>
    <w:tmpl w:val="F1FE2148"/>
    <w:lvl w:ilvl="0" w:tplc="0409000F">
      <w:start w:val="1"/>
      <w:numFmt w:val="decimal"/>
      <w:lvlText w:val="%1."/>
      <w:lvlJc w:val="left"/>
      <w:pPr>
        <w:ind w:left="360" w:hanging="360"/>
      </w:pPr>
      <w:rPr>
        <w:rFonts w:hint="default"/>
      </w:rPr>
    </w:lvl>
    <w:lvl w:ilvl="1" w:tplc="1EE4923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366D8F"/>
    <w:multiLevelType w:val="multilevel"/>
    <w:tmpl w:val="F53EF47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1812BB5"/>
    <w:multiLevelType w:val="multilevel"/>
    <w:tmpl w:val="F7C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EE0864"/>
    <w:multiLevelType w:val="multilevel"/>
    <w:tmpl w:val="8C6C8EEC"/>
    <w:lvl w:ilvl="0">
      <w:start w:val="2"/>
      <w:numFmt w:val="decimal"/>
      <w:lvlText w:val="%1"/>
      <w:lvlJc w:val="left"/>
      <w:pPr>
        <w:ind w:left="360" w:hanging="360"/>
      </w:pPr>
      <w:rPr>
        <w:rFonts w:hint="default"/>
        <w:color w:val="auto"/>
      </w:rPr>
    </w:lvl>
    <w:lvl w:ilvl="1">
      <w:start w:val="1"/>
      <w:numFmt w:val="decimal"/>
      <w:lvlText w:val="%1.%2"/>
      <w:lvlJc w:val="left"/>
      <w:pPr>
        <w:ind w:left="1713" w:hanging="360"/>
      </w:pPr>
      <w:rPr>
        <w:rFonts w:ascii="Times New Roman" w:hAnsi="Times New Roman" w:cs="Times New Roman" w:hint="default"/>
        <w:b/>
        <w:color w:val="auto"/>
      </w:rPr>
    </w:lvl>
    <w:lvl w:ilvl="2">
      <w:start w:val="1"/>
      <w:numFmt w:val="decimal"/>
      <w:lvlText w:val="%1.%2.%3"/>
      <w:lvlJc w:val="left"/>
      <w:pPr>
        <w:ind w:left="3426" w:hanging="720"/>
      </w:pPr>
      <w:rPr>
        <w:rFonts w:hint="default"/>
        <w:b/>
        <w:color w:val="auto"/>
      </w:rPr>
    </w:lvl>
    <w:lvl w:ilvl="3">
      <w:start w:val="1"/>
      <w:numFmt w:val="decimal"/>
      <w:lvlText w:val="%1.%2.%3.%4"/>
      <w:lvlJc w:val="left"/>
      <w:pPr>
        <w:ind w:left="4779" w:hanging="720"/>
      </w:pPr>
      <w:rPr>
        <w:rFonts w:hint="default"/>
        <w:color w:val="auto"/>
      </w:rPr>
    </w:lvl>
    <w:lvl w:ilvl="4">
      <w:start w:val="1"/>
      <w:numFmt w:val="decimal"/>
      <w:lvlText w:val="%1.%2.%3.%4.%5"/>
      <w:lvlJc w:val="left"/>
      <w:pPr>
        <w:ind w:left="6492" w:hanging="1080"/>
      </w:pPr>
      <w:rPr>
        <w:rFonts w:hint="default"/>
        <w:color w:val="auto"/>
      </w:rPr>
    </w:lvl>
    <w:lvl w:ilvl="5">
      <w:start w:val="1"/>
      <w:numFmt w:val="decimal"/>
      <w:lvlText w:val="%1.%2.%3.%4.%5.%6"/>
      <w:lvlJc w:val="left"/>
      <w:pPr>
        <w:ind w:left="7845" w:hanging="1080"/>
      </w:pPr>
      <w:rPr>
        <w:rFonts w:hint="default"/>
        <w:color w:val="auto"/>
      </w:rPr>
    </w:lvl>
    <w:lvl w:ilvl="6">
      <w:start w:val="1"/>
      <w:numFmt w:val="decimal"/>
      <w:lvlText w:val="%1.%2.%3.%4.%5.%6.%7"/>
      <w:lvlJc w:val="left"/>
      <w:pPr>
        <w:ind w:left="9558" w:hanging="1440"/>
      </w:pPr>
      <w:rPr>
        <w:rFonts w:hint="default"/>
        <w:color w:val="auto"/>
      </w:rPr>
    </w:lvl>
    <w:lvl w:ilvl="7">
      <w:start w:val="1"/>
      <w:numFmt w:val="decimal"/>
      <w:lvlText w:val="%1.%2.%3.%4.%5.%6.%7.%8"/>
      <w:lvlJc w:val="left"/>
      <w:pPr>
        <w:ind w:left="10911" w:hanging="1440"/>
      </w:pPr>
      <w:rPr>
        <w:rFonts w:hint="default"/>
        <w:color w:val="auto"/>
      </w:rPr>
    </w:lvl>
    <w:lvl w:ilvl="8">
      <w:start w:val="1"/>
      <w:numFmt w:val="decimal"/>
      <w:lvlText w:val="%1.%2.%3.%4.%5.%6.%7.%8.%9"/>
      <w:lvlJc w:val="left"/>
      <w:pPr>
        <w:ind w:left="12624" w:hanging="1800"/>
      </w:pPr>
      <w:rPr>
        <w:rFonts w:hint="default"/>
        <w:color w:val="auto"/>
      </w:rPr>
    </w:lvl>
  </w:abstractNum>
  <w:abstractNum w:abstractNumId="30">
    <w:nsid w:val="7E6E227C"/>
    <w:multiLevelType w:val="hybridMultilevel"/>
    <w:tmpl w:val="35764F40"/>
    <w:lvl w:ilvl="0" w:tplc="9EBC336C">
      <w:start w:val="1"/>
      <w:numFmt w:val="decimal"/>
      <w:lvlText w:val="%1."/>
      <w:lvlJc w:val="left"/>
      <w:pPr>
        <w:ind w:left="5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742A40E">
      <w:start w:val="1"/>
      <w:numFmt w:val="lowerLetter"/>
      <w:lvlText w:val="%2"/>
      <w:lvlJc w:val="left"/>
      <w:pPr>
        <w:ind w:left="13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17C791C">
      <w:start w:val="1"/>
      <w:numFmt w:val="lowerRoman"/>
      <w:lvlText w:val="%3"/>
      <w:lvlJc w:val="left"/>
      <w:pPr>
        <w:ind w:left="2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9CF88A">
      <w:start w:val="1"/>
      <w:numFmt w:val="decimal"/>
      <w:lvlText w:val="%4"/>
      <w:lvlJc w:val="left"/>
      <w:pPr>
        <w:ind w:left="2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0AE6D88">
      <w:start w:val="1"/>
      <w:numFmt w:val="lowerLetter"/>
      <w:lvlText w:val="%5"/>
      <w:lvlJc w:val="left"/>
      <w:pPr>
        <w:ind w:left="3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B83702">
      <w:start w:val="1"/>
      <w:numFmt w:val="lowerRoman"/>
      <w:lvlText w:val="%6"/>
      <w:lvlJc w:val="left"/>
      <w:pPr>
        <w:ind w:left="4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54DF06">
      <w:start w:val="1"/>
      <w:numFmt w:val="decimal"/>
      <w:lvlText w:val="%7"/>
      <w:lvlJc w:val="left"/>
      <w:pPr>
        <w:ind w:left="4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B239AE">
      <w:start w:val="1"/>
      <w:numFmt w:val="lowerLetter"/>
      <w:lvlText w:val="%8"/>
      <w:lvlJc w:val="left"/>
      <w:pPr>
        <w:ind w:left="5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C821174">
      <w:start w:val="1"/>
      <w:numFmt w:val="lowerRoman"/>
      <w:lvlText w:val="%9"/>
      <w:lvlJc w:val="left"/>
      <w:pPr>
        <w:ind w:left="6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7"/>
  </w:num>
  <w:num w:numId="2">
    <w:abstractNumId w:val="9"/>
  </w:num>
  <w:num w:numId="3">
    <w:abstractNumId w:val="29"/>
  </w:num>
  <w:num w:numId="4">
    <w:abstractNumId w:val="24"/>
  </w:num>
  <w:num w:numId="5">
    <w:abstractNumId w:val="26"/>
  </w:num>
  <w:num w:numId="6">
    <w:abstractNumId w:val="8"/>
  </w:num>
  <w:num w:numId="7">
    <w:abstractNumId w:val="30"/>
  </w:num>
  <w:num w:numId="8">
    <w:abstractNumId w:val="25"/>
  </w:num>
  <w:num w:numId="9">
    <w:abstractNumId w:val="7"/>
  </w:num>
  <w:num w:numId="10">
    <w:abstractNumId w:val="28"/>
  </w:num>
  <w:num w:numId="11">
    <w:abstractNumId w:val="20"/>
  </w:num>
  <w:num w:numId="12">
    <w:abstractNumId w:val="0"/>
  </w:num>
  <w:num w:numId="13">
    <w:abstractNumId w:val="13"/>
  </w:num>
  <w:num w:numId="14">
    <w:abstractNumId w:val="6"/>
  </w:num>
  <w:num w:numId="15">
    <w:abstractNumId w:val="23"/>
  </w:num>
  <w:num w:numId="16">
    <w:abstractNumId w:val="11"/>
  </w:num>
  <w:num w:numId="17">
    <w:abstractNumId w:val="10"/>
  </w:num>
  <w:num w:numId="18">
    <w:abstractNumId w:val="5"/>
  </w:num>
  <w:num w:numId="19">
    <w:abstractNumId w:val="18"/>
  </w:num>
  <w:num w:numId="20">
    <w:abstractNumId w:val="16"/>
  </w:num>
  <w:num w:numId="21">
    <w:abstractNumId w:val="1"/>
  </w:num>
  <w:num w:numId="22">
    <w:abstractNumId w:val="15"/>
  </w:num>
  <w:num w:numId="23">
    <w:abstractNumId w:val="22"/>
  </w:num>
  <w:num w:numId="24">
    <w:abstractNumId w:val="2"/>
  </w:num>
  <w:num w:numId="25">
    <w:abstractNumId w:val="19"/>
  </w:num>
  <w:num w:numId="26">
    <w:abstractNumId w:val="3"/>
  </w:num>
  <w:num w:numId="27">
    <w:abstractNumId w:val="21"/>
  </w:num>
  <w:num w:numId="28">
    <w:abstractNumId w:val="4"/>
  </w:num>
  <w:num w:numId="29">
    <w:abstractNumId w:val="14"/>
  </w:num>
  <w:num w:numId="30">
    <w:abstractNumId w:val="12"/>
  </w:num>
  <w:num w:numId="3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CD"/>
    <w:rsid w:val="00002104"/>
    <w:rsid w:val="000121EC"/>
    <w:rsid w:val="00016720"/>
    <w:rsid w:val="000369CD"/>
    <w:rsid w:val="00044B93"/>
    <w:rsid w:val="00050A4F"/>
    <w:rsid w:val="000555B8"/>
    <w:rsid w:val="00057842"/>
    <w:rsid w:val="00065AAB"/>
    <w:rsid w:val="000679D6"/>
    <w:rsid w:val="00086287"/>
    <w:rsid w:val="00095106"/>
    <w:rsid w:val="000B50E8"/>
    <w:rsid w:val="000B61A5"/>
    <w:rsid w:val="000E158E"/>
    <w:rsid w:val="000F18FB"/>
    <w:rsid w:val="000F2290"/>
    <w:rsid w:val="000F4FC9"/>
    <w:rsid w:val="001251D1"/>
    <w:rsid w:val="001321A7"/>
    <w:rsid w:val="00164DDA"/>
    <w:rsid w:val="00171C75"/>
    <w:rsid w:val="00185AB0"/>
    <w:rsid w:val="001A1865"/>
    <w:rsid w:val="001B3485"/>
    <w:rsid w:val="001B567D"/>
    <w:rsid w:val="001B7E99"/>
    <w:rsid w:val="001D521B"/>
    <w:rsid w:val="001E2190"/>
    <w:rsid w:val="001F34AD"/>
    <w:rsid w:val="0022206F"/>
    <w:rsid w:val="00247B41"/>
    <w:rsid w:val="00253E83"/>
    <w:rsid w:val="002707A2"/>
    <w:rsid w:val="002750CB"/>
    <w:rsid w:val="00275C13"/>
    <w:rsid w:val="002802EC"/>
    <w:rsid w:val="00282275"/>
    <w:rsid w:val="0029515F"/>
    <w:rsid w:val="002971D3"/>
    <w:rsid w:val="002C4189"/>
    <w:rsid w:val="002E5B96"/>
    <w:rsid w:val="0030145A"/>
    <w:rsid w:val="003161B3"/>
    <w:rsid w:val="00320824"/>
    <w:rsid w:val="003262F8"/>
    <w:rsid w:val="00333984"/>
    <w:rsid w:val="00335CEB"/>
    <w:rsid w:val="003501BD"/>
    <w:rsid w:val="00367D78"/>
    <w:rsid w:val="00382061"/>
    <w:rsid w:val="00383EC2"/>
    <w:rsid w:val="003934B7"/>
    <w:rsid w:val="00393C10"/>
    <w:rsid w:val="003A707C"/>
    <w:rsid w:val="003B01C3"/>
    <w:rsid w:val="003C19FC"/>
    <w:rsid w:val="003C2F56"/>
    <w:rsid w:val="003C3EAD"/>
    <w:rsid w:val="004269A6"/>
    <w:rsid w:val="00451356"/>
    <w:rsid w:val="004823C1"/>
    <w:rsid w:val="00484B6B"/>
    <w:rsid w:val="004969F9"/>
    <w:rsid w:val="004A4773"/>
    <w:rsid w:val="004B7B7F"/>
    <w:rsid w:val="00565E0F"/>
    <w:rsid w:val="005728B1"/>
    <w:rsid w:val="005837D0"/>
    <w:rsid w:val="005E30EF"/>
    <w:rsid w:val="006005A2"/>
    <w:rsid w:val="006207B2"/>
    <w:rsid w:val="00641AFB"/>
    <w:rsid w:val="006521EA"/>
    <w:rsid w:val="006603DF"/>
    <w:rsid w:val="006734AE"/>
    <w:rsid w:val="00692946"/>
    <w:rsid w:val="006A19EB"/>
    <w:rsid w:val="006B0A61"/>
    <w:rsid w:val="006B2681"/>
    <w:rsid w:val="007263A0"/>
    <w:rsid w:val="007404DD"/>
    <w:rsid w:val="007552AB"/>
    <w:rsid w:val="00756FE6"/>
    <w:rsid w:val="0075759E"/>
    <w:rsid w:val="00761C19"/>
    <w:rsid w:val="00762142"/>
    <w:rsid w:val="00762173"/>
    <w:rsid w:val="007732CE"/>
    <w:rsid w:val="00775596"/>
    <w:rsid w:val="00783BAE"/>
    <w:rsid w:val="0079048D"/>
    <w:rsid w:val="007A038E"/>
    <w:rsid w:val="007D362D"/>
    <w:rsid w:val="007D59EC"/>
    <w:rsid w:val="007E0266"/>
    <w:rsid w:val="007F1767"/>
    <w:rsid w:val="007F1FF4"/>
    <w:rsid w:val="007F7DC7"/>
    <w:rsid w:val="00814807"/>
    <w:rsid w:val="00846991"/>
    <w:rsid w:val="00862349"/>
    <w:rsid w:val="0086575A"/>
    <w:rsid w:val="00866002"/>
    <w:rsid w:val="00893FE2"/>
    <w:rsid w:val="008A27CD"/>
    <w:rsid w:val="008B3029"/>
    <w:rsid w:val="008E17FE"/>
    <w:rsid w:val="008F0559"/>
    <w:rsid w:val="008F7207"/>
    <w:rsid w:val="00916A6B"/>
    <w:rsid w:val="00920E50"/>
    <w:rsid w:val="00934365"/>
    <w:rsid w:val="00955EA7"/>
    <w:rsid w:val="00972F4B"/>
    <w:rsid w:val="00980A0C"/>
    <w:rsid w:val="009859E9"/>
    <w:rsid w:val="009C0CA9"/>
    <w:rsid w:val="009C20DC"/>
    <w:rsid w:val="009D31E3"/>
    <w:rsid w:val="009E0ABB"/>
    <w:rsid w:val="009F4D88"/>
    <w:rsid w:val="00A10EB2"/>
    <w:rsid w:val="00A1235B"/>
    <w:rsid w:val="00A34617"/>
    <w:rsid w:val="00A5522A"/>
    <w:rsid w:val="00A670CA"/>
    <w:rsid w:val="00A719F8"/>
    <w:rsid w:val="00A8204E"/>
    <w:rsid w:val="00AA2582"/>
    <w:rsid w:val="00AB07D1"/>
    <w:rsid w:val="00AB4305"/>
    <w:rsid w:val="00AB7521"/>
    <w:rsid w:val="00AC3464"/>
    <w:rsid w:val="00AD398A"/>
    <w:rsid w:val="00AD5257"/>
    <w:rsid w:val="00AE409A"/>
    <w:rsid w:val="00B011AA"/>
    <w:rsid w:val="00B219D1"/>
    <w:rsid w:val="00B442CE"/>
    <w:rsid w:val="00B53202"/>
    <w:rsid w:val="00B776EF"/>
    <w:rsid w:val="00B8144F"/>
    <w:rsid w:val="00B927CF"/>
    <w:rsid w:val="00BA2BA5"/>
    <w:rsid w:val="00BA5B84"/>
    <w:rsid w:val="00BD2176"/>
    <w:rsid w:val="00BF30EB"/>
    <w:rsid w:val="00BF3D43"/>
    <w:rsid w:val="00C05BD9"/>
    <w:rsid w:val="00C14007"/>
    <w:rsid w:val="00C2233F"/>
    <w:rsid w:val="00C61A01"/>
    <w:rsid w:val="00C62D70"/>
    <w:rsid w:val="00C7560F"/>
    <w:rsid w:val="00C91372"/>
    <w:rsid w:val="00CA6468"/>
    <w:rsid w:val="00CB28A5"/>
    <w:rsid w:val="00CC13A0"/>
    <w:rsid w:val="00CF5C70"/>
    <w:rsid w:val="00D061B7"/>
    <w:rsid w:val="00D120E6"/>
    <w:rsid w:val="00D21945"/>
    <w:rsid w:val="00D37F34"/>
    <w:rsid w:val="00D51848"/>
    <w:rsid w:val="00D6006F"/>
    <w:rsid w:val="00D8384C"/>
    <w:rsid w:val="00D87960"/>
    <w:rsid w:val="00D96EE9"/>
    <w:rsid w:val="00DC51E3"/>
    <w:rsid w:val="00DC787B"/>
    <w:rsid w:val="00DE29A6"/>
    <w:rsid w:val="00DE5480"/>
    <w:rsid w:val="00DF5B68"/>
    <w:rsid w:val="00E009B6"/>
    <w:rsid w:val="00E011D0"/>
    <w:rsid w:val="00E142BA"/>
    <w:rsid w:val="00E22F44"/>
    <w:rsid w:val="00E23601"/>
    <w:rsid w:val="00E23F9A"/>
    <w:rsid w:val="00E244E1"/>
    <w:rsid w:val="00E73984"/>
    <w:rsid w:val="00E827FB"/>
    <w:rsid w:val="00E9092D"/>
    <w:rsid w:val="00E93F22"/>
    <w:rsid w:val="00E94DCC"/>
    <w:rsid w:val="00E95667"/>
    <w:rsid w:val="00E96BE9"/>
    <w:rsid w:val="00E97BEF"/>
    <w:rsid w:val="00ED6A51"/>
    <w:rsid w:val="00EE0993"/>
    <w:rsid w:val="00EE12DC"/>
    <w:rsid w:val="00F407CF"/>
    <w:rsid w:val="00F41C28"/>
    <w:rsid w:val="00F42962"/>
    <w:rsid w:val="00F53868"/>
    <w:rsid w:val="00F54513"/>
    <w:rsid w:val="00F67930"/>
    <w:rsid w:val="00F679E3"/>
    <w:rsid w:val="00F76690"/>
    <w:rsid w:val="00F8014F"/>
    <w:rsid w:val="00F824C8"/>
    <w:rsid w:val="00F8505B"/>
    <w:rsid w:val="00F85AF1"/>
    <w:rsid w:val="00F869BC"/>
    <w:rsid w:val="00FA4A2D"/>
    <w:rsid w:val="00FB2241"/>
    <w:rsid w:val="00FC2DC6"/>
    <w:rsid w:val="00FD2172"/>
    <w:rsid w:val="00FE20A8"/>
    <w:rsid w:val="00FE694F"/>
    <w:rsid w:val="00FF3EB9"/>
    <w:rsid w:val="00FF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3A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link w:val="ListParagraphChar"/>
    <w:uiPriority w:val="1"/>
    <w:qFormat/>
    <w:rsid w:val="00F8505B"/>
    <w:pPr>
      <w:spacing w:after="160" w:line="259"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783BAE"/>
    <w:pPr>
      <w:tabs>
        <w:tab w:val="center" w:pos="4680"/>
        <w:tab w:val="right" w:pos="9360"/>
      </w:tabs>
    </w:pPr>
  </w:style>
  <w:style w:type="character" w:customStyle="1" w:styleId="HeaderChar">
    <w:name w:val="Header Char"/>
    <w:basedOn w:val="DefaultParagraphFont"/>
    <w:link w:val="Header"/>
    <w:uiPriority w:val="99"/>
    <w:rsid w:val="00783BAE"/>
  </w:style>
  <w:style w:type="paragraph" w:styleId="Footer">
    <w:name w:val="footer"/>
    <w:basedOn w:val="Normal"/>
    <w:link w:val="FooterChar"/>
    <w:uiPriority w:val="99"/>
    <w:unhideWhenUsed/>
    <w:rsid w:val="00783BAE"/>
    <w:pPr>
      <w:tabs>
        <w:tab w:val="center" w:pos="4680"/>
        <w:tab w:val="right" w:pos="9360"/>
      </w:tabs>
    </w:pPr>
  </w:style>
  <w:style w:type="character" w:customStyle="1" w:styleId="FooterChar">
    <w:name w:val="Footer Char"/>
    <w:basedOn w:val="DefaultParagraphFont"/>
    <w:link w:val="Footer"/>
    <w:uiPriority w:val="99"/>
    <w:rsid w:val="00783BAE"/>
  </w:style>
  <w:style w:type="paragraph" w:styleId="FootnoteText">
    <w:name w:val="footnote text"/>
    <w:aliases w:val=" Char,Char"/>
    <w:basedOn w:val="Normal"/>
    <w:link w:val="FootnoteTextChar"/>
    <w:uiPriority w:val="99"/>
    <w:unhideWhenUsed/>
    <w:rsid w:val="00002104"/>
    <w:rPr>
      <w:rFonts w:asciiTheme="minorHAnsi" w:eastAsiaTheme="minorHAnsi" w:hAnsiTheme="minorHAnsi" w:cstheme="minorBidi"/>
      <w:lang w:val="id-ID"/>
    </w:rPr>
  </w:style>
  <w:style w:type="character" w:customStyle="1" w:styleId="FootnoteTextChar">
    <w:name w:val="Footnote Text Char"/>
    <w:aliases w:val=" Char Char,Char Char"/>
    <w:basedOn w:val="DefaultParagraphFont"/>
    <w:link w:val="FootnoteText"/>
    <w:uiPriority w:val="99"/>
    <w:rsid w:val="00002104"/>
    <w:rPr>
      <w:rFonts w:asciiTheme="minorHAnsi" w:eastAsiaTheme="minorHAnsi" w:hAnsiTheme="minorHAnsi" w:cstheme="minorBidi"/>
      <w:lang w:val="id-ID"/>
    </w:rPr>
  </w:style>
  <w:style w:type="character" w:styleId="FootnoteReference">
    <w:name w:val="footnote reference"/>
    <w:basedOn w:val="DefaultParagraphFont"/>
    <w:uiPriority w:val="99"/>
    <w:unhideWhenUsed/>
    <w:rsid w:val="00002104"/>
    <w:rPr>
      <w:vertAlign w:val="superscript"/>
    </w:rPr>
  </w:style>
  <w:style w:type="character" w:styleId="Hyperlink">
    <w:name w:val="Hyperlink"/>
    <w:basedOn w:val="DefaultParagraphFont"/>
    <w:unhideWhenUsed/>
    <w:rsid w:val="00002104"/>
    <w:rPr>
      <w:color w:val="0000FF" w:themeColor="hyperlink"/>
      <w:u w:val="single"/>
    </w:rPr>
  </w:style>
  <w:style w:type="paragraph" w:customStyle="1" w:styleId="Default">
    <w:name w:val="Default"/>
    <w:rsid w:val="00F824C8"/>
    <w:pPr>
      <w:autoSpaceDE w:val="0"/>
      <w:autoSpaceDN w:val="0"/>
      <w:adjustRightInd w:val="0"/>
    </w:pPr>
    <w:rPr>
      <w:rFonts w:ascii="Calibri" w:eastAsia="Calibri" w:hAnsi="Calibri"/>
      <w:color w:val="000000"/>
      <w:sz w:val="24"/>
      <w:szCs w:val="24"/>
    </w:rPr>
  </w:style>
  <w:style w:type="character" w:customStyle="1" w:styleId="hps">
    <w:name w:val="hps"/>
    <w:basedOn w:val="DefaultParagraphFont"/>
    <w:rsid w:val="00F824C8"/>
  </w:style>
  <w:style w:type="paragraph" w:styleId="NoSpacing">
    <w:name w:val="No Spacing"/>
    <w:link w:val="NoSpacingChar"/>
    <w:uiPriority w:val="1"/>
    <w:qFormat/>
    <w:rsid w:val="00F824C8"/>
    <w:rPr>
      <w:color w:val="000000"/>
      <w:sz w:val="24"/>
    </w:rPr>
  </w:style>
  <w:style w:type="paragraph" w:styleId="NormalWeb">
    <w:name w:val="Normal (Web)"/>
    <w:basedOn w:val="Normal"/>
    <w:uiPriority w:val="99"/>
    <w:unhideWhenUsed/>
    <w:rsid w:val="00F407CF"/>
    <w:pPr>
      <w:spacing w:before="100" w:beforeAutospacing="1" w:after="100" w:afterAutospacing="1"/>
    </w:pPr>
    <w:rPr>
      <w:sz w:val="24"/>
      <w:szCs w:val="24"/>
    </w:rPr>
  </w:style>
  <w:style w:type="character" w:customStyle="1" w:styleId="NoSpacingChar">
    <w:name w:val="No Spacing Char"/>
    <w:basedOn w:val="DefaultParagraphFont"/>
    <w:link w:val="NoSpacing"/>
    <w:uiPriority w:val="1"/>
    <w:locked/>
    <w:rsid w:val="00F407CF"/>
    <w:rPr>
      <w:color w:val="000000"/>
      <w:sz w:val="24"/>
    </w:rPr>
  </w:style>
  <w:style w:type="character" w:customStyle="1" w:styleId="fontstyle01">
    <w:name w:val="fontstyle01"/>
    <w:basedOn w:val="DefaultParagraphFont"/>
    <w:rsid w:val="00F407CF"/>
    <w:rPr>
      <w:rFonts w:ascii="TimesNewRomanPSMT" w:hAnsi="TimesNewRomanPSMT"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C2233F"/>
    <w:rPr>
      <w:color w:val="605E5C"/>
      <w:shd w:val="clear" w:color="auto" w:fill="E1DFDD"/>
    </w:rPr>
  </w:style>
  <w:style w:type="paragraph" w:styleId="HTMLPreformatted">
    <w:name w:val="HTML Preformatted"/>
    <w:basedOn w:val="Normal"/>
    <w:link w:val="HTMLPreformattedChar"/>
    <w:unhideWhenUsed/>
    <w:rsid w:val="00C22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rsid w:val="00C2233F"/>
    <w:rPr>
      <w:rFonts w:ascii="Courier New" w:hAnsi="Courier New" w:cs="Courier New"/>
      <w:lang w:val="en-GB" w:eastAsia="en-GB"/>
    </w:rPr>
  </w:style>
  <w:style w:type="paragraph" w:styleId="BodyText">
    <w:name w:val="Body Text"/>
    <w:basedOn w:val="Normal"/>
    <w:link w:val="BodyTextChar"/>
    <w:uiPriority w:val="1"/>
    <w:qFormat/>
    <w:rsid w:val="00CA6468"/>
    <w:pPr>
      <w:widowControl w:val="0"/>
      <w:autoSpaceDE w:val="0"/>
      <w:autoSpaceDN w:val="0"/>
    </w:pPr>
    <w:rPr>
      <w:sz w:val="24"/>
      <w:szCs w:val="24"/>
    </w:rPr>
  </w:style>
  <w:style w:type="character" w:customStyle="1" w:styleId="BodyTextChar">
    <w:name w:val="Body Text Char"/>
    <w:basedOn w:val="DefaultParagraphFont"/>
    <w:link w:val="BodyText"/>
    <w:uiPriority w:val="1"/>
    <w:rsid w:val="00CA6468"/>
    <w:rPr>
      <w:sz w:val="24"/>
      <w:szCs w:val="24"/>
    </w:rPr>
  </w:style>
  <w:style w:type="character" w:customStyle="1" w:styleId="ListParagraphChar">
    <w:name w:val="List Paragraph Char"/>
    <w:basedOn w:val="DefaultParagraphFont"/>
    <w:link w:val="ListParagraph"/>
    <w:uiPriority w:val="1"/>
    <w:rsid w:val="00CC13A0"/>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3A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link w:val="ListParagraphChar"/>
    <w:uiPriority w:val="1"/>
    <w:qFormat/>
    <w:rsid w:val="00F8505B"/>
    <w:pPr>
      <w:spacing w:after="160" w:line="259"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783BAE"/>
    <w:pPr>
      <w:tabs>
        <w:tab w:val="center" w:pos="4680"/>
        <w:tab w:val="right" w:pos="9360"/>
      </w:tabs>
    </w:pPr>
  </w:style>
  <w:style w:type="character" w:customStyle="1" w:styleId="HeaderChar">
    <w:name w:val="Header Char"/>
    <w:basedOn w:val="DefaultParagraphFont"/>
    <w:link w:val="Header"/>
    <w:uiPriority w:val="99"/>
    <w:rsid w:val="00783BAE"/>
  </w:style>
  <w:style w:type="paragraph" w:styleId="Footer">
    <w:name w:val="footer"/>
    <w:basedOn w:val="Normal"/>
    <w:link w:val="FooterChar"/>
    <w:uiPriority w:val="99"/>
    <w:unhideWhenUsed/>
    <w:rsid w:val="00783BAE"/>
    <w:pPr>
      <w:tabs>
        <w:tab w:val="center" w:pos="4680"/>
        <w:tab w:val="right" w:pos="9360"/>
      </w:tabs>
    </w:pPr>
  </w:style>
  <w:style w:type="character" w:customStyle="1" w:styleId="FooterChar">
    <w:name w:val="Footer Char"/>
    <w:basedOn w:val="DefaultParagraphFont"/>
    <w:link w:val="Footer"/>
    <w:uiPriority w:val="99"/>
    <w:rsid w:val="00783BAE"/>
  </w:style>
  <w:style w:type="paragraph" w:styleId="FootnoteText">
    <w:name w:val="footnote text"/>
    <w:aliases w:val=" Char,Char"/>
    <w:basedOn w:val="Normal"/>
    <w:link w:val="FootnoteTextChar"/>
    <w:uiPriority w:val="99"/>
    <w:unhideWhenUsed/>
    <w:rsid w:val="00002104"/>
    <w:rPr>
      <w:rFonts w:asciiTheme="minorHAnsi" w:eastAsiaTheme="minorHAnsi" w:hAnsiTheme="minorHAnsi" w:cstheme="minorBidi"/>
      <w:lang w:val="id-ID"/>
    </w:rPr>
  </w:style>
  <w:style w:type="character" w:customStyle="1" w:styleId="FootnoteTextChar">
    <w:name w:val="Footnote Text Char"/>
    <w:aliases w:val=" Char Char,Char Char"/>
    <w:basedOn w:val="DefaultParagraphFont"/>
    <w:link w:val="FootnoteText"/>
    <w:uiPriority w:val="99"/>
    <w:rsid w:val="00002104"/>
    <w:rPr>
      <w:rFonts w:asciiTheme="minorHAnsi" w:eastAsiaTheme="minorHAnsi" w:hAnsiTheme="minorHAnsi" w:cstheme="minorBidi"/>
      <w:lang w:val="id-ID"/>
    </w:rPr>
  </w:style>
  <w:style w:type="character" w:styleId="FootnoteReference">
    <w:name w:val="footnote reference"/>
    <w:basedOn w:val="DefaultParagraphFont"/>
    <w:uiPriority w:val="99"/>
    <w:unhideWhenUsed/>
    <w:rsid w:val="00002104"/>
    <w:rPr>
      <w:vertAlign w:val="superscript"/>
    </w:rPr>
  </w:style>
  <w:style w:type="character" w:styleId="Hyperlink">
    <w:name w:val="Hyperlink"/>
    <w:basedOn w:val="DefaultParagraphFont"/>
    <w:unhideWhenUsed/>
    <w:rsid w:val="00002104"/>
    <w:rPr>
      <w:color w:val="0000FF" w:themeColor="hyperlink"/>
      <w:u w:val="single"/>
    </w:rPr>
  </w:style>
  <w:style w:type="paragraph" w:customStyle="1" w:styleId="Default">
    <w:name w:val="Default"/>
    <w:rsid w:val="00F824C8"/>
    <w:pPr>
      <w:autoSpaceDE w:val="0"/>
      <w:autoSpaceDN w:val="0"/>
      <w:adjustRightInd w:val="0"/>
    </w:pPr>
    <w:rPr>
      <w:rFonts w:ascii="Calibri" w:eastAsia="Calibri" w:hAnsi="Calibri"/>
      <w:color w:val="000000"/>
      <w:sz w:val="24"/>
      <w:szCs w:val="24"/>
    </w:rPr>
  </w:style>
  <w:style w:type="character" w:customStyle="1" w:styleId="hps">
    <w:name w:val="hps"/>
    <w:basedOn w:val="DefaultParagraphFont"/>
    <w:rsid w:val="00F824C8"/>
  </w:style>
  <w:style w:type="paragraph" w:styleId="NoSpacing">
    <w:name w:val="No Spacing"/>
    <w:link w:val="NoSpacingChar"/>
    <w:uiPriority w:val="1"/>
    <w:qFormat/>
    <w:rsid w:val="00F824C8"/>
    <w:rPr>
      <w:color w:val="000000"/>
      <w:sz w:val="24"/>
    </w:rPr>
  </w:style>
  <w:style w:type="paragraph" w:styleId="NormalWeb">
    <w:name w:val="Normal (Web)"/>
    <w:basedOn w:val="Normal"/>
    <w:uiPriority w:val="99"/>
    <w:unhideWhenUsed/>
    <w:rsid w:val="00F407CF"/>
    <w:pPr>
      <w:spacing w:before="100" w:beforeAutospacing="1" w:after="100" w:afterAutospacing="1"/>
    </w:pPr>
    <w:rPr>
      <w:sz w:val="24"/>
      <w:szCs w:val="24"/>
    </w:rPr>
  </w:style>
  <w:style w:type="character" w:customStyle="1" w:styleId="NoSpacingChar">
    <w:name w:val="No Spacing Char"/>
    <w:basedOn w:val="DefaultParagraphFont"/>
    <w:link w:val="NoSpacing"/>
    <w:uiPriority w:val="1"/>
    <w:locked/>
    <w:rsid w:val="00F407CF"/>
    <w:rPr>
      <w:color w:val="000000"/>
      <w:sz w:val="24"/>
    </w:rPr>
  </w:style>
  <w:style w:type="character" w:customStyle="1" w:styleId="fontstyle01">
    <w:name w:val="fontstyle01"/>
    <w:basedOn w:val="DefaultParagraphFont"/>
    <w:rsid w:val="00F407CF"/>
    <w:rPr>
      <w:rFonts w:ascii="TimesNewRomanPSMT" w:hAnsi="TimesNewRomanPSMT"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C2233F"/>
    <w:rPr>
      <w:color w:val="605E5C"/>
      <w:shd w:val="clear" w:color="auto" w:fill="E1DFDD"/>
    </w:rPr>
  </w:style>
  <w:style w:type="paragraph" w:styleId="HTMLPreformatted">
    <w:name w:val="HTML Preformatted"/>
    <w:basedOn w:val="Normal"/>
    <w:link w:val="HTMLPreformattedChar"/>
    <w:unhideWhenUsed/>
    <w:rsid w:val="00C22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rsid w:val="00C2233F"/>
    <w:rPr>
      <w:rFonts w:ascii="Courier New" w:hAnsi="Courier New" w:cs="Courier New"/>
      <w:lang w:val="en-GB" w:eastAsia="en-GB"/>
    </w:rPr>
  </w:style>
  <w:style w:type="paragraph" w:styleId="BodyText">
    <w:name w:val="Body Text"/>
    <w:basedOn w:val="Normal"/>
    <w:link w:val="BodyTextChar"/>
    <w:uiPriority w:val="1"/>
    <w:qFormat/>
    <w:rsid w:val="00CA6468"/>
    <w:pPr>
      <w:widowControl w:val="0"/>
      <w:autoSpaceDE w:val="0"/>
      <w:autoSpaceDN w:val="0"/>
    </w:pPr>
    <w:rPr>
      <w:sz w:val="24"/>
      <w:szCs w:val="24"/>
    </w:rPr>
  </w:style>
  <w:style w:type="character" w:customStyle="1" w:styleId="BodyTextChar">
    <w:name w:val="Body Text Char"/>
    <w:basedOn w:val="DefaultParagraphFont"/>
    <w:link w:val="BodyText"/>
    <w:uiPriority w:val="1"/>
    <w:rsid w:val="00CA6468"/>
    <w:rPr>
      <w:sz w:val="24"/>
      <w:szCs w:val="24"/>
    </w:rPr>
  </w:style>
  <w:style w:type="character" w:customStyle="1" w:styleId="ListParagraphChar">
    <w:name w:val="List Paragraph Char"/>
    <w:basedOn w:val="DefaultParagraphFont"/>
    <w:link w:val="ListParagraph"/>
    <w:uiPriority w:val="1"/>
    <w:rsid w:val="00CC13A0"/>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4022">
      <w:bodyDiv w:val="1"/>
      <w:marLeft w:val="0"/>
      <w:marRight w:val="0"/>
      <w:marTop w:val="0"/>
      <w:marBottom w:val="0"/>
      <w:divBdr>
        <w:top w:val="none" w:sz="0" w:space="0" w:color="auto"/>
        <w:left w:val="none" w:sz="0" w:space="0" w:color="auto"/>
        <w:bottom w:val="none" w:sz="0" w:space="0" w:color="auto"/>
        <w:right w:val="none" w:sz="0" w:space="0" w:color="auto"/>
      </w:divBdr>
    </w:div>
    <w:div w:id="366875369">
      <w:bodyDiv w:val="1"/>
      <w:marLeft w:val="0"/>
      <w:marRight w:val="0"/>
      <w:marTop w:val="0"/>
      <w:marBottom w:val="0"/>
      <w:divBdr>
        <w:top w:val="none" w:sz="0" w:space="0" w:color="auto"/>
        <w:left w:val="none" w:sz="0" w:space="0" w:color="auto"/>
        <w:bottom w:val="none" w:sz="0" w:space="0" w:color="auto"/>
        <w:right w:val="none" w:sz="0" w:space="0" w:color="auto"/>
      </w:divBdr>
    </w:div>
    <w:div w:id="586618243">
      <w:bodyDiv w:val="1"/>
      <w:marLeft w:val="0"/>
      <w:marRight w:val="0"/>
      <w:marTop w:val="0"/>
      <w:marBottom w:val="0"/>
      <w:divBdr>
        <w:top w:val="none" w:sz="0" w:space="0" w:color="auto"/>
        <w:left w:val="none" w:sz="0" w:space="0" w:color="auto"/>
        <w:bottom w:val="none" w:sz="0" w:space="0" w:color="auto"/>
        <w:right w:val="none" w:sz="0" w:space="0" w:color="auto"/>
      </w:divBdr>
    </w:div>
    <w:div w:id="645663633">
      <w:bodyDiv w:val="1"/>
      <w:marLeft w:val="0"/>
      <w:marRight w:val="0"/>
      <w:marTop w:val="0"/>
      <w:marBottom w:val="0"/>
      <w:divBdr>
        <w:top w:val="none" w:sz="0" w:space="0" w:color="auto"/>
        <w:left w:val="none" w:sz="0" w:space="0" w:color="auto"/>
        <w:bottom w:val="none" w:sz="0" w:space="0" w:color="auto"/>
        <w:right w:val="none" w:sz="0" w:space="0" w:color="auto"/>
      </w:divBdr>
    </w:div>
    <w:div w:id="809589062">
      <w:bodyDiv w:val="1"/>
      <w:marLeft w:val="0"/>
      <w:marRight w:val="0"/>
      <w:marTop w:val="0"/>
      <w:marBottom w:val="0"/>
      <w:divBdr>
        <w:top w:val="none" w:sz="0" w:space="0" w:color="auto"/>
        <w:left w:val="none" w:sz="0" w:space="0" w:color="auto"/>
        <w:bottom w:val="none" w:sz="0" w:space="0" w:color="auto"/>
        <w:right w:val="none" w:sz="0" w:space="0" w:color="auto"/>
      </w:divBdr>
    </w:div>
    <w:div w:id="865097052">
      <w:bodyDiv w:val="1"/>
      <w:marLeft w:val="0"/>
      <w:marRight w:val="0"/>
      <w:marTop w:val="0"/>
      <w:marBottom w:val="0"/>
      <w:divBdr>
        <w:top w:val="none" w:sz="0" w:space="0" w:color="auto"/>
        <w:left w:val="none" w:sz="0" w:space="0" w:color="auto"/>
        <w:bottom w:val="none" w:sz="0" w:space="0" w:color="auto"/>
        <w:right w:val="none" w:sz="0" w:space="0" w:color="auto"/>
      </w:divBdr>
    </w:div>
    <w:div w:id="1093211006">
      <w:bodyDiv w:val="1"/>
      <w:marLeft w:val="0"/>
      <w:marRight w:val="0"/>
      <w:marTop w:val="0"/>
      <w:marBottom w:val="0"/>
      <w:divBdr>
        <w:top w:val="none" w:sz="0" w:space="0" w:color="auto"/>
        <w:left w:val="none" w:sz="0" w:space="0" w:color="auto"/>
        <w:bottom w:val="none" w:sz="0" w:space="0" w:color="auto"/>
        <w:right w:val="none" w:sz="0" w:space="0" w:color="auto"/>
      </w:divBdr>
    </w:div>
    <w:div w:id="1134710266">
      <w:bodyDiv w:val="1"/>
      <w:marLeft w:val="0"/>
      <w:marRight w:val="0"/>
      <w:marTop w:val="0"/>
      <w:marBottom w:val="0"/>
      <w:divBdr>
        <w:top w:val="none" w:sz="0" w:space="0" w:color="auto"/>
        <w:left w:val="none" w:sz="0" w:space="0" w:color="auto"/>
        <w:bottom w:val="none" w:sz="0" w:space="0" w:color="auto"/>
        <w:right w:val="none" w:sz="0" w:space="0" w:color="auto"/>
      </w:divBdr>
    </w:div>
    <w:div w:id="1164054683">
      <w:bodyDiv w:val="1"/>
      <w:marLeft w:val="0"/>
      <w:marRight w:val="0"/>
      <w:marTop w:val="0"/>
      <w:marBottom w:val="0"/>
      <w:divBdr>
        <w:top w:val="none" w:sz="0" w:space="0" w:color="auto"/>
        <w:left w:val="none" w:sz="0" w:space="0" w:color="auto"/>
        <w:bottom w:val="none" w:sz="0" w:space="0" w:color="auto"/>
        <w:right w:val="none" w:sz="0" w:space="0" w:color="auto"/>
      </w:divBdr>
    </w:div>
    <w:div w:id="1179349900">
      <w:bodyDiv w:val="1"/>
      <w:marLeft w:val="0"/>
      <w:marRight w:val="0"/>
      <w:marTop w:val="0"/>
      <w:marBottom w:val="0"/>
      <w:divBdr>
        <w:top w:val="none" w:sz="0" w:space="0" w:color="auto"/>
        <w:left w:val="none" w:sz="0" w:space="0" w:color="auto"/>
        <w:bottom w:val="none" w:sz="0" w:space="0" w:color="auto"/>
        <w:right w:val="none" w:sz="0" w:space="0" w:color="auto"/>
      </w:divBdr>
    </w:div>
    <w:div w:id="1313757285">
      <w:bodyDiv w:val="1"/>
      <w:marLeft w:val="0"/>
      <w:marRight w:val="0"/>
      <w:marTop w:val="0"/>
      <w:marBottom w:val="0"/>
      <w:divBdr>
        <w:top w:val="none" w:sz="0" w:space="0" w:color="auto"/>
        <w:left w:val="none" w:sz="0" w:space="0" w:color="auto"/>
        <w:bottom w:val="none" w:sz="0" w:space="0" w:color="auto"/>
        <w:right w:val="none" w:sz="0" w:space="0" w:color="auto"/>
      </w:divBdr>
    </w:div>
    <w:div w:id="1384015975">
      <w:bodyDiv w:val="1"/>
      <w:marLeft w:val="0"/>
      <w:marRight w:val="0"/>
      <w:marTop w:val="0"/>
      <w:marBottom w:val="0"/>
      <w:divBdr>
        <w:top w:val="none" w:sz="0" w:space="0" w:color="auto"/>
        <w:left w:val="none" w:sz="0" w:space="0" w:color="auto"/>
        <w:bottom w:val="none" w:sz="0" w:space="0" w:color="auto"/>
        <w:right w:val="none" w:sz="0" w:space="0" w:color="auto"/>
      </w:divBdr>
    </w:div>
    <w:div w:id="1495220891">
      <w:bodyDiv w:val="1"/>
      <w:marLeft w:val="0"/>
      <w:marRight w:val="0"/>
      <w:marTop w:val="0"/>
      <w:marBottom w:val="0"/>
      <w:divBdr>
        <w:top w:val="none" w:sz="0" w:space="0" w:color="auto"/>
        <w:left w:val="none" w:sz="0" w:space="0" w:color="auto"/>
        <w:bottom w:val="none" w:sz="0" w:space="0" w:color="auto"/>
        <w:right w:val="none" w:sz="0" w:space="0" w:color="auto"/>
      </w:divBdr>
    </w:div>
    <w:div w:id="1508324634">
      <w:bodyDiv w:val="1"/>
      <w:marLeft w:val="0"/>
      <w:marRight w:val="0"/>
      <w:marTop w:val="0"/>
      <w:marBottom w:val="0"/>
      <w:divBdr>
        <w:top w:val="none" w:sz="0" w:space="0" w:color="auto"/>
        <w:left w:val="none" w:sz="0" w:space="0" w:color="auto"/>
        <w:bottom w:val="none" w:sz="0" w:space="0" w:color="auto"/>
        <w:right w:val="none" w:sz="0" w:space="0" w:color="auto"/>
      </w:divBdr>
    </w:div>
    <w:div w:id="1578904761">
      <w:bodyDiv w:val="1"/>
      <w:marLeft w:val="0"/>
      <w:marRight w:val="0"/>
      <w:marTop w:val="0"/>
      <w:marBottom w:val="0"/>
      <w:divBdr>
        <w:top w:val="none" w:sz="0" w:space="0" w:color="auto"/>
        <w:left w:val="none" w:sz="0" w:space="0" w:color="auto"/>
        <w:bottom w:val="none" w:sz="0" w:space="0" w:color="auto"/>
        <w:right w:val="none" w:sz="0" w:space="0" w:color="auto"/>
      </w:divBdr>
    </w:div>
    <w:div w:id="1849442508">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 w:id="1985356347">
      <w:bodyDiv w:val="1"/>
      <w:marLeft w:val="0"/>
      <w:marRight w:val="0"/>
      <w:marTop w:val="0"/>
      <w:marBottom w:val="0"/>
      <w:divBdr>
        <w:top w:val="none" w:sz="0" w:space="0" w:color="auto"/>
        <w:left w:val="none" w:sz="0" w:space="0" w:color="auto"/>
        <w:bottom w:val="none" w:sz="0" w:space="0" w:color="auto"/>
        <w:right w:val="none" w:sz="0" w:space="0" w:color="auto"/>
      </w:divBdr>
    </w:div>
    <w:div w:id="2085100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dritopalipad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FE33-6E9E-442B-99DB-ED3A9FCE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dc:creator>
  <cp:lastModifiedBy>HP</cp:lastModifiedBy>
  <cp:revision>98</cp:revision>
  <dcterms:created xsi:type="dcterms:W3CDTF">2019-07-06T03:42:00Z</dcterms:created>
  <dcterms:modified xsi:type="dcterms:W3CDTF">2023-01-30T15:59:00Z</dcterms:modified>
</cp:coreProperties>
</file>