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5029" w14:textId="6804BDCA" w:rsidR="00ED7BD3" w:rsidRDefault="001D4372" w:rsidP="00615F6C">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Kajian</w:t>
      </w:r>
      <w:r w:rsidR="00AA492C" w:rsidRPr="00615F6C">
        <w:rPr>
          <w:rFonts w:ascii="Times New Roman" w:hAnsi="Times New Roman" w:cs="Times New Roman"/>
          <w:b/>
          <w:i/>
          <w:iCs/>
          <w:sz w:val="24"/>
          <w:szCs w:val="24"/>
        </w:rPr>
        <w:t xml:space="preserve"> </w:t>
      </w:r>
      <w:proofErr w:type="spellStart"/>
      <w:r w:rsidR="007A5428" w:rsidRPr="00615F6C">
        <w:rPr>
          <w:rFonts w:ascii="Times New Roman" w:hAnsi="Times New Roman" w:cs="Times New Roman"/>
          <w:b/>
          <w:i/>
          <w:iCs/>
          <w:sz w:val="24"/>
          <w:szCs w:val="24"/>
        </w:rPr>
        <w:t>Putusan</w:t>
      </w:r>
      <w:proofErr w:type="spellEnd"/>
      <w:r w:rsidR="007A5428" w:rsidRPr="00615F6C">
        <w:rPr>
          <w:rFonts w:ascii="Times New Roman" w:hAnsi="Times New Roman" w:cs="Times New Roman"/>
          <w:b/>
          <w:i/>
          <w:iCs/>
          <w:sz w:val="24"/>
          <w:szCs w:val="24"/>
        </w:rPr>
        <w:t xml:space="preserve"> </w:t>
      </w:r>
      <w:proofErr w:type="spellStart"/>
      <w:r w:rsidR="007A5428" w:rsidRPr="00615F6C">
        <w:rPr>
          <w:rFonts w:ascii="Times New Roman" w:hAnsi="Times New Roman" w:cs="Times New Roman"/>
          <w:b/>
          <w:i/>
          <w:iCs/>
          <w:sz w:val="24"/>
          <w:szCs w:val="24"/>
        </w:rPr>
        <w:t>Perkara</w:t>
      </w:r>
      <w:proofErr w:type="spellEnd"/>
      <w:r w:rsidR="007A5428" w:rsidRPr="00615F6C">
        <w:rPr>
          <w:rFonts w:ascii="Times New Roman" w:hAnsi="Times New Roman" w:cs="Times New Roman"/>
          <w:b/>
          <w:i/>
          <w:iCs/>
          <w:sz w:val="24"/>
          <w:szCs w:val="24"/>
        </w:rPr>
        <w:t xml:space="preserve"> </w:t>
      </w:r>
      <w:proofErr w:type="spellStart"/>
      <w:r w:rsidR="00AA492C" w:rsidRPr="00615F6C">
        <w:rPr>
          <w:rFonts w:ascii="Times New Roman" w:hAnsi="Times New Roman" w:cs="Times New Roman"/>
          <w:b/>
          <w:i/>
          <w:iCs/>
          <w:sz w:val="24"/>
          <w:szCs w:val="24"/>
        </w:rPr>
        <w:t>Wanprestasi</w:t>
      </w:r>
      <w:proofErr w:type="spellEnd"/>
      <w:r w:rsidR="00AA492C" w:rsidRPr="00615F6C">
        <w:rPr>
          <w:rFonts w:ascii="Times New Roman" w:hAnsi="Times New Roman" w:cs="Times New Roman"/>
          <w:b/>
          <w:i/>
          <w:iCs/>
          <w:sz w:val="24"/>
          <w:szCs w:val="24"/>
        </w:rPr>
        <w:t xml:space="preserve"> </w:t>
      </w:r>
    </w:p>
    <w:p w14:paraId="047AB368" w14:textId="57AF40D2" w:rsidR="00AA492C" w:rsidRDefault="003D36B4" w:rsidP="003D36B4">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 xml:space="preserve">Perusahaan </w:t>
      </w:r>
      <w:proofErr w:type="spellStart"/>
      <w:r>
        <w:rPr>
          <w:rFonts w:ascii="Times New Roman" w:hAnsi="Times New Roman" w:cs="Times New Roman"/>
          <w:b/>
          <w:i/>
          <w:iCs/>
          <w:sz w:val="24"/>
          <w:szCs w:val="24"/>
        </w:rPr>
        <w:t>Melawan</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Pekerja</w:t>
      </w:r>
      <w:proofErr w:type="spellEnd"/>
      <w:r>
        <w:rPr>
          <w:rFonts w:ascii="Times New Roman" w:hAnsi="Times New Roman" w:cs="Times New Roman"/>
          <w:b/>
          <w:i/>
          <w:iCs/>
          <w:sz w:val="24"/>
          <w:szCs w:val="24"/>
        </w:rPr>
        <w:t xml:space="preserve"> </w:t>
      </w:r>
      <w:r w:rsidR="00AA492C" w:rsidRPr="00615F6C">
        <w:rPr>
          <w:rFonts w:ascii="Times New Roman" w:hAnsi="Times New Roman" w:cs="Times New Roman"/>
          <w:b/>
          <w:i/>
          <w:iCs/>
          <w:sz w:val="24"/>
          <w:szCs w:val="24"/>
        </w:rPr>
        <w:t xml:space="preserve">Dalam </w:t>
      </w:r>
      <w:proofErr w:type="spellStart"/>
      <w:r w:rsidR="00AA492C" w:rsidRPr="00615F6C">
        <w:rPr>
          <w:rFonts w:ascii="Times New Roman" w:hAnsi="Times New Roman" w:cs="Times New Roman"/>
          <w:b/>
          <w:i/>
          <w:iCs/>
          <w:sz w:val="24"/>
          <w:szCs w:val="24"/>
        </w:rPr>
        <w:t>Perspektif</w:t>
      </w:r>
      <w:proofErr w:type="spellEnd"/>
      <w:r w:rsidR="00AA492C" w:rsidRPr="00615F6C">
        <w:rPr>
          <w:rFonts w:ascii="Times New Roman" w:hAnsi="Times New Roman" w:cs="Times New Roman"/>
          <w:b/>
          <w:i/>
          <w:iCs/>
          <w:sz w:val="24"/>
          <w:szCs w:val="24"/>
        </w:rPr>
        <w:t xml:space="preserve"> </w:t>
      </w:r>
      <w:proofErr w:type="spellStart"/>
      <w:r w:rsidR="00AA492C" w:rsidRPr="00615F6C">
        <w:rPr>
          <w:rFonts w:ascii="Times New Roman" w:hAnsi="Times New Roman" w:cs="Times New Roman"/>
          <w:b/>
          <w:i/>
          <w:iCs/>
          <w:sz w:val="24"/>
          <w:szCs w:val="24"/>
        </w:rPr>
        <w:t>Kewenangan</w:t>
      </w:r>
      <w:proofErr w:type="spellEnd"/>
      <w:r w:rsidR="00AA492C" w:rsidRPr="00615F6C">
        <w:rPr>
          <w:rFonts w:ascii="Times New Roman" w:hAnsi="Times New Roman" w:cs="Times New Roman"/>
          <w:b/>
          <w:i/>
          <w:iCs/>
          <w:sz w:val="24"/>
          <w:szCs w:val="24"/>
        </w:rPr>
        <w:t xml:space="preserve"> Mengadili</w:t>
      </w:r>
      <w:r>
        <w:rPr>
          <w:rFonts w:ascii="Times New Roman" w:hAnsi="Times New Roman" w:cs="Times New Roman"/>
          <w:b/>
          <w:i/>
          <w:iCs/>
          <w:sz w:val="24"/>
          <w:szCs w:val="24"/>
        </w:rPr>
        <w:t xml:space="preserve">                        </w:t>
      </w:r>
      <w:r w:rsidR="00AA492C" w:rsidRPr="00615F6C">
        <w:rPr>
          <w:rFonts w:ascii="Times New Roman" w:hAnsi="Times New Roman" w:cs="Times New Roman"/>
          <w:b/>
          <w:i/>
          <w:iCs/>
          <w:sz w:val="24"/>
          <w:szCs w:val="24"/>
        </w:rPr>
        <w:t xml:space="preserve"> </w:t>
      </w:r>
      <w:proofErr w:type="spellStart"/>
      <w:r w:rsidR="00AA492C" w:rsidRPr="00615F6C">
        <w:rPr>
          <w:rFonts w:ascii="Times New Roman" w:hAnsi="Times New Roman" w:cs="Times New Roman"/>
          <w:b/>
          <w:i/>
          <w:iCs/>
          <w:sz w:val="24"/>
          <w:szCs w:val="24"/>
        </w:rPr>
        <w:t>Pengadilan</w:t>
      </w:r>
      <w:proofErr w:type="spellEnd"/>
      <w:r w:rsidR="00AA492C" w:rsidRPr="00615F6C">
        <w:rPr>
          <w:rFonts w:ascii="Times New Roman" w:hAnsi="Times New Roman" w:cs="Times New Roman"/>
          <w:b/>
          <w:i/>
          <w:iCs/>
          <w:sz w:val="24"/>
          <w:szCs w:val="24"/>
        </w:rPr>
        <w:t xml:space="preserve"> Negeri</w:t>
      </w:r>
      <w:r w:rsidR="00D77DBF" w:rsidRPr="00615F6C">
        <w:rPr>
          <w:rFonts w:ascii="Times New Roman" w:hAnsi="Times New Roman" w:cs="Times New Roman"/>
          <w:b/>
          <w:i/>
          <w:iCs/>
          <w:sz w:val="24"/>
          <w:szCs w:val="24"/>
        </w:rPr>
        <w:t xml:space="preserve"> dan P</w:t>
      </w:r>
      <w:r>
        <w:rPr>
          <w:rFonts w:ascii="Times New Roman" w:hAnsi="Times New Roman" w:cs="Times New Roman"/>
          <w:b/>
          <w:i/>
          <w:iCs/>
          <w:sz w:val="24"/>
          <w:szCs w:val="24"/>
        </w:rPr>
        <w:t>HI</w:t>
      </w:r>
    </w:p>
    <w:p w14:paraId="30042915" w14:textId="77777777" w:rsidR="00ED7BD3" w:rsidRDefault="00ED7BD3" w:rsidP="00ED7BD3">
      <w:pPr>
        <w:pStyle w:val="Heading1"/>
        <w:spacing w:before="0" w:line="240" w:lineRule="auto"/>
        <w:jc w:val="center"/>
        <w:rPr>
          <w:rFonts w:ascii="Palatino Linotype" w:hAnsi="Palatino Linotype" w:cs="Times New Roman"/>
          <w:b/>
          <w:bCs/>
          <w:i/>
          <w:iCs/>
          <w:color w:val="auto"/>
          <w:sz w:val="22"/>
          <w:szCs w:val="22"/>
        </w:rPr>
      </w:pPr>
    </w:p>
    <w:p w14:paraId="5D5F0ED4" w14:textId="22D71317" w:rsidR="00343D88" w:rsidRPr="00615F6C" w:rsidRDefault="00F678AD" w:rsidP="00F678AD">
      <w:pPr>
        <w:pStyle w:val="Heading1"/>
        <w:spacing w:before="0" w:line="240" w:lineRule="auto"/>
        <w:jc w:val="center"/>
        <w:rPr>
          <w:rFonts w:ascii="Palatino Linotype" w:hAnsi="Palatino Linotype" w:cs="Times New Roman"/>
          <w:b/>
          <w:bCs/>
          <w:i/>
          <w:iCs/>
          <w:color w:val="000000"/>
          <w:sz w:val="22"/>
          <w:szCs w:val="22"/>
          <w:vertAlign w:val="superscript"/>
        </w:rPr>
      </w:pPr>
      <w:r w:rsidRPr="00615F6C">
        <w:rPr>
          <w:rFonts w:ascii="Palatino Linotype" w:hAnsi="Palatino Linotype" w:cs="Times New Roman"/>
          <w:b/>
          <w:bCs/>
          <w:i/>
          <w:iCs/>
          <w:color w:val="auto"/>
          <w:sz w:val="22"/>
          <w:szCs w:val="22"/>
        </w:rPr>
        <w:t>Hani Usmandani</w:t>
      </w:r>
      <w:r w:rsidRPr="00615F6C">
        <w:rPr>
          <w:rFonts w:ascii="Palatino Linotype" w:hAnsi="Palatino Linotype" w:cs="Times New Roman"/>
          <w:b/>
          <w:bCs/>
          <w:i/>
          <w:iCs/>
          <w:color w:val="auto"/>
          <w:sz w:val="22"/>
          <w:szCs w:val="22"/>
          <w:vertAlign w:val="superscript"/>
        </w:rPr>
        <w:t>1</w:t>
      </w:r>
    </w:p>
    <w:p w14:paraId="7A5318F5" w14:textId="1AA51EA9" w:rsidR="00F678AD" w:rsidRPr="00615F6C" w:rsidRDefault="00F678AD" w:rsidP="00615F6C">
      <w:pPr>
        <w:pStyle w:val="Heading1"/>
        <w:spacing w:before="0" w:line="240" w:lineRule="auto"/>
        <w:jc w:val="center"/>
        <w:rPr>
          <w:rFonts w:ascii="Times New Roman" w:hAnsi="Times New Roman" w:cs="Times New Roman"/>
          <w:i/>
          <w:iCs/>
          <w:spacing w:val="-1"/>
          <w:sz w:val="22"/>
          <w:szCs w:val="22"/>
        </w:rPr>
      </w:pPr>
      <w:r w:rsidRPr="00615F6C">
        <w:rPr>
          <w:rFonts w:ascii="Times New Roman" w:hAnsi="Times New Roman" w:cs="Times New Roman"/>
          <w:b/>
          <w:bCs/>
          <w:i/>
          <w:iCs/>
          <w:sz w:val="22"/>
          <w:szCs w:val="22"/>
        </w:rPr>
        <w:t xml:space="preserve"> </w:t>
      </w:r>
      <w:r w:rsidRPr="00615F6C">
        <w:rPr>
          <w:rFonts w:ascii="Times New Roman" w:hAnsi="Times New Roman" w:cs="Times New Roman"/>
          <w:i/>
          <w:iCs/>
          <w:spacing w:val="-1"/>
          <w:sz w:val="22"/>
          <w:szCs w:val="22"/>
        </w:rPr>
        <w:t xml:space="preserve">Universitas Muhammadiyah </w:t>
      </w:r>
      <w:proofErr w:type="spellStart"/>
      <w:r w:rsidRPr="00615F6C">
        <w:rPr>
          <w:rFonts w:ascii="Times New Roman" w:hAnsi="Times New Roman" w:cs="Times New Roman"/>
          <w:i/>
          <w:iCs/>
          <w:spacing w:val="-1"/>
          <w:sz w:val="22"/>
          <w:szCs w:val="22"/>
        </w:rPr>
        <w:t>Mataram</w:t>
      </w:r>
      <w:proofErr w:type="spellEnd"/>
      <w:r w:rsidRPr="00615F6C">
        <w:rPr>
          <w:rFonts w:ascii="Times New Roman" w:hAnsi="Times New Roman" w:cs="Times New Roman"/>
          <w:i/>
          <w:iCs/>
          <w:spacing w:val="-1"/>
          <w:sz w:val="22"/>
          <w:szCs w:val="22"/>
        </w:rPr>
        <w:t xml:space="preserve">, Lombok, Indonesia </w:t>
      </w:r>
    </w:p>
    <w:p w14:paraId="60F1725A" w14:textId="5F152EEA" w:rsidR="00F678AD" w:rsidRPr="00615F6C" w:rsidRDefault="00F678AD" w:rsidP="00F678AD">
      <w:pPr>
        <w:pStyle w:val="BodyText"/>
        <w:spacing w:after="0" w:line="240" w:lineRule="auto"/>
        <w:jc w:val="center"/>
        <w:rPr>
          <w:rFonts w:ascii="Times New Roman" w:hAnsi="Times New Roman" w:cs="Times New Roman"/>
          <w:i/>
          <w:iCs/>
        </w:rPr>
      </w:pPr>
      <w:r w:rsidRPr="00615F6C">
        <w:rPr>
          <w:rFonts w:ascii="Times New Roman" w:hAnsi="Times New Roman" w:cs="Times New Roman"/>
          <w:i/>
          <w:iCs/>
        </w:rPr>
        <w:t>Emai</w:t>
      </w:r>
      <w:r w:rsidR="001D4372">
        <w:rPr>
          <w:rFonts w:ascii="Times New Roman" w:hAnsi="Times New Roman" w:cs="Times New Roman"/>
          <w:i/>
          <w:iCs/>
        </w:rPr>
        <w:t>l</w:t>
      </w:r>
      <w:r w:rsidRPr="00615F6C">
        <w:rPr>
          <w:rFonts w:ascii="Times New Roman" w:hAnsi="Times New Roman" w:cs="Times New Roman"/>
          <w:i/>
          <w:iCs/>
        </w:rPr>
        <w:t>:</w:t>
      </w:r>
      <w:r w:rsidR="001D4372">
        <w:rPr>
          <w:rFonts w:ascii="Times New Roman" w:hAnsi="Times New Roman" w:cs="Times New Roman"/>
          <w:i/>
          <w:iCs/>
          <w:spacing w:val="-3"/>
        </w:rPr>
        <w:t xml:space="preserve"> </w:t>
      </w:r>
      <w:hyperlink r:id="rId8" w:history="1">
        <w:r w:rsidR="001D4372" w:rsidRPr="00FF482E">
          <w:rPr>
            <w:rStyle w:val="Hyperlink"/>
            <w:rFonts w:ascii="Times New Roman" w:hAnsi="Times New Roman" w:cs="Times New Roman"/>
            <w:i/>
            <w:iCs/>
            <w:spacing w:val="-3"/>
          </w:rPr>
          <w:t>haniusmandani78@gmail.com</w:t>
        </w:r>
      </w:hyperlink>
      <w:r w:rsidR="001D4372">
        <w:rPr>
          <w:rFonts w:ascii="Times New Roman" w:hAnsi="Times New Roman" w:cs="Times New Roman"/>
          <w:i/>
          <w:iCs/>
          <w:spacing w:val="-3"/>
          <w:u w:val="single"/>
        </w:rPr>
        <w:t xml:space="preserve"> </w:t>
      </w:r>
      <w:r w:rsidRPr="00615F6C">
        <w:rPr>
          <w:rFonts w:ascii="Times New Roman" w:hAnsi="Times New Roman" w:cs="Times New Roman"/>
          <w:i/>
          <w:iCs/>
        </w:rPr>
        <w:t xml:space="preserve"> </w:t>
      </w:r>
    </w:p>
    <w:p w14:paraId="12B0873B" w14:textId="6577C923" w:rsidR="00615F6C" w:rsidRPr="00615F6C" w:rsidRDefault="00615F6C" w:rsidP="00F678AD">
      <w:pPr>
        <w:pStyle w:val="BodyText"/>
        <w:spacing w:after="0" w:line="240" w:lineRule="auto"/>
        <w:jc w:val="center"/>
        <w:rPr>
          <w:rFonts w:ascii="Palatino Linotype" w:hAnsi="Palatino Linotype" w:cs="Times New Roman"/>
          <w:i/>
          <w:iCs/>
        </w:rPr>
      </w:pPr>
      <w:proofErr w:type="spellStart"/>
      <w:r w:rsidRPr="00615F6C">
        <w:rPr>
          <w:rFonts w:ascii="Palatino Linotype" w:hAnsi="Palatino Linotype" w:cs="Times New Roman"/>
          <w:b/>
          <w:bCs/>
          <w:i/>
          <w:iCs/>
          <w:color w:val="000000"/>
        </w:rPr>
        <w:t>Nurjannah</w:t>
      </w:r>
      <w:proofErr w:type="spellEnd"/>
      <w:r w:rsidRPr="00615F6C">
        <w:rPr>
          <w:rFonts w:ascii="Palatino Linotype" w:hAnsi="Palatino Linotype" w:cs="Times New Roman"/>
          <w:b/>
          <w:bCs/>
          <w:i/>
          <w:iCs/>
          <w:color w:val="000000"/>
        </w:rPr>
        <w:t xml:space="preserve"> Septyanun</w:t>
      </w:r>
      <w:r w:rsidRPr="00615F6C">
        <w:rPr>
          <w:rFonts w:ascii="Palatino Linotype" w:hAnsi="Palatino Linotype" w:cs="Times New Roman"/>
          <w:b/>
          <w:bCs/>
          <w:i/>
          <w:iCs/>
          <w:color w:val="000000"/>
          <w:vertAlign w:val="superscript"/>
        </w:rPr>
        <w:t>2</w:t>
      </w:r>
      <w:r w:rsidRPr="00615F6C">
        <w:rPr>
          <w:rFonts w:ascii="Palatino Linotype" w:hAnsi="Palatino Linotype" w:cs="Times New Roman"/>
          <w:b/>
          <w:bCs/>
          <w:i/>
          <w:iCs/>
          <w:color w:val="000000"/>
        </w:rPr>
        <w:t xml:space="preserve"> </w:t>
      </w:r>
    </w:p>
    <w:p w14:paraId="7FE14EC0" w14:textId="25B75712" w:rsidR="00F678AD" w:rsidRPr="00615F6C" w:rsidRDefault="00F678AD" w:rsidP="00F678AD">
      <w:pPr>
        <w:pStyle w:val="BodyText"/>
        <w:spacing w:after="0" w:line="240" w:lineRule="auto"/>
        <w:jc w:val="center"/>
        <w:rPr>
          <w:rFonts w:ascii="Times New Roman" w:hAnsi="Times New Roman" w:cs="Times New Roman"/>
          <w:i/>
          <w:iCs/>
        </w:rPr>
      </w:pPr>
      <w:r w:rsidRPr="00615F6C">
        <w:rPr>
          <w:rFonts w:ascii="Times New Roman" w:hAnsi="Times New Roman" w:cs="Times New Roman"/>
          <w:i/>
          <w:iCs/>
          <w:color w:val="000000"/>
        </w:rPr>
        <w:t xml:space="preserve">Universitas Muhammadiyah </w:t>
      </w:r>
      <w:proofErr w:type="spellStart"/>
      <w:r w:rsidRPr="00615F6C">
        <w:rPr>
          <w:rFonts w:ascii="Times New Roman" w:hAnsi="Times New Roman" w:cs="Times New Roman"/>
          <w:i/>
          <w:iCs/>
          <w:color w:val="000000"/>
        </w:rPr>
        <w:t>Mataram</w:t>
      </w:r>
      <w:proofErr w:type="spellEnd"/>
      <w:r w:rsidRPr="00615F6C">
        <w:rPr>
          <w:rFonts w:ascii="Times New Roman" w:hAnsi="Times New Roman" w:cs="Times New Roman"/>
          <w:i/>
          <w:iCs/>
          <w:color w:val="000000"/>
        </w:rPr>
        <w:t>, Lombok, Indonesia</w:t>
      </w:r>
      <w:r w:rsidRPr="00615F6C">
        <w:rPr>
          <w:rFonts w:ascii="Times New Roman" w:hAnsi="Times New Roman" w:cs="Times New Roman"/>
          <w:i/>
          <w:iCs/>
          <w:color w:val="000000"/>
        </w:rPr>
        <w:br/>
      </w:r>
      <w:r w:rsidR="00615F26" w:rsidRPr="00615F6C">
        <w:rPr>
          <w:rFonts w:ascii="Times New Roman" w:hAnsi="Times New Roman" w:cs="Times New Roman"/>
          <w:i/>
          <w:iCs/>
        </w:rPr>
        <w:t>Email:</w:t>
      </w:r>
      <w:r w:rsidR="001D4372">
        <w:rPr>
          <w:rFonts w:ascii="Times New Roman" w:hAnsi="Times New Roman" w:cs="Times New Roman"/>
          <w:i/>
          <w:iCs/>
        </w:rPr>
        <w:t xml:space="preserve"> </w:t>
      </w:r>
      <w:hyperlink r:id="rId9" w:history="1">
        <w:r w:rsidR="001D4372" w:rsidRPr="00FF482E">
          <w:rPr>
            <w:rStyle w:val="Hyperlink"/>
            <w:rFonts w:ascii="Times New Roman" w:hAnsi="Times New Roman" w:cs="Times New Roman"/>
            <w:i/>
            <w:iCs/>
          </w:rPr>
          <w:t>nurjannahs@ummat.ac.id</w:t>
        </w:r>
      </w:hyperlink>
      <w:r w:rsidR="001D4372">
        <w:rPr>
          <w:rStyle w:val="Hyperlink"/>
          <w:rFonts w:ascii="Times New Roman" w:hAnsi="Times New Roman" w:cs="Times New Roman"/>
          <w:i/>
          <w:iCs/>
          <w:color w:val="auto"/>
        </w:rPr>
        <w:t xml:space="preserve"> </w:t>
      </w:r>
    </w:p>
    <w:p w14:paraId="332C5172" w14:textId="463D5D27" w:rsidR="00615F6C" w:rsidRPr="00DE12E4" w:rsidRDefault="00615F6C" w:rsidP="00F678AD">
      <w:pPr>
        <w:pStyle w:val="BodyText"/>
        <w:spacing w:after="0" w:line="240" w:lineRule="auto"/>
        <w:jc w:val="center"/>
        <w:rPr>
          <w:rFonts w:ascii="Palatino Linotype" w:hAnsi="Palatino Linotype" w:cs="Times New Roman"/>
          <w:i/>
          <w:iCs/>
        </w:rPr>
      </w:pPr>
      <w:r w:rsidRPr="00DE12E4">
        <w:rPr>
          <w:rFonts w:ascii="Palatino Linotype" w:hAnsi="Palatino Linotype" w:cs="Times New Roman"/>
          <w:b/>
          <w:bCs/>
          <w:i/>
          <w:iCs/>
          <w:color w:val="000000"/>
        </w:rPr>
        <w:t>Yulias Erwin</w:t>
      </w:r>
      <w:r w:rsidRPr="00DE12E4">
        <w:rPr>
          <w:rFonts w:ascii="Palatino Linotype" w:hAnsi="Palatino Linotype" w:cs="Times New Roman"/>
          <w:b/>
          <w:bCs/>
          <w:i/>
          <w:iCs/>
          <w:color w:val="000000"/>
          <w:vertAlign w:val="superscript"/>
        </w:rPr>
        <w:t>3</w:t>
      </w:r>
    </w:p>
    <w:p w14:paraId="0B0541C9" w14:textId="73F7FA11" w:rsidR="00F678AD" w:rsidRPr="00615F6C" w:rsidRDefault="00F678AD" w:rsidP="00F678AD">
      <w:pPr>
        <w:pStyle w:val="BodyText"/>
        <w:spacing w:after="0" w:line="240" w:lineRule="auto"/>
        <w:jc w:val="center"/>
        <w:rPr>
          <w:rFonts w:ascii="Times New Roman" w:hAnsi="Times New Roman" w:cs="Times New Roman"/>
          <w:i/>
          <w:iCs/>
          <w:spacing w:val="-3"/>
        </w:rPr>
      </w:pPr>
      <w:r w:rsidRPr="00615F6C">
        <w:rPr>
          <w:rFonts w:ascii="Times New Roman" w:hAnsi="Times New Roman" w:cs="Times New Roman"/>
          <w:i/>
          <w:iCs/>
          <w:color w:val="000000"/>
        </w:rPr>
        <w:t xml:space="preserve">Universitas Muhammadiyah </w:t>
      </w:r>
      <w:proofErr w:type="spellStart"/>
      <w:r w:rsidRPr="00615F6C">
        <w:rPr>
          <w:rFonts w:ascii="Times New Roman" w:hAnsi="Times New Roman" w:cs="Times New Roman"/>
          <w:i/>
          <w:iCs/>
          <w:color w:val="000000"/>
        </w:rPr>
        <w:t>Mataram</w:t>
      </w:r>
      <w:proofErr w:type="spellEnd"/>
      <w:r w:rsidRPr="00615F6C">
        <w:rPr>
          <w:rFonts w:ascii="Times New Roman" w:hAnsi="Times New Roman" w:cs="Times New Roman"/>
          <w:i/>
          <w:iCs/>
          <w:color w:val="000000"/>
        </w:rPr>
        <w:t>, Lombok, Indonesia</w:t>
      </w:r>
      <w:r w:rsidRPr="00615F6C">
        <w:rPr>
          <w:rFonts w:ascii="Times New Roman" w:hAnsi="Times New Roman" w:cs="Times New Roman"/>
          <w:i/>
          <w:iCs/>
          <w:color w:val="000000"/>
        </w:rPr>
        <w:br/>
      </w:r>
      <w:r w:rsidR="00615F26" w:rsidRPr="00615F6C">
        <w:rPr>
          <w:rFonts w:ascii="Times New Roman" w:hAnsi="Times New Roman" w:cs="Times New Roman"/>
          <w:i/>
          <w:iCs/>
        </w:rPr>
        <w:t>Email:</w:t>
      </w:r>
      <w:r w:rsidR="001D4372">
        <w:rPr>
          <w:rFonts w:ascii="Times New Roman" w:hAnsi="Times New Roman" w:cs="Times New Roman"/>
          <w:i/>
          <w:iCs/>
        </w:rPr>
        <w:t xml:space="preserve"> </w:t>
      </w:r>
      <w:hyperlink r:id="rId10" w:history="1">
        <w:r w:rsidR="001D4372" w:rsidRPr="00FF482E">
          <w:rPr>
            <w:rStyle w:val="Hyperlink"/>
            <w:rFonts w:ascii="Times New Roman" w:hAnsi="Times New Roman" w:cs="Times New Roman"/>
            <w:i/>
            <w:iCs/>
          </w:rPr>
          <w:t>yuliaserwin@gmail.com</w:t>
        </w:r>
      </w:hyperlink>
    </w:p>
    <w:p w14:paraId="7AA02DD9" w14:textId="77777777" w:rsidR="00F678AD" w:rsidRDefault="00F678AD" w:rsidP="00A32ACE">
      <w:pPr>
        <w:autoSpaceDE w:val="0"/>
        <w:autoSpaceDN w:val="0"/>
        <w:adjustRightInd w:val="0"/>
        <w:spacing w:after="0" w:line="360" w:lineRule="auto"/>
        <w:ind w:firstLine="567"/>
        <w:jc w:val="center"/>
        <w:rPr>
          <w:rFonts w:ascii="Times New Roman" w:eastAsia="Times New Roman" w:hAnsi="Times New Roman"/>
          <w:b/>
          <w:sz w:val="24"/>
          <w:szCs w:val="24"/>
          <w:lang w:eastAsia="id-ID"/>
        </w:rPr>
      </w:pPr>
    </w:p>
    <w:p w14:paraId="79B30387" w14:textId="6A4903B1" w:rsidR="00615F26" w:rsidRPr="00DE12E4" w:rsidRDefault="00615F26" w:rsidP="00DE12E4">
      <w:pPr>
        <w:spacing w:after="120" w:line="240" w:lineRule="auto"/>
        <w:jc w:val="center"/>
        <w:rPr>
          <w:rFonts w:ascii="Times New Roman" w:hAnsi="Times New Roman" w:cs="Times New Roman"/>
          <w:b/>
          <w:sz w:val="24"/>
          <w:szCs w:val="24"/>
        </w:rPr>
      </w:pPr>
      <w:r w:rsidRPr="00DE12E4">
        <w:rPr>
          <w:rFonts w:ascii="Times New Roman" w:hAnsi="Times New Roman" w:cs="Times New Roman"/>
          <w:b/>
          <w:sz w:val="24"/>
          <w:szCs w:val="24"/>
        </w:rPr>
        <w:t>ABSTRAK</w:t>
      </w:r>
    </w:p>
    <w:p w14:paraId="3E9307EC" w14:textId="77777777" w:rsidR="0031170D" w:rsidRPr="006E7FA4" w:rsidRDefault="0031170D" w:rsidP="0031170D">
      <w:pPr>
        <w:spacing w:after="0" w:line="240" w:lineRule="auto"/>
        <w:jc w:val="both"/>
        <w:rPr>
          <w:rFonts w:ascii="Times New Roman" w:hAnsi="Times New Roman" w:cs="Times New Roman"/>
          <w:color w:val="000000"/>
          <w:sz w:val="24"/>
          <w:szCs w:val="24"/>
        </w:rPr>
      </w:pPr>
      <w:proofErr w:type="spellStart"/>
      <w:r w:rsidRPr="00DE12E4">
        <w:rPr>
          <w:rFonts w:ascii="Times New Roman" w:hAnsi="Times New Roman" w:cs="Times New Roman"/>
          <w:sz w:val="24"/>
          <w:szCs w:val="24"/>
        </w:rPr>
        <w:t>Pokok</w:t>
      </w:r>
      <w:proofErr w:type="spellEnd"/>
      <w:r w:rsidRPr="00DE12E4">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materi</w:t>
      </w:r>
      <w:proofErr w:type="spellEnd"/>
      <w:r w:rsidRPr="00DE12E4">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penelitian</w:t>
      </w:r>
      <w:proofErr w:type="spellEnd"/>
      <w:r w:rsidRPr="00DE12E4">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sidRPr="00DE12E4">
        <w:rPr>
          <w:rFonts w:ascii="Times New Roman" w:hAnsi="Times New Roman" w:cs="Times New Roman"/>
          <w:sz w:val="24"/>
          <w:szCs w:val="24"/>
        </w:rPr>
        <w:t xml:space="preserve"> </w:t>
      </w:r>
      <w:proofErr w:type="spellStart"/>
      <w:r w:rsidRPr="00DE12E4">
        <w:rPr>
          <w:rFonts w:ascii="Times New Roman" w:hAnsi="Times New Roman" w:cs="Times New Roman"/>
          <w:spacing w:val="1"/>
          <w:sz w:val="24"/>
          <w:szCs w:val="24"/>
        </w:rPr>
        <w:t>hubungan</w:t>
      </w:r>
      <w:proofErr w:type="spellEnd"/>
      <w:r w:rsidRPr="00DE12E4">
        <w:rPr>
          <w:rFonts w:ascii="Times New Roman" w:hAnsi="Times New Roman" w:cs="Times New Roman"/>
          <w:spacing w:val="1"/>
          <w:sz w:val="24"/>
          <w:szCs w:val="24"/>
        </w:rPr>
        <w:t xml:space="preserve"> </w:t>
      </w:r>
      <w:proofErr w:type="spellStart"/>
      <w:r w:rsidRPr="00DE12E4">
        <w:rPr>
          <w:rFonts w:ascii="Times New Roman" w:hAnsi="Times New Roman" w:cs="Times New Roman"/>
          <w:spacing w:val="1"/>
          <w:sz w:val="24"/>
          <w:szCs w:val="24"/>
        </w:rPr>
        <w:t>hukum</w:t>
      </w:r>
      <w:proofErr w:type="spellEnd"/>
      <w:r w:rsidRPr="00DE12E4">
        <w:rPr>
          <w:rFonts w:ascii="Times New Roman" w:hAnsi="Times New Roman" w:cs="Times New Roman"/>
          <w:spacing w:val="1"/>
          <w:sz w:val="24"/>
          <w:szCs w:val="24"/>
        </w:rPr>
        <w:t xml:space="preserve"> Perusahaan </w:t>
      </w:r>
      <w:proofErr w:type="spellStart"/>
      <w:r w:rsidRPr="00DE12E4">
        <w:rPr>
          <w:rFonts w:ascii="Times New Roman" w:hAnsi="Times New Roman" w:cs="Times New Roman"/>
          <w:spacing w:val="1"/>
          <w:sz w:val="24"/>
          <w:szCs w:val="24"/>
        </w:rPr>
        <w:t>dengan</w:t>
      </w:r>
      <w:proofErr w:type="spellEnd"/>
      <w:r w:rsidRPr="00DE12E4">
        <w:rPr>
          <w:rFonts w:ascii="Times New Roman" w:hAnsi="Times New Roman" w:cs="Times New Roman"/>
          <w:spacing w:val="1"/>
          <w:sz w:val="24"/>
          <w:szCs w:val="24"/>
        </w:rPr>
        <w:t xml:space="preserve"> </w:t>
      </w:r>
      <w:proofErr w:type="spellStart"/>
      <w:r w:rsidRPr="00DE12E4">
        <w:rPr>
          <w:rFonts w:ascii="Times New Roman" w:hAnsi="Times New Roman" w:cs="Times New Roman"/>
          <w:spacing w:val="1"/>
          <w:sz w:val="24"/>
          <w:szCs w:val="24"/>
        </w:rPr>
        <w:t>pekerja</w:t>
      </w:r>
      <w:proofErr w:type="spellEnd"/>
      <w:r w:rsidRPr="00DE12E4">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dalam</w:t>
      </w:r>
      <w:proofErr w:type="spellEnd"/>
      <w:r>
        <w:rPr>
          <w:rFonts w:ascii="Times New Roman" w:hAnsi="Times New Roman" w:cs="Times New Roman"/>
          <w:spacing w:val="1"/>
          <w:sz w:val="24"/>
          <w:szCs w:val="24"/>
        </w:rPr>
        <w:t xml:space="preserve"> </w:t>
      </w:r>
      <w:proofErr w:type="spellStart"/>
      <w:r w:rsidRPr="00DE12E4">
        <w:rPr>
          <w:rFonts w:ascii="Times New Roman" w:hAnsi="Times New Roman" w:cs="Times New Roman"/>
          <w:spacing w:val="1"/>
          <w:sz w:val="24"/>
          <w:szCs w:val="24"/>
        </w:rPr>
        <w:t>putusan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perkara</w:t>
      </w:r>
      <w:proofErr w:type="spellEnd"/>
      <w:r w:rsidRPr="00DE12E4">
        <w:rPr>
          <w:rFonts w:ascii="Times New Roman" w:hAnsi="Times New Roman" w:cs="Times New Roman"/>
          <w:spacing w:val="1"/>
          <w:sz w:val="24"/>
          <w:szCs w:val="24"/>
        </w:rPr>
        <w:t xml:space="preserve"> </w:t>
      </w:r>
      <w:proofErr w:type="spellStart"/>
      <w:r w:rsidRPr="00DE12E4">
        <w:rPr>
          <w:rFonts w:ascii="Times New Roman" w:hAnsi="Times New Roman" w:cs="Times New Roman"/>
          <w:spacing w:val="1"/>
          <w:sz w:val="24"/>
          <w:szCs w:val="24"/>
        </w:rPr>
        <w:t>wanprestasi</w:t>
      </w:r>
      <w:proofErr w:type="spellEnd"/>
      <w:r w:rsidRPr="00DE12E4">
        <w:rPr>
          <w:rFonts w:ascii="Times New Roman" w:hAnsi="Times New Roman" w:cs="Times New Roman"/>
          <w:spacing w:val="1"/>
          <w:sz w:val="24"/>
          <w:szCs w:val="24"/>
        </w:rPr>
        <w:t xml:space="preserve"> Perusahaan </w:t>
      </w:r>
      <w:proofErr w:type="spellStart"/>
      <w:r w:rsidRPr="00DE12E4">
        <w:rPr>
          <w:rFonts w:ascii="Times New Roman" w:hAnsi="Times New Roman" w:cs="Times New Roman"/>
          <w:sz w:val="24"/>
          <w:szCs w:val="24"/>
        </w:rPr>
        <w:t>melawan</w:t>
      </w:r>
      <w:proofErr w:type="spellEnd"/>
      <w:r w:rsidRPr="00DE12E4">
        <w:rPr>
          <w:rFonts w:ascii="Times New Roman" w:hAnsi="Times New Roman" w:cs="Times New Roman"/>
          <w:spacing w:val="53"/>
          <w:sz w:val="24"/>
          <w:szCs w:val="24"/>
        </w:rPr>
        <w:t xml:space="preserve"> </w:t>
      </w:r>
      <w:proofErr w:type="spellStart"/>
      <w:r w:rsidRPr="00DE12E4">
        <w:rPr>
          <w:rFonts w:ascii="Times New Roman" w:hAnsi="Times New Roman" w:cs="Times New Roman"/>
          <w:sz w:val="24"/>
          <w:szCs w:val="24"/>
        </w:rPr>
        <w:t>pekerja</w:t>
      </w:r>
      <w:proofErr w:type="spellEnd"/>
      <w:r w:rsidRPr="00DE12E4">
        <w:rPr>
          <w:rFonts w:ascii="Times New Roman" w:hAnsi="Times New Roman" w:cs="Times New Roman"/>
          <w:spacing w:val="1"/>
          <w:sz w:val="24"/>
          <w:szCs w:val="24"/>
        </w:rPr>
        <w:t xml:space="preserve"> dan </w:t>
      </w:r>
      <w:proofErr w:type="spellStart"/>
      <w:r w:rsidRPr="00DE12E4">
        <w:rPr>
          <w:rFonts w:ascii="Times New Roman" w:hAnsi="Times New Roman" w:cs="Times New Roman"/>
          <w:spacing w:val="1"/>
          <w:sz w:val="24"/>
          <w:szCs w:val="24"/>
        </w:rPr>
        <w:t>penerapan</w:t>
      </w:r>
      <w:proofErr w:type="spellEnd"/>
      <w:r w:rsidRPr="00DE12E4">
        <w:rPr>
          <w:rFonts w:ascii="Times New Roman" w:hAnsi="Times New Roman" w:cs="Times New Roman"/>
          <w:spacing w:val="1"/>
          <w:sz w:val="24"/>
          <w:szCs w:val="24"/>
        </w:rPr>
        <w:t xml:space="preserve"> </w:t>
      </w:r>
      <w:proofErr w:type="spellStart"/>
      <w:r w:rsidRPr="00DE12E4">
        <w:rPr>
          <w:rFonts w:ascii="Times New Roman" w:eastAsia="Times New Roman" w:hAnsi="Times New Roman" w:cs="Times New Roman"/>
          <w:sz w:val="24"/>
          <w:szCs w:val="24"/>
          <w:lang w:eastAsia="en-GB"/>
        </w:rPr>
        <w:t>kewenangan</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eastAsia="Times New Roman" w:hAnsi="Times New Roman" w:cs="Times New Roman"/>
          <w:sz w:val="24"/>
          <w:szCs w:val="24"/>
          <w:lang w:eastAsia="en-GB"/>
        </w:rPr>
        <w:t>mengadili</w:t>
      </w:r>
      <w:proofErr w:type="spellEnd"/>
      <w:r w:rsidRPr="00DE12E4">
        <w:rPr>
          <w:rFonts w:ascii="Times New Roman" w:eastAsia="Times New Roman" w:hAnsi="Times New Roman" w:cs="Times New Roman"/>
          <w:sz w:val="24"/>
          <w:szCs w:val="24"/>
          <w:lang w:eastAsia="en-GB"/>
        </w:rPr>
        <w:t xml:space="preserve"> pada </w:t>
      </w:r>
      <w:proofErr w:type="spellStart"/>
      <w:r w:rsidRPr="00DE12E4">
        <w:rPr>
          <w:rFonts w:ascii="Times New Roman" w:eastAsia="Times New Roman" w:hAnsi="Times New Roman" w:cs="Times New Roman"/>
          <w:sz w:val="24"/>
          <w:szCs w:val="24"/>
          <w:lang w:eastAsia="en-GB"/>
        </w:rPr>
        <w:t>putusan</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perkara</w:t>
      </w:r>
      <w:proofErr w:type="spellEnd"/>
      <w:r w:rsidRPr="00DE12E4">
        <w:rPr>
          <w:rFonts w:ascii="Times New Roman" w:eastAsia="Times New Roman" w:hAnsi="Times New Roman" w:cs="Times New Roman"/>
          <w:sz w:val="24"/>
          <w:szCs w:val="24"/>
          <w:lang w:eastAsia="en-GB"/>
        </w:rPr>
        <w:t xml:space="preserve"> </w:t>
      </w:r>
      <w:r w:rsidRPr="00DE12E4">
        <w:rPr>
          <w:rFonts w:ascii="Times New Roman" w:eastAsia="Times New Roman" w:hAnsi="Times New Roman" w:cs="Times New Roman"/>
          <w:i/>
          <w:iCs/>
          <w:sz w:val="24"/>
          <w:szCs w:val="24"/>
          <w:lang w:eastAsia="en-GB"/>
        </w:rPr>
        <w:t>a quo</w:t>
      </w:r>
      <w:r w:rsidRPr="00DE12E4">
        <w:rPr>
          <w:rFonts w:ascii="Times New Roman" w:hAnsi="Times New Roman" w:cs="Times New Roman"/>
          <w:sz w:val="24"/>
          <w:szCs w:val="24"/>
        </w:rPr>
        <w:t>.</w:t>
      </w:r>
      <w:r w:rsidRPr="00DE12E4">
        <w:rPr>
          <w:rFonts w:ascii="Times New Roman" w:hAnsi="Times New Roman" w:cs="Times New Roman"/>
          <w:spacing w:val="53"/>
          <w:sz w:val="24"/>
          <w:szCs w:val="24"/>
        </w:rPr>
        <w:t xml:space="preserve"> </w:t>
      </w:r>
      <w:proofErr w:type="spellStart"/>
      <w:r w:rsidRPr="004B3A21">
        <w:rPr>
          <w:rFonts w:ascii="TimesNewRomanPSMT" w:hAnsi="TimesNewRomanPSMT"/>
          <w:color w:val="000000"/>
          <w:sz w:val="24"/>
          <w:szCs w:val="24"/>
        </w:rPr>
        <w:t>Penelitian</w:t>
      </w:r>
      <w:proofErr w:type="spellEnd"/>
      <w:r w:rsidRPr="004B3A21">
        <w:rPr>
          <w:rFonts w:ascii="TimesNewRomanPSMT" w:hAnsi="TimesNewRomanPSMT"/>
          <w:color w:val="000000"/>
          <w:sz w:val="24"/>
          <w:szCs w:val="24"/>
        </w:rPr>
        <w:t xml:space="preserve"> </w:t>
      </w:r>
      <w:proofErr w:type="spellStart"/>
      <w:r w:rsidRPr="004B3A21">
        <w:rPr>
          <w:rFonts w:ascii="TimesNewRomanPSMT" w:hAnsi="TimesNewRomanPSMT"/>
          <w:color w:val="000000"/>
          <w:sz w:val="24"/>
          <w:szCs w:val="24"/>
        </w:rPr>
        <w:t>ini</w:t>
      </w:r>
      <w:proofErr w:type="spellEnd"/>
      <w:r w:rsidRPr="004B3A21">
        <w:rPr>
          <w:rFonts w:ascii="TimesNewRomanPSMT" w:hAnsi="TimesNewRomanPSMT"/>
          <w:color w:val="000000"/>
          <w:sz w:val="24"/>
          <w:szCs w:val="24"/>
        </w:rPr>
        <w:t xml:space="preserve"> </w:t>
      </w:r>
      <w:proofErr w:type="spellStart"/>
      <w:r w:rsidRPr="00ED7BD3">
        <w:rPr>
          <w:rFonts w:ascii="Palatino Linotype" w:hAnsi="Palatino Linotype"/>
        </w:rPr>
        <w:t>merupakan</w:t>
      </w:r>
      <w:proofErr w:type="spellEnd"/>
      <w:r w:rsidRPr="00ED7BD3">
        <w:rPr>
          <w:rFonts w:ascii="Palatino Linotype" w:hAnsi="Palatino Linotype"/>
        </w:rPr>
        <w:t xml:space="preserve"> </w:t>
      </w:r>
      <w:proofErr w:type="spellStart"/>
      <w:r w:rsidRPr="00ED7BD3">
        <w:rPr>
          <w:rFonts w:ascii="Palatino Linotype" w:hAnsi="Palatino Linotype"/>
        </w:rPr>
        <w:t>penelitian</w:t>
      </w:r>
      <w:proofErr w:type="spellEnd"/>
      <w:r w:rsidRPr="00ED7BD3">
        <w:rPr>
          <w:rFonts w:ascii="Palatino Linotype" w:hAnsi="Palatino Linotype"/>
        </w:rPr>
        <w:t xml:space="preserve"> </w:t>
      </w:r>
      <w:proofErr w:type="spellStart"/>
      <w:r w:rsidRPr="00ED7BD3">
        <w:rPr>
          <w:rFonts w:ascii="Palatino Linotype" w:hAnsi="Palatino Linotype"/>
        </w:rPr>
        <w:t>kualitatif</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r w:rsidRPr="00ED7BD3">
        <w:rPr>
          <w:rFonts w:ascii="Palatino Linotype" w:hAnsi="Palatino Linotype"/>
        </w:rPr>
        <w:t>Jenis</w:t>
      </w:r>
      <w:r>
        <w:rPr>
          <w:rFonts w:ascii="Palatino Linotype" w:hAnsi="Palatino Linotype"/>
        </w:rPr>
        <w:t xml:space="preserve"> </w:t>
      </w:r>
      <w:proofErr w:type="spellStart"/>
      <w:r w:rsidRPr="00ED7BD3">
        <w:rPr>
          <w:rFonts w:ascii="Palatino Linotype" w:hAnsi="Palatino Linotype"/>
        </w:rPr>
        <w:t>penelitian</w:t>
      </w:r>
      <w:proofErr w:type="spellEnd"/>
      <w:r>
        <w:rPr>
          <w:rFonts w:ascii="Palatino Linotype" w:hAnsi="Palatino Linotype"/>
        </w:rPr>
        <w:t xml:space="preserve"> </w:t>
      </w:r>
      <w:proofErr w:type="spellStart"/>
      <w:r>
        <w:rPr>
          <w:rFonts w:ascii="Palatino Linotype" w:hAnsi="Palatino Linotype"/>
        </w:rPr>
        <w:t>normatif</w:t>
      </w:r>
      <w:proofErr w:type="spellEnd"/>
      <w:r>
        <w:rPr>
          <w:rFonts w:ascii="Palatino Linotype" w:hAnsi="Palatino Linotype"/>
        </w:rPr>
        <w:t xml:space="preserve"> </w:t>
      </w:r>
      <w:r w:rsidRPr="00ED7BD3">
        <w:rPr>
          <w:rFonts w:ascii="Palatino Linotype" w:hAnsi="Palatino Linotype"/>
        </w:rPr>
        <w:t>(</w:t>
      </w:r>
      <w:proofErr w:type="spellStart"/>
      <w:r w:rsidRPr="00ED7BD3">
        <w:rPr>
          <w:rFonts w:ascii="Palatino Linotype" w:hAnsi="Palatino Linotype"/>
        </w:rPr>
        <w:t>doktrinal</w:t>
      </w:r>
      <w:proofErr w:type="spellEnd"/>
      <w:r w:rsidRPr="00ED7BD3">
        <w:rPr>
          <w:rFonts w:ascii="Palatino Linotype" w:hAnsi="Palatino Linotype"/>
        </w:rPr>
        <w:t>)</w:t>
      </w:r>
      <w:r>
        <w:rPr>
          <w:rFonts w:ascii="Palatino Linotype" w:hAnsi="Palatino Linotype"/>
        </w:rPr>
        <w:t xml:space="preserve">. </w:t>
      </w:r>
      <w:proofErr w:type="spellStart"/>
      <w:r>
        <w:rPr>
          <w:rFonts w:ascii="Palatino Linotype" w:hAnsi="Palatino Linotype"/>
        </w:rPr>
        <w:t>Menggunakan</w:t>
      </w:r>
      <w:proofErr w:type="spellEnd"/>
      <w:r>
        <w:rPr>
          <w:rFonts w:ascii="Palatino Linotype" w:hAnsi="Palatino Linotype"/>
        </w:rPr>
        <w:t xml:space="preserve"> </w:t>
      </w:r>
      <w:proofErr w:type="spellStart"/>
      <w:r w:rsidRPr="00DE12E4">
        <w:rPr>
          <w:rFonts w:ascii="Times New Roman" w:hAnsi="Times New Roman" w:cs="Times New Roman"/>
          <w:color w:val="000000"/>
          <w:sz w:val="24"/>
          <w:szCs w:val="24"/>
        </w:rPr>
        <w:t>pendekatan</w:t>
      </w:r>
      <w:proofErr w:type="spellEnd"/>
      <w:r>
        <w:rPr>
          <w:rFonts w:ascii="Times New Roman" w:hAnsi="Times New Roman" w:cs="Times New Roman"/>
          <w:color w:val="000000"/>
          <w:sz w:val="24"/>
          <w:szCs w:val="24"/>
        </w:rPr>
        <w:t xml:space="preserve"> </w:t>
      </w:r>
      <w:proofErr w:type="spellStart"/>
      <w:r w:rsidRPr="00DE12E4">
        <w:rPr>
          <w:rFonts w:ascii="Times New Roman" w:hAnsi="Times New Roman" w:cs="Times New Roman"/>
          <w:color w:val="000000"/>
          <w:sz w:val="24"/>
          <w:szCs w:val="24"/>
        </w:rPr>
        <w:t>Perundang-Undangan</w:t>
      </w:r>
      <w:proofErr w:type="spellEnd"/>
      <w:r w:rsidRPr="00DE12E4">
        <w:rPr>
          <w:rFonts w:ascii="Times New Roman" w:hAnsi="Times New Roman" w:cs="Times New Roman"/>
          <w:i/>
          <w:iCs/>
          <w:color w:val="000000"/>
          <w:sz w:val="24"/>
          <w:szCs w:val="24"/>
        </w:rPr>
        <w:t xml:space="preserve">, </w:t>
      </w:r>
      <w:proofErr w:type="spellStart"/>
      <w:r w:rsidRPr="00DE12E4">
        <w:rPr>
          <w:rFonts w:ascii="Times New Roman" w:eastAsiaTheme="minorHAnsi" w:hAnsi="Times New Roman" w:cs="Times New Roman"/>
          <w:sz w:val="24"/>
          <w:szCs w:val="24"/>
        </w:rPr>
        <w:t>pendekatan</w:t>
      </w:r>
      <w:proofErr w:type="spellEnd"/>
      <w:r w:rsidRPr="00DE12E4">
        <w:rPr>
          <w:rFonts w:ascii="Times New Roman" w:eastAsiaTheme="minorHAnsi" w:hAnsi="Times New Roman" w:cs="Times New Roman"/>
          <w:sz w:val="24"/>
          <w:szCs w:val="24"/>
        </w:rPr>
        <w:t xml:space="preserve"> </w:t>
      </w:r>
      <w:proofErr w:type="spellStart"/>
      <w:r w:rsidRPr="00DE12E4">
        <w:rPr>
          <w:rFonts w:ascii="Times New Roman" w:eastAsiaTheme="minorHAnsi" w:hAnsi="Times New Roman" w:cs="Times New Roman"/>
          <w:sz w:val="24"/>
          <w:szCs w:val="24"/>
        </w:rPr>
        <w:t>konseptual</w:t>
      </w:r>
      <w:proofErr w:type="spellEnd"/>
      <w:r w:rsidRPr="00DE12E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12E4">
        <w:rPr>
          <w:rFonts w:ascii="Times New Roman" w:hAnsi="Times New Roman" w:cs="Times New Roman"/>
          <w:color w:val="000000"/>
          <w:sz w:val="24"/>
          <w:szCs w:val="24"/>
        </w:rPr>
        <w:t xml:space="preserve">dan </w:t>
      </w:r>
      <w:proofErr w:type="spellStart"/>
      <w:r w:rsidRPr="00DE12E4">
        <w:rPr>
          <w:rFonts w:ascii="Times New Roman" w:hAnsi="Times New Roman" w:cs="Times New Roman"/>
          <w:color w:val="000000"/>
          <w:sz w:val="24"/>
          <w:szCs w:val="24"/>
        </w:rPr>
        <w:t>pendekatan</w:t>
      </w:r>
      <w:proofErr w:type="spellEnd"/>
      <w:r w:rsidRPr="00DE12E4">
        <w:rPr>
          <w:rFonts w:ascii="Times New Roman" w:hAnsi="Times New Roman" w:cs="Times New Roman"/>
          <w:color w:val="000000"/>
          <w:sz w:val="24"/>
          <w:szCs w:val="24"/>
        </w:rPr>
        <w:t xml:space="preserve"> </w:t>
      </w:r>
      <w:proofErr w:type="spellStart"/>
      <w:r w:rsidRPr="00DE12E4">
        <w:rPr>
          <w:rFonts w:ascii="Times New Roman" w:hAnsi="Times New Roman" w:cs="Times New Roman"/>
          <w:color w:val="000000"/>
          <w:sz w:val="24"/>
          <w:szCs w:val="24"/>
        </w:rPr>
        <w:t>k</w:t>
      </w:r>
      <w:r w:rsidRPr="00DE12E4">
        <w:rPr>
          <w:rFonts w:ascii="Times New Roman" w:hAnsi="Times New Roman" w:cs="Times New Roman"/>
          <w:sz w:val="24"/>
          <w:szCs w:val="24"/>
        </w:rPr>
        <w:t>asus</w:t>
      </w:r>
      <w:proofErr w:type="spellEnd"/>
      <w:r w:rsidRPr="00DE12E4">
        <w:rPr>
          <w:rFonts w:ascii="Times New Roman" w:hAnsi="Times New Roman" w:cs="Times New Roman"/>
          <w:sz w:val="24"/>
          <w:szCs w:val="24"/>
        </w:rPr>
        <w:t xml:space="preserve">. </w:t>
      </w: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ED7BD3">
        <w:rPr>
          <w:rFonts w:ascii="Palatino Linotype" w:hAnsi="Palatino Linotype"/>
          <w:color w:val="000000"/>
        </w:rPr>
        <w:t>s</w:t>
      </w:r>
      <w:r w:rsidRPr="00ED7BD3">
        <w:rPr>
          <w:rFonts w:ascii="Palatino Linotype" w:hAnsi="Palatino Linotype"/>
          <w:spacing w:val="-2"/>
          <w:lang w:val="id-ID"/>
        </w:rPr>
        <w:t xml:space="preserve">tudi </w:t>
      </w:r>
      <w:r>
        <w:rPr>
          <w:rFonts w:ascii="Palatino Linotype" w:hAnsi="Palatino Linotype"/>
          <w:spacing w:val="-2"/>
        </w:rPr>
        <w:t>Pustaka</w:t>
      </w:r>
      <w:r>
        <w:rPr>
          <w:rFonts w:ascii="Palatino Linotype" w:hAnsi="Palatino Linotype" w:cs="Times New Roman"/>
        </w:rPr>
        <w:t xml:space="preserve">, </w:t>
      </w:r>
      <w:proofErr w:type="spellStart"/>
      <w:r>
        <w:rPr>
          <w:rFonts w:ascii="Palatino Linotype" w:hAnsi="Palatino Linotype" w:cs="Times New Roman"/>
        </w:rPr>
        <w:t>serta</w:t>
      </w:r>
      <w:proofErr w:type="spellEnd"/>
      <w:r>
        <w:rPr>
          <w:rFonts w:ascii="Palatino Linotype" w:hAnsi="Palatino Linotype" w:cs="Times New Roman"/>
        </w:rPr>
        <w:t xml:space="preserve"> </w:t>
      </w:r>
      <w:proofErr w:type="spellStart"/>
      <w:r>
        <w:rPr>
          <w:rFonts w:ascii="Palatino Linotype" w:hAnsi="Palatino Linotype" w:cs="Times New Roman"/>
        </w:rPr>
        <w:t>analisis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w:t>
      </w:r>
      <w:r w:rsidRPr="00DE12E4">
        <w:rPr>
          <w:rFonts w:ascii="Times New Roman" w:hAnsi="Times New Roman" w:cs="Times New Roman"/>
          <w:i/>
          <w:iCs/>
          <w:color w:val="000000"/>
          <w:sz w:val="24"/>
          <w:szCs w:val="24"/>
        </w:rPr>
        <w:t>eskriptif</w:t>
      </w:r>
      <w:proofErr w:type="spellEnd"/>
      <w:r>
        <w:rPr>
          <w:rFonts w:ascii="Times New Roman" w:hAnsi="Times New Roman" w:cs="Times New Roman"/>
          <w:i/>
          <w:iCs/>
          <w:color w:val="000000"/>
          <w:sz w:val="24"/>
          <w:szCs w:val="24"/>
        </w:rPr>
        <w:t xml:space="preserve"> </w:t>
      </w:r>
      <w:proofErr w:type="spellStart"/>
      <w:r w:rsidRPr="00DE12E4">
        <w:rPr>
          <w:rFonts w:ascii="Times New Roman" w:hAnsi="Times New Roman" w:cs="Times New Roman"/>
          <w:i/>
          <w:iCs/>
          <w:color w:val="000000"/>
          <w:sz w:val="24"/>
          <w:szCs w:val="24"/>
        </w:rPr>
        <w:t>analitis</w:t>
      </w:r>
      <w:proofErr w:type="spellEnd"/>
      <w:r w:rsidRPr="00DE12E4">
        <w:rPr>
          <w:rFonts w:ascii="Times New Roman" w:hAnsi="Times New Roman" w:cs="Times New Roman"/>
          <w:color w:val="000000"/>
          <w:sz w:val="24"/>
          <w:szCs w:val="24"/>
        </w:rPr>
        <w:t xml:space="preserve"> dan </w:t>
      </w:r>
      <w:proofErr w:type="spellStart"/>
      <w:r w:rsidRPr="00DE12E4">
        <w:rPr>
          <w:rFonts w:ascii="Times New Roman" w:hAnsi="Times New Roman" w:cs="Times New Roman"/>
          <w:spacing w:val="-2"/>
          <w:sz w:val="24"/>
          <w:szCs w:val="24"/>
        </w:rPr>
        <w:t>metode</w:t>
      </w:r>
      <w:proofErr w:type="spellEnd"/>
      <w:r w:rsidRPr="00DE12E4">
        <w:rPr>
          <w:rFonts w:ascii="Times New Roman" w:hAnsi="Times New Roman" w:cs="Times New Roman"/>
          <w:spacing w:val="-2"/>
          <w:sz w:val="24"/>
          <w:szCs w:val="24"/>
        </w:rPr>
        <w:t xml:space="preserve"> </w:t>
      </w:r>
      <w:proofErr w:type="spellStart"/>
      <w:r w:rsidRPr="00DE12E4">
        <w:rPr>
          <w:rFonts w:ascii="Times New Roman" w:hAnsi="Times New Roman" w:cs="Times New Roman"/>
          <w:i/>
          <w:iCs/>
          <w:spacing w:val="-2"/>
          <w:sz w:val="24"/>
          <w:szCs w:val="24"/>
        </w:rPr>
        <w:t>deduktif</w:t>
      </w:r>
      <w:proofErr w:type="spellEnd"/>
      <w:r w:rsidRPr="00DE12E4">
        <w:rPr>
          <w:rFonts w:ascii="Times New Roman" w:hAnsi="Times New Roman" w:cs="Times New Roman"/>
          <w:spacing w:val="-2"/>
          <w:sz w:val="24"/>
          <w:szCs w:val="24"/>
        </w:rPr>
        <w:t>.</w:t>
      </w:r>
      <w:r>
        <w:rPr>
          <w:rFonts w:ascii="Times New Roman" w:hAnsi="Times New Roman" w:cs="Times New Roman"/>
          <w:sz w:val="24"/>
          <w:szCs w:val="24"/>
        </w:rPr>
        <w:t xml:space="preserve"> </w:t>
      </w:r>
      <w:r w:rsidRPr="00DE12E4">
        <w:rPr>
          <w:rFonts w:ascii="Times New Roman" w:hAnsi="Times New Roman" w:cs="Times New Roman"/>
          <w:sz w:val="24"/>
          <w:szCs w:val="24"/>
        </w:rPr>
        <w:t>Hasil</w:t>
      </w:r>
      <w:r>
        <w:rPr>
          <w:rFonts w:ascii="Times New Roman" w:hAnsi="Times New Roman" w:cs="Times New Roman"/>
          <w:spacing w:val="-50"/>
          <w:sz w:val="24"/>
          <w:szCs w:val="24"/>
        </w:rPr>
        <w:t xml:space="preserve"> </w:t>
      </w:r>
      <w:proofErr w:type="spellStart"/>
      <w:r w:rsidRPr="00DE12E4">
        <w:rPr>
          <w:rFonts w:ascii="Times New Roman" w:hAnsi="Times New Roman" w:cs="Times New Roman"/>
          <w:sz w:val="24"/>
          <w:szCs w:val="24"/>
        </w:rPr>
        <w:t>penelitian</w:t>
      </w:r>
      <w:proofErr w:type="spellEnd"/>
      <w:r>
        <w:rPr>
          <w:rFonts w:ascii="Times New Roman" w:hAnsi="Times New Roman" w:cs="Times New Roman"/>
          <w:spacing w:val="1"/>
          <w:sz w:val="24"/>
          <w:szCs w:val="24"/>
        </w:rPr>
        <w:t xml:space="preserve"> </w:t>
      </w:r>
      <w:proofErr w:type="spellStart"/>
      <w:r w:rsidRPr="00DE12E4">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hukum</w:t>
      </w:r>
      <w:proofErr w:type="spellEnd"/>
      <w:r w:rsidRPr="00DE12E4">
        <w:rPr>
          <w:rFonts w:ascii="Times New Roman" w:hAnsi="Times New Roman" w:cs="Times New Roman"/>
          <w:sz w:val="24"/>
          <w:szCs w:val="24"/>
        </w:rPr>
        <w:t xml:space="preserve"> Perusahaan</w:t>
      </w:r>
      <w:r>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dengan</w:t>
      </w:r>
      <w:proofErr w:type="spellEnd"/>
      <w:r w:rsidRPr="00DE12E4">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Pekerja</w:t>
      </w:r>
      <w:proofErr w:type="spellEnd"/>
      <w:r w:rsidRPr="00DE12E4">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berdasarkan</w:t>
      </w:r>
      <w:proofErr w:type="spellEnd"/>
      <w:r w:rsidRPr="00DE12E4">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Perjanjian</w:t>
      </w:r>
      <w:proofErr w:type="spellEnd"/>
      <w:r w:rsidRPr="00DE12E4">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DE12E4">
        <w:rPr>
          <w:rFonts w:ascii="Times New Roman" w:hAnsi="Times New Roman" w:cs="Times New Roman"/>
          <w:sz w:val="24"/>
          <w:szCs w:val="24"/>
        </w:rPr>
        <w:t xml:space="preserve">Bersama </w:t>
      </w:r>
      <w:r>
        <w:rPr>
          <w:rFonts w:ascii="Times New Roman" w:hAnsi="Times New Roman" w:cs="Times New Roman"/>
          <w:sz w:val="24"/>
          <w:szCs w:val="24"/>
        </w:rPr>
        <w:t xml:space="preserve">yang </w:t>
      </w:r>
      <w:proofErr w:type="spellStart"/>
      <w:r w:rsidRPr="00DE12E4">
        <w:rPr>
          <w:rFonts w:ascii="Times New Roman" w:hAnsi="Times New Roman" w:cs="Times New Roman"/>
          <w:sz w:val="24"/>
          <w:szCs w:val="24"/>
        </w:rPr>
        <w:t>diatur</w:t>
      </w:r>
      <w:proofErr w:type="spellEnd"/>
      <w:r w:rsidRPr="00DE12E4">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dalam</w:t>
      </w:r>
      <w:proofErr w:type="spellEnd"/>
      <w:r w:rsidRPr="00DE12E4">
        <w:rPr>
          <w:rFonts w:ascii="Times New Roman" w:hAnsi="Times New Roman" w:cs="Times New Roman"/>
          <w:sz w:val="24"/>
          <w:szCs w:val="24"/>
        </w:rPr>
        <w:t xml:space="preserve"> </w:t>
      </w:r>
      <w:proofErr w:type="spellStart"/>
      <w:r w:rsidRPr="00DE12E4">
        <w:rPr>
          <w:rFonts w:ascii="Times New Roman" w:hAnsi="Times New Roman" w:cs="Times New Roman"/>
          <w:color w:val="000000"/>
          <w:sz w:val="24"/>
          <w:szCs w:val="24"/>
        </w:rPr>
        <w:t>Undang-Undang</w:t>
      </w:r>
      <w:proofErr w:type="spellEnd"/>
      <w:r w:rsidRPr="00DE12E4">
        <w:rPr>
          <w:rFonts w:ascii="Times New Roman" w:hAnsi="Times New Roman" w:cs="Times New Roman"/>
          <w:color w:val="000000"/>
          <w:sz w:val="24"/>
          <w:szCs w:val="24"/>
        </w:rPr>
        <w:t xml:space="preserve"> </w:t>
      </w:r>
      <w:proofErr w:type="spellStart"/>
      <w:r w:rsidRPr="00DE12E4">
        <w:rPr>
          <w:rFonts w:ascii="Times New Roman" w:hAnsi="Times New Roman" w:cs="Times New Roman"/>
          <w:color w:val="000000"/>
          <w:sz w:val="24"/>
          <w:szCs w:val="24"/>
        </w:rPr>
        <w:t>Nomor</w:t>
      </w:r>
      <w:proofErr w:type="spellEnd"/>
      <w:r>
        <w:rPr>
          <w:rFonts w:ascii="Times New Roman" w:hAnsi="Times New Roman" w:cs="Times New Roman"/>
          <w:color w:val="000000"/>
          <w:sz w:val="24"/>
          <w:szCs w:val="24"/>
        </w:rPr>
        <w:t xml:space="preserve"> </w:t>
      </w:r>
      <w:r w:rsidRPr="00DE12E4">
        <w:rPr>
          <w:rFonts w:ascii="Times New Roman" w:hAnsi="Times New Roman" w:cs="Times New Roman"/>
          <w:color w:val="000000"/>
          <w:sz w:val="24"/>
          <w:szCs w:val="24"/>
        </w:rPr>
        <w:t xml:space="preserve">13 </w:t>
      </w:r>
      <w:proofErr w:type="spellStart"/>
      <w:r w:rsidRPr="00DE12E4">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 xml:space="preserve"> </w:t>
      </w:r>
      <w:r w:rsidRPr="00DE12E4">
        <w:rPr>
          <w:rFonts w:ascii="Times New Roman" w:hAnsi="Times New Roman" w:cs="Times New Roman"/>
          <w:color w:val="000000"/>
          <w:sz w:val="24"/>
          <w:szCs w:val="24"/>
        </w:rPr>
        <w:t xml:space="preserve">2003 </w:t>
      </w:r>
      <w:proofErr w:type="spellStart"/>
      <w:r w:rsidRPr="00DE12E4">
        <w:rPr>
          <w:rFonts w:ascii="Times New Roman" w:hAnsi="Times New Roman" w:cs="Times New Roman"/>
          <w:color w:val="000000"/>
          <w:sz w:val="24"/>
          <w:szCs w:val="24"/>
        </w:rPr>
        <w:t>Tentang</w:t>
      </w:r>
      <w:proofErr w:type="spellEnd"/>
      <w:r w:rsidRPr="00DE12E4">
        <w:rPr>
          <w:rFonts w:ascii="Times New Roman" w:hAnsi="Times New Roman" w:cs="Times New Roman"/>
          <w:color w:val="000000"/>
          <w:sz w:val="24"/>
          <w:szCs w:val="24"/>
        </w:rPr>
        <w:t xml:space="preserve"> </w:t>
      </w:r>
      <w:proofErr w:type="spellStart"/>
      <w:r w:rsidRPr="00DE12E4">
        <w:rPr>
          <w:rFonts w:ascii="Times New Roman" w:hAnsi="Times New Roman" w:cs="Times New Roman"/>
          <w:color w:val="000000"/>
          <w:sz w:val="24"/>
          <w:szCs w:val="24"/>
        </w:rPr>
        <w:t>Ketenagakerjaan</w:t>
      </w:r>
      <w:proofErr w:type="spellEnd"/>
      <w:r w:rsidRPr="00DE12E4">
        <w:rPr>
          <w:rFonts w:ascii="Times New Roman" w:hAnsi="Times New Roman" w:cs="Times New Roman"/>
          <w:color w:val="000000"/>
          <w:sz w:val="24"/>
          <w:szCs w:val="24"/>
        </w:rPr>
        <w:t xml:space="preserve"> Jo. </w:t>
      </w:r>
      <w:proofErr w:type="spellStart"/>
      <w:r w:rsidRPr="00DE12E4">
        <w:rPr>
          <w:rFonts w:ascii="Times New Roman" w:hAnsi="Times New Roman" w:cs="Times New Roman"/>
          <w:color w:val="000000"/>
          <w:sz w:val="24"/>
          <w:szCs w:val="24"/>
        </w:rPr>
        <w:t>Undang-Undang</w:t>
      </w:r>
      <w:proofErr w:type="spellEnd"/>
      <w:r w:rsidRPr="00DE12E4">
        <w:rPr>
          <w:rFonts w:ascii="Times New Roman" w:hAnsi="Times New Roman" w:cs="Times New Roman"/>
          <w:color w:val="000000"/>
          <w:sz w:val="24"/>
          <w:szCs w:val="24"/>
        </w:rPr>
        <w:t xml:space="preserve"> </w:t>
      </w:r>
      <w:proofErr w:type="spellStart"/>
      <w:r w:rsidRPr="00DE12E4">
        <w:rPr>
          <w:rFonts w:ascii="Times New Roman" w:hAnsi="Times New Roman" w:cs="Times New Roman"/>
          <w:color w:val="000000"/>
          <w:sz w:val="24"/>
          <w:szCs w:val="24"/>
        </w:rPr>
        <w:t>Nomor</w:t>
      </w:r>
      <w:proofErr w:type="spellEnd"/>
      <w:r>
        <w:rPr>
          <w:rFonts w:ascii="Times New Roman" w:hAnsi="Times New Roman" w:cs="Times New Roman"/>
          <w:color w:val="000000"/>
          <w:sz w:val="24"/>
          <w:szCs w:val="24"/>
        </w:rPr>
        <w:t xml:space="preserve"> </w:t>
      </w:r>
      <w:r w:rsidRPr="00DE12E4">
        <w:rPr>
          <w:rFonts w:ascii="Times New Roman" w:hAnsi="Times New Roman" w:cs="Times New Roman"/>
          <w:color w:val="000000"/>
          <w:sz w:val="24"/>
          <w:szCs w:val="24"/>
        </w:rPr>
        <w:t xml:space="preserve">6 </w:t>
      </w:r>
      <w:proofErr w:type="spellStart"/>
      <w:r w:rsidRPr="00DE12E4">
        <w:rPr>
          <w:rFonts w:ascii="Times New Roman" w:hAnsi="Times New Roman" w:cs="Times New Roman"/>
          <w:color w:val="000000"/>
          <w:sz w:val="24"/>
          <w:szCs w:val="24"/>
        </w:rPr>
        <w:t>Tahun</w:t>
      </w:r>
      <w:proofErr w:type="spellEnd"/>
      <w:r w:rsidRPr="00DE12E4">
        <w:rPr>
          <w:rFonts w:ascii="Times New Roman" w:hAnsi="Times New Roman" w:cs="Times New Roman"/>
          <w:color w:val="000000"/>
          <w:sz w:val="24"/>
          <w:szCs w:val="24"/>
        </w:rPr>
        <w:t xml:space="preserve"> 2023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tentang</w:t>
      </w:r>
      <w:proofErr w:type="spellEnd"/>
      <w:r>
        <w:rPr>
          <w:rFonts w:ascii="Times New Roman" w:hAnsi="Times New Roman" w:cs="Times New Roman"/>
          <w:color w:val="000000"/>
          <w:sz w:val="24"/>
          <w:szCs w:val="24"/>
        </w:rPr>
        <w:t xml:space="preserve"> </w:t>
      </w:r>
      <w:proofErr w:type="spellStart"/>
      <w:r w:rsidRPr="00057CEA">
        <w:rPr>
          <w:rFonts w:ascii="Times New Roman" w:hAnsi="Times New Roman" w:cs="Times New Roman"/>
          <w:color w:val="000000"/>
          <w:sz w:val="24"/>
          <w:szCs w:val="24"/>
        </w:rPr>
        <w:t>Penetapan</w:t>
      </w:r>
      <w:proofErr w:type="spellEnd"/>
      <w:r w:rsidRPr="00057CEA">
        <w:rPr>
          <w:rFonts w:ascii="Times New Roman" w:hAnsi="Times New Roman" w:cs="Times New Roman"/>
          <w:color w:val="000000"/>
          <w:sz w:val="24"/>
          <w:szCs w:val="24"/>
        </w:rPr>
        <w:t xml:space="preserve"> </w:t>
      </w:r>
      <w:proofErr w:type="spellStart"/>
      <w:r w:rsidRPr="00057CEA">
        <w:rPr>
          <w:rFonts w:ascii="Times New Roman" w:hAnsi="Times New Roman" w:cs="Times New Roman"/>
          <w:color w:val="000000"/>
          <w:sz w:val="24"/>
          <w:szCs w:val="24"/>
        </w:rPr>
        <w:t>Peraturan</w:t>
      </w:r>
      <w:proofErr w:type="spellEnd"/>
      <w:r w:rsidRPr="00057CEA">
        <w:rPr>
          <w:rFonts w:ascii="Times New Roman" w:hAnsi="Times New Roman" w:cs="Times New Roman"/>
          <w:color w:val="000000"/>
          <w:sz w:val="24"/>
          <w:szCs w:val="24"/>
        </w:rPr>
        <w:t xml:space="preserve"> </w:t>
      </w:r>
      <w:proofErr w:type="spellStart"/>
      <w:r w:rsidRPr="00057CEA">
        <w:rPr>
          <w:rFonts w:ascii="Times New Roman" w:hAnsi="Times New Roman" w:cs="Times New Roman"/>
          <w:color w:val="000000"/>
          <w:sz w:val="24"/>
          <w:szCs w:val="24"/>
        </w:rPr>
        <w:t>Pemerintah</w:t>
      </w:r>
      <w:proofErr w:type="spellEnd"/>
      <w:r w:rsidRPr="00057CEA">
        <w:rPr>
          <w:rFonts w:ascii="Times New Roman" w:hAnsi="Times New Roman" w:cs="Times New Roman"/>
          <w:color w:val="000000"/>
          <w:sz w:val="24"/>
          <w:szCs w:val="24"/>
        </w:rPr>
        <w:t xml:space="preserve"> </w:t>
      </w:r>
      <w:proofErr w:type="spellStart"/>
      <w:r w:rsidRPr="00057CEA">
        <w:rPr>
          <w:rFonts w:ascii="Times New Roman" w:hAnsi="Times New Roman" w:cs="Times New Roman"/>
          <w:color w:val="000000"/>
          <w:sz w:val="24"/>
          <w:szCs w:val="24"/>
        </w:rPr>
        <w:t>Pengganti</w:t>
      </w:r>
      <w:proofErr w:type="spellEnd"/>
      <w:r w:rsidRPr="00057CEA">
        <w:rPr>
          <w:rFonts w:ascii="Times New Roman" w:hAnsi="Times New Roman" w:cs="Times New Roman"/>
          <w:color w:val="000000"/>
          <w:sz w:val="24"/>
          <w:szCs w:val="24"/>
        </w:rPr>
        <w:t xml:space="preserve"> </w:t>
      </w:r>
      <w:proofErr w:type="spellStart"/>
      <w:r w:rsidRPr="00057CEA">
        <w:rPr>
          <w:rFonts w:ascii="Times New Roman" w:hAnsi="Times New Roman" w:cs="Times New Roman"/>
          <w:color w:val="000000"/>
          <w:sz w:val="24"/>
          <w:szCs w:val="24"/>
        </w:rPr>
        <w:t>Undang-Undang</w:t>
      </w:r>
      <w:proofErr w:type="spellEnd"/>
      <w:r>
        <w:rPr>
          <w:rFonts w:ascii="Times New Roman" w:hAnsi="Times New Roman" w:cs="Times New Roman"/>
          <w:color w:val="000000"/>
          <w:sz w:val="24"/>
          <w:szCs w:val="24"/>
        </w:rPr>
        <w:t xml:space="preserve"> </w:t>
      </w:r>
      <w:proofErr w:type="spellStart"/>
      <w:r w:rsidRPr="00057CEA">
        <w:rPr>
          <w:rFonts w:ascii="Times New Roman" w:hAnsi="Times New Roman" w:cs="Times New Roman"/>
          <w:color w:val="000000"/>
          <w:sz w:val="24"/>
          <w:szCs w:val="24"/>
        </w:rPr>
        <w:t>Nomor</w:t>
      </w:r>
      <w:proofErr w:type="spellEnd"/>
      <w:r>
        <w:rPr>
          <w:rFonts w:ascii="Times New Roman" w:hAnsi="Times New Roman" w:cs="Times New Roman"/>
          <w:color w:val="000000"/>
          <w:sz w:val="24"/>
          <w:szCs w:val="24"/>
        </w:rPr>
        <w:t xml:space="preserve"> </w:t>
      </w:r>
      <w:r w:rsidRPr="00057CEA">
        <w:rPr>
          <w:rFonts w:ascii="Times New Roman" w:hAnsi="Times New Roman" w:cs="Times New Roman"/>
          <w:color w:val="000000"/>
          <w:sz w:val="24"/>
          <w:szCs w:val="24"/>
        </w:rPr>
        <w:t xml:space="preserve">2 </w:t>
      </w:r>
      <w:proofErr w:type="spellStart"/>
      <w:r w:rsidRPr="00057CEA">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 xml:space="preserve"> </w:t>
      </w:r>
      <w:r w:rsidRPr="00057CEA">
        <w:rPr>
          <w:rFonts w:ascii="Times New Roman" w:hAnsi="Times New Roman" w:cs="Times New Roman"/>
          <w:color w:val="000000"/>
          <w:sz w:val="24"/>
          <w:szCs w:val="24"/>
        </w:rPr>
        <w:t xml:space="preserve">2022 </w:t>
      </w:r>
      <w:proofErr w:type="spellStart"/>
      <w:r w:rsidRPr="00057CEA">
        <w:rPr>
          <w:rFonts w:ascii="Times New Roman" w:hAnsi="Times New Roman" w:cs="Times New Roman"/>
          <w:color w:val="000000"/>
          <w:sz w:val="24"/>
          <w:szCs w:val="24"/>
        </w:rPr>
        <w:t>Tentang</w:t>
      </w:r>
      <w:proofErr w:type="spellEnd"/>
      <w:r w:rsidRPr="00057CEA">
        <w:rPr>
          <w:rFonts w:ascii="Times New Roman" w:hAnsi="Times New Roman" w:cs="Times New Roman"/>
          <w:color w:val="000000"/>
          <w:sz w:val="24"/>
          <w:szCs w:val="24"/>
        </w:rPr>
        <w:t xml:space="preserve"> Cipta </w:t>
      </w:r>
      <w:proofErr w:type="spellStart"/>
      <w:r w:rsidRPr="00057CEA">
        <w:rPr>
          <w:rFonts w:ascii="Times New Roman" w:hAnsi="Times New Roman" w:cs="Times New Roman"/>
          <w:color w:val="000000"/>
          <w:sz w:val="24"/>
          <w:szCs w:val="24"/>
        </w:rPr>
        <w:t>Kerja</w:t>
      </w:r>
      <w:proofErr w:type="spellEnd"/>
      <w:r w:rsidRPr="00057CEA">
        <w:rPr>
          <w:rFonts w:ascii="Times New Roman" w:hAnsi="Times New Roman" w:cs="Times New Roman"/>
          <w:color w:val="000000"/>
          <w:sz w:val="24"/>
          <w:szCs w:val="24"/>
        </w:rPr>
        <w:t xml:space="preserve"> </w:t>
      </w:r>
      <w:proofErr w:type="spellStart"/>
      <w:r w:rsidRPr="00057CEA">
        <w:rPr>
          <w:rFonts w:ascii="Times New Roman" w:hAnsi="Times New Roman" w:cs="Times New Roman"/>
          <w:color w:val="000000"/>
          <w:sz w:val="24"/>
          <w:szCs w:val="24"/>
        </w:rPr>
        <w:t>Menjadi</w:t>
      </w:r>
      <w:proofErr w:type="spellEnd"/>
      <w:r w:rsidRPr="00057CEA">
        <w:rPr>
          <w:rFonts w:ascii="Times New Roman" w:hAnsi="Times New Roman" w:cs="Times New Roman"/>
          <w:color w:val="000000"/>
          <w:sz w:val="24"/>
          <w:szCs w:val="24"/>
        </w:rPr>
        <w:t xml:space="preserve"> </w:t>
      </w:r>
      <w:proofErr w:type="spellStart"/>
      <w:r w:rsidRPr="00057CEA">
        <w:rPr>
          <w:rFonts w:ascii="Times New Roman" w:hAnsi="Times New Roman" w:cs="Times New Roman"/>
          <w:color w:val="000000"/>
          <w:sz w:val="24"/>
          <w:szCs w:val="24"/>
        </w:rPr>
        <w:t>Undang-Undang</w:t>
      </w:r>
      <w:proofErr w:type="spellEnd"/>
      <w:r w:rsidRPr="00DE12E4">
        <w:rPr>
          <w:rFonts w:ascii="Times New Roman" w:hAnsi="Times New Roman" w:cs="Times New Roman"/>
          <w:color w:val="000000"/>
          <w:sz w:val="24"/>
          <w:szCs w:val="24"/>
        </w:rPr>
        <w:t xml:space="preserve"> dan </w:t>
      </w:r>
      <w:proofErr w:type="spellStart"/>
      <w:r w:rsidRPr="00DE12E4">
        <w:rPr>
          <w:rFonts w:ascii="Times New Roman" w:hAnsi="Times New Roman" w:cs="Times New Roman"/>
          <w:sz w:val="24"/>
          <w:szCs w:val="24"/>
        </w:rPr>
        <w:t>k</w:t>
      </w:r>
      <w:r w:rsidRPr="00DE12E4">
        <w:rPr>
          <w:rFonts w:ascii="Times New Roman" w:eastAsia="Times New Roman" w:hAnsi="Times New Roman" w:cs="Times New Roman"/>
          <w:sz w:val="24"/>
          <w:szCs w:val="24"/>
          <w:lang w:eastAsia="en-GB"/>
        </w:rPr>
        <w:t>ewenangan</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eastAsia="Times New Roman" w:hAnsi="Times New Roman" w:cs="Times New Roman"/>
          <w:sz w:val="24"/>
          <w:szCs w:val="24"/>
          <w:lang w:eastAsia="en-GB"/>
        </w:rPr>
        <w:t>mengadili</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eastAsia="Times New Roman" w:hAnsi="Times New Roman" w:cs="Times New Roman"/>
          <w:sz w:val="24"/>
          <w:szCs w:val="24"/>
          <w:lang w:eastAsia="en-GB"/>
        </w:rPr>
        <w:t>perkara</w:t>
      </w:r>
      <w:proofErr w:type="spellEnd"/>
      <w:r w:rsidRPr="00DE12E4">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wanprestasi</w:t>
      </w:r>
      <w:proofErr w:type="spellEnd"/>
      <w:r>
        <w:rPr>
          <w:rFonts w:ascii="Times New Roman" w:eastAsia="Times New Roman" w:hAnsi="Times New Roman" w:cs="Times New Roman"/>
          <w:sz w:val="24"/>
          <w:szCs w:val="24"/>
          <w:lang w:eastAsia="en-GB"/>
        </w:rPr>
        <w:t xml:space="preserve"> </w:t>
      </w:r>
      <w:r w:rsidRPr="00DE12E4">
        <w:rPr>
          <w:rFonts w:ascii="Times New Roman" w:eastAsia="Times New Roman" w:hAnsi="Times New Roman" w:cs="Times New Roman"/>
          <w:bCs/>
          <w:sz w:val="24"/>
          <w:szCs w:val="24"/>
          <w:lang w:eastAsia="en-GB"/>
        </w:rPr>
        <w:t xml:space="preserve">Perusahaan </w:t>
      </w:r>
      <w:proofErr w:type="spellStart"/>
      <w:r>
        <w:rPr>
          <w:rFonts w:ascii="Times New Roman" w:eastAsia="Times New Roman" w:hAnsi="Times New Roman" w:cs="Times New Roman"/>
          <w:bCs/>
          <w:sz w:val="24"/>
          <w:szCs w:val="24"/>
          <w:lang w:eastAsia="en-GB"/>
        </w:rPr>
        <w:t>melawan</w:t>
      </w:r>
      <w:proofErr w:type="spellEnd"/>
      <w:r w:rsidRPr="00DE12E4">
        <w:rPr>
          <w:rFonts w:ascii="Times New Roman" w:eastAsia="Times New Roman" w:hAnsi="Times New Roman" w:cs="Times New Roman"/>
          <w:bCs/>
          <w:sz w:val="24"/>
          <w:szCs w:val="24"/>
          <w:lang w:eastAsia="en-GB"/>
        </w:rPr>
        <w:t xml:space="preserve"> </w:t>
      </w:r>
      <w:proofErr w:type="spellStart"/>
      <w:r w:rsidRPr="00DE12E4">
        <w:rPr>
          <w:rFonts w:ascii="Times New Roman" w:eastAsia="Times New Roman" w:hAnsi="Times New Roman" w:cs="Times New Roman"/>
          <w:bCs/>
          <w:sz w:val="24"/>
          <w:szCs w:val="24"/>
          <w:lang w:eastAsia="en-GB"/>
        </w:rPr>
        <w:t>Pekerja</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hAnsi="Times New Roman" w:cs="Times New Roman"/>
          <w:sz w:val="24"/>
          <w:szCs w:val="24"/>
        </w:rPr>
        <w:t>adalah</w:t>
      </w:r>
      <w:proofErr w:type="spellEnd"/>
      <w:r w:rsidRPr="00DE12E4">
        <w:rPr>
          <w:rFonts w:ascii="Times New Roman" w:hAnsi="Times New Roman" w:cs="Times New Roman"/>
          <w:sz w:val="24"/>
          <w:szCs w:val="24"/>
        </w:rPr>
        <w:t xml:space="preserve"> </w:t>
      </w:r>
      <w:proofErr w:type="spellStart"/>
      <w:r w:rsidRPr="00DE12E4">
        <w:rPr>
          <w:rFonts w:ascii="Times New Roman" w:eastAsia="Times New Roman" w:hAnsi="Times New Roman" w:cs="Times New Roman"/>
          <w:sz w:val="24"/>
          <w:szCs w:val="24"/>
          <w:lang w:eastAsia="en-GB"/>
        </w:rPr>
        <w:t>kewenangan</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eastAsia="Times New Roman" w:hAnsi="Times New Roman" w:cs="Times New Roman"/>
          <w:sz w:val="24"/>
          <w:szCs w:val="24"/>
          <w:lang w:eastAsia="en-GB"/>
        </w:rPr>
        <w:t>Pengadilan</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eastAsia="Times New Roman" w:hAnsi="Times New Roman" w:cs="Times New Roman"/>
          <w:sz w:val="24"/>
          <w:szCs w:val="24"/>
          <w:lang w:eastAsia="en-GB"/>
        </w:rPr>
        <w:t>Hubungan</w:t>
      </w:r>
      <w:proofErr w:type="spellEnd"/>
      <w:r w:rsidRPr="00DE12E4">
        <w:rPr>
          <w:rFonts w:ascii="Times New Roman" w:eastAsia="Times New Roman" w:hAnsi="Times New Roman" w:cs="Times New Roman"/>
          <w:sz w:val="24"/>
          <w:szCs w:val="24"/>
          <w:lang w:eastAsia="en-GB"/>
        </w:rPr>
        <w:t xml:space="preserve"> Industrial</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Pengadilan</w:t>
      </w:r>
      <w:proofErr w:type="spellEnd"/>
      <w:r>
        <w:rPr>
          <w:rFonts w:ascii="Times New Roman" w:eastAsia="Times New Roman" w:hAnsi="Times New Roman" w:cs="Times New Roman"/>
          <w:sz w:val="24"/>
          <w:szCs w:val="24"/>
          <w:lang w:eastAsia="en-GB"/>
        </w:rPr>
        <w:t xml:space="preserve"> Negeri Tidak </w:t>
      </w:r>
      <w:proofErr w:type="spellStart"/>
      <w:r>
        <w:rPr>
          <w:rFonts w:ascii="Times New Roman" w:eastAsia="Times New Roman" w:hAnsi="Times New Roman" w:cs="Times New Roman"/>
          <w:sz w:val="24"/>
          <w:szCs w:val="24"/>
          <w:lang w:eastAsia="en-GB"/>
        </w:rPr>
        <w:t>menerima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gugatan</w:t>
      </w:r>
      <w:proofErr w:type="spellEnd"/>
      <w:r>
        <w:rPr>
          <w:rFonts w:ascii="Times New Roman" w:eastAsia="Times New Roman" w:hAnsi="Times New Roman" w:cs="Times New Roman"/>
          <w:sz w:val="24"/>
          <w:szCs w:val="24"/>
          <w:lang w:eastAsia="en-GB"/>
        </w:rPr>
        <w:t xml:space="preserve"> </w:t>
      </w:r>
      <w:r w:rsidRPr="00D348BA">
        <w:rPr>
          <w:rFonts w:ascii="Times New Roman" w:eastAsia="Times New Roman" w:hAnsi="Times New Roman" w:cs="Times New Roman"/>
          <w:i/>
          <w:iCs/>
          <w:sz w:val="24"/>
          <w:szCs w:val="24"/>
          <w:lang w:eastAsia="en-GB"/>
        </w:rPr>
        <w:t>a quo</w:t>
      </w:r>
      <w:r w:rsidRPr="00DE12E4">
        <w:rPr>
          <w:rFonts w:ascii="Times New Roman" w:hAnsi="Times New Roman" w:cs="Times New Roman"/>
          <w:sz w:val="24"/>
          <w:szCs w:val="24"/>
        </w:rPr>
        <w:t xml:space="preserve"> </w:t>
      </w:r>
      <w:proofErr w:type="spellStart"/>
      <w:r w:rsidRPr="00DE12E4">
        <w:rPr>
          <w:rFonts w:ascii="Times New Roman" w:hAnsi="Times New Roman" w:cs="Times New Roman"/>
          <w:sz w:val="24"/>
          <w:szCs w:val="24"/>
        </w:rPr>
        <w:t>karena</w:t>
      </w:r>
      <w:proofErr w:type="spellEnd"/>
      <w:r w:rsidRPr="00DE12E4">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sidRPr="00DE12E4">
        <w:rPr>
          <w:rFonts w:ascii="Times New Roman" w:hAnsi="Times New Roman" w:cs="Times New Roman"/>
          <w:color w:val="000000"/>
          <w:sz w:val="24"/>
          <w:szCs w:val="24"/>
        </w:rPr>
        <w:t xml:space="preserve"> </w:t>
      </w:r>
      <w:proofErr w:type="spellStart"/>
      <w:r w:rsidRPr="00DE12E4">
        <w:rPr>
          <w:rFonts w:ascii="Times New Roman" w:hAnsi="Times New Roman" w:cs="Times New Roman"/>
          <w:color w:val="000000"/>
          <w:sz w:val="24"/>
          <w:szCs w:val="24"/>
        </w:rPr>
        <w:t>sebagaimana</w:t>
      </w:r>
      <w:proofErr w:type="spellEnd"/>
      <w:r w:rsidRPr="00DE12E4">
        <w:rPr>
          <w:rFonts w:ascii="Times New Roman" w:hAnsi="Times New Roman" w:cs="Times New Roman"/>
          <w:color w:val="000000"/>
          <w:sz w:val="24"/>
          <w:szCs w:val="24"/>
        </w:rPr>
        <w:t xml:space="preserve"> </w:t>
      </w:r>
      <w:proofErr w:type="spellStart"/>
      <w:r w:rsidRPr="00DE12E4">
        <w:rPr>
          <w:rFonts w:ascii="Times New Roman" w:hAnsi="Times New Roman" w:cs="Times New Roman"/>
          <w:color w:val="000000"/>
          <w:sz w:val="24"/>
          <w:szCs w:val="24"/>
        </w:rPr>
        <w:t>dimaksud</w:t>
      </w:r>
      <w:proofErr w:type="spellEnd"/>
      <w:r w:rsidRPr="00DE12E4">
        <w:rPr>
          <w:rFonts w:ascii="Times New Roman" w:hAnsi="Times New Roman" w:cs="Times New Roman"/>
          <w:color w:val="000000"/>
          <w:sz w:val="24"/>
          <w:szCs w:val="24"/>
        </w:rPr>
        <w:t xml:space="preserve"> pada</w:t>
      </w:r>
      <w:r>
        <w:rPr>
          <w:rFonts w:ascii="Times New Roman" w:hAnsi="Times New Roman" w:cs="Times New Roman"/>
          <w:color w:val="000000"/>
          <w:sz w:val="24"/>
          <w:szCs w:val="24"/>
        </w:rPr>
        <w:t xml:space="preserve"> </w:t>
      </w:r>
      <w:proofErr w:type="spellStart"/>
      <w:r w:rsidRPr="00DE12E4">
        <w:rPr>
          <w:rFonts w:ascii="Times New Roman" w:eastAsia="Times New Roman" w:hAnsi="Times New Roman" w:cs="Times New Roman"/>
          <w:sz w:val="24"/>
          <w:szCs w:val="24"/>
          <w:lang w:eastAsia="en-GB"/>
        </w:rPr>
        <w:t>Pasal</w:t>
      </w:r>
      <w:proofErr w:type="spellEnd"/>
      <w:r>
        <w:rPr>
          <w:rFonts w:ascii="Times New Roman" w:eastAsia="Times New Roman" w:hAnsi="Times New Roman" w:cs="Times New Roman"/>
          <w:sz w:val="24"/>
          <w:szCs w:val="24"/>
          <w:lang w:eastAsia="en-GB"/>
        </w:rPr>
        <w:t xml:space="preserve"> </w:t>
      </w:r>
      <w:r w:rsidRPr="00DE12E4">
        <w:rPr>
          <w:rFonts w:ascii="Times New Roman" w:eastAsia="Times New Roman" w:hAnsi="Times New Roman" w:cs="Times New Roman"/>
          <w:sz w:val="24"/>
          <w:szCs w:val="24"/>
          <w:lang w:eastAsia="en-GB"/>
        </w:rPr>
        <w:t xml:space="preserve">1 </w:t>
      </w:r>
      <w:proofErr w:type="spellStart"/>
      <w:r w:rsidRPr="00DE12E4">
        <w:rPr>
          <w:rFonts w:ascii="Times New Roman" w:eastAsia="Times New Roman" w:hAnsi="Times New Roman" w:cs="Times New Roman"/>
          <w:sz w:val="24"/>
          <w:szCs w:val="24"/>
          <w:lang w:eastAsia="en-GB"/>
        </w:rPr>
        <w:t>angka</w:t>
      </w:r>
      <w:proofErr w:type="spellEnd"/>
      <w:r w:rsidRPr="00DE12E4">
        <w:rPr>
          <w:rFonts w:ascii="Times New Roman" w:eastAsia="Times New Roman" w:hAnsi="Times New Roman" w:cs="Times New Roman"/>
          <w:sz w:val="24"/>
          <w:szCs w:val="24"/>
          <w:lang w:eastAsia="en-GB"/>
        </w:rPr>
        <w:t xml:space="preserve"> 2 </w:t>
      </w:r>
      <w:proofErr w:type="spellStart"/>
      <w:r w:rsidRPr="00DE12E4">
        <w:rPr>
          <w:rFonts w:ascii="Times New Roman" w:eastAsia="Times New Roman" w:hAnsi="Times New Roman" w:cs="Times New Roman"/>
          <w:sz w:val="24"/>
          <w:szCs w:val="24"/>
          <w:lang w:eastAsia="en-GB"/>
        </w:rPr>
        <w:t>Undang-Undang</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eastAsia="Times New Roman" w:hAnsi="Times New Roman" w:cs="Times New Roman"/>
          <w:sz w:val="24"/>
          <w:szCs w:val="24"/>
          <w:lang w:eastAsia="en-GB"/>
        </w:rPr>
        <w:t>Nomor</w:t>
      </w:r>
      <w:proofErr w:type="spellEnd"/>
      <w:r w:rsidRPr="00DE12E4">
        <w:rPr>
          <w:rFonts w:ascii="Times New Roman" w:eastAsia="Times New Roman" w:hAnsi="Times New Roman" w:cs="Times New Roman"/>
          <w:sz w:val="24"/>
          <w:szCs w:val="24"/>
          <w:lang w:eastAsia="en-GB"/>
        </w:rPr>
        <w:t xml:space="preserve"> 2 </w:t>
      </w:r>
      <w:proofErr w:type="spellStart"/>
      <w:r w:rsidRPr="00DE12E4">
        <w:rPr>
          <w:rFonts w:ascii="Times New Roman" w:eastAsia="Times New Roman" w:hAnsi="Times New Roman" w:cs="Times New Roman"/>
          <w:sz w:val="24"/>
          <w:szCs w:val="24"/>
          <w:lang w:eastAsia="en-GB"/>
        </w:rPr>
        <w:t>Tahun</w:t>
      </w:r>
      <w:proofErr w:type="spellEnd"/>
      <w:r w:rsidRPr="00DE12E4">
        <w:rPr>
          <w:rFonts w:ascii="Times New Roman" w:eastAsia="Times New Roman" w:hAnsi="Times New Roman" w:cs="Times New Roman"/>
          <w:sz w:val="24"/>
          <w:szCs w:val="24"/>
          <w:lang w:eastAsia="en-GB"/>
        </w:rPr>
        <w:t xml:space="preserve"> 2004 </w:t>
      </w:r>
      <w:proofErr w:type="spellStart"/>
      <w:r w:rsidRPr="00DE12E4">
        <w:rPr>
          <w:rFonts w:ascii="Times New Roman" w:eastAsia="Times New Roman" w:hAnsi="Times New Roman" w:cs="Times New Roman"/>
          <w:sz w:val="24"/>
          <w:szCs w:val="24"/>
          <w:lang w:eastAsia="en-GB"/>
        </w:rPr>
        <w:t>Tentang</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eastAsia="Times New Roman" w:hAnsi="Times New Roman" w:cs="Times New Roman"/>
          <w:sz w:val="24"/>
          <w:szCs w:val="24"/>
          <w:lang w:eastAsia="en-GB"/>
        </w:rPr>
        <w:t>Penyelesaian</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eastAsia="Times New Roman" w:hAnsi="Times New Roman" w:cs="Times New Roman"/>
          <w:sz w:val="24"/>
          <w:szCs w:val="24"/>
          <w:lang w:eastAsia="en-GB"/>
        </w:rPr>
        <w:t>Perselisihan</w:t>
      </w:r>
      <w:proofErr w:type="spellEnd"/>
      <w:r w:rsidRPr="00DE12E4">
        <w:rPr>
          <w:rFonts w:ascii="Times New Roman" w:eastAsia="Times New Roman" w:hAnsi="Times New Roman" w:cs="Times New Roman"/>
          <w:sz w:val="24"/>
          <w:szCs w:val="24"/>
          <w:lang w:eastAsia="en-GB"/>
        </w:rPr>
        <w:t xml:space="preserve"> </w:t>
      </w:r>
      <w:proofErr w:type="spellStart"/>
      <w:r w:rsidRPr="00DE12E4">
        <w:rPr>
          <w:rFonts w:ascii="Times New Roman" w:eastAsia="Times New Roman" w:hAnsi="Times New Roman" w:cs="Times New Roman"/>
          <w:sz w:val="24"/>
          <w:szCs w:val="24"/>
          <w:lang w:eastAsia="en-GB"/>
        </w:rPr>
        <w:t>Hubungan</w:t>
      </w:r>
      <w:proofErr w:type="spellEnd"/>
      <w:r>
        <w:rPr>
          <w:rFonts w:ascii="Times New Roman" w:eastAsia="Times New Roman" w:hAnsi="Times New Roman" w:cs="Times New Roman"/>
          <w:sz w:val="24"/>
          <w:szCs w:val="24"/>
          <w:lang w:eastAsia="en-GB"/>
        </w:rPr>
        <w:t xml:space="preserve"> </w:t>
      </w:r>
      <w:r w:rsidRPr="00DE12E4">
        <w:rPr>
          <w:rFonts w:ascii="Times New Roman" w:eastAsia="Times New Roman" w:hAnsi="Times New Roman" w:cs="Times New Roman"/>
          <w:sz w:val="24"/>
          <w:szCs w:val="24"/>
          <w:lang w:eastAsia="en-GB"/>
        </w:rPr>
        <w:t xml:space="preserve">Industrial.   </w:t>
      </w:r>
    </w:p>
    <w:p w14:paraId="29A3CCEA" w14:textId="77777777" w:rsidR="0031170D" w:rsidRPr="007E6498" w:rsidRDefault="0031170D" w:rsidP="0031170D">
      <w:pPr>
        <w:autoSpaceDE w:val="0"/>
        <w:autoSpaceDN w:val="0"/>
        <w:adjustRightInd w:val="0"/>
        <w:spacing w:after="0" w:line="240" w:lineRule="auto"/>
        <w:jc w:val="both"/>
        <w:rPr>
          <w:rFonts w:ascii="Times New Roman" w:eastAsia="Times New Roman" w:hAnsi="Times New Roman" w:cs="Times New Roman"/>
          <w:b/>
          <w:sz w:val="24"/>
          <w:szCs w:val="24"/>
          <w:lang w:eastAsia="id-ID"/>
        </w:rPr>
      </w:pPr>
      <w:r w:rsidRPr="007E6498">
        <w:rPr>
          <w:rFonts w:ascii="Times New Roman" w:hAnsi="Times New Roman" w:cs="Times New Roman"/>
          <w:sz w:val="24"/>
          <w:szCs w:val="24"/>
        </w:rPr>
        <w:t xml:space="preserve">Kata </w:t>
      </w:r>
      <w:proofErr w:type="spellStart"/>
      <w:r w:rsidRPr="007E6498">
        <w:rPr>
          <w:rFonts w:ascii="Times New Roman" w:hAnsi="Times New Roman" w:cs="Times New Roman"/>
          <w:sz w:val="24"/>
          <w:szCs w:val="24"/>
        </w:rPr>
        <w:t>kunci</w:t>
      </w:r>
      <w:proofErr w:type="spellEnd"/>
      <w:r w:rsidRPr="007E6498">
        <w:rPr>
          <w:rFonts w:ascii="Times New Roman" w:hAnsi="Times New Roman" w:cs="Times New Roman"/>
          <w:sz w:val="24"/>
          <w:szCs w:val="24"/>
        </w:rPr>
        <w:t xml:space="preserve">:  </w:t>
      </w:r>
      <w:proofErr w:type="spellStart"/>
      <w:r w:rsidRPr="007E6498">
        <w:rPr>
          <w:rFonts w:ascii="Times New Roman" w:hAnsi="Times New Roman" w:cs="Times New Roman"/>
          <w:sz w:val="24"/>
          <w:szCs w:val="24"/>
        </w:rPr>
        <w:t>kewenangan</w:t>
      </w:r>
      <w:proofErr w:type="spellEnd"/>
      <w:r w:rsidRPr="007E6498">
        <w:rPr>
          <w:rFonts w:ascii="Times New Roman" w:hAnsi="Times New Roman" w:cs="Times New Roman"/>
          <w:sz w:val="24"/>
          <w:szCs w:val="24"/>
        </w:rPr>
        <w:t xml:space="preserve"> </w:t>
      </w:r>
      <w:proofErr w:type="spellStart"/>
      <w:r w:rsidRPr="007E6498">
        <w:rPr>
          <w:rFonts w:ascii="Times New Roman" w:hAnsi="Times New Roman" w:cs="Times New Roman"/>
          <w:sz w:val="24"/>
          <w:szCs w:val="24"/>
        </w:rPr>
        <w:t>mengadili</w:t>
      </w:r>
      <w:proofErr w:type="spellEnd"/>
      <w:r w:rsidRPr="007E6498">
        <w:rPr>
          <w:rFonts w:ascii="Times New Roman" w:hAnsi="Times New Roman" w:cs="Times New Roman"/>
          <w:sz w:val="24"/>
          <w:szCs w:val="24"/>
        </w:rPr>
        <w:t>;</w:t>
      </w:r>
      <w:r w:rsidRPr="00E12CE9">
        <w:rPr>
          <w:rFonts w:ascii="Times New Roman" w:hAnsi="Times New Roman" w:cs="Times New Roman"/>
          <w:sz w:val="24"/>
          <w:szCs w:val="24"/>
        </w:rPr>
        <w:t xml:space="preserve"> </w:t>
      </w:r>
      <w:proofErr w:type="spellStart"/>
      <w:r w:rsidRPr="007E6498">
        <w:rPr>
          <w:rFonts w:ascii="Times New Roman" w:hAnsi="Times New Roman" w:cs="Times New Roman"/>
          <w:sz w:val="24"/>
          <w:szCs w:val="24"/>
        </w:rPr>
        <w:t>pekerja</w:t>
      </w:r>
      <w:proofErr w:type="spellEnd"/>
      <w:r>
        <w:rPr>
          <w:rFonts w:ascii="Times New Roman" w:hAnsi="Times New Roman" w:cs="Times New Roman"/>
          <w:sz w:val="24"/>
          <w:szCs w:val="24"/>
        </w:rPr>
        <w:t xml:space="preserve"> dan</w:t>
      </w:r>
      <w:r w:rsidRPr="007E6498">
        <w:rPr>
          <w:rFonts w:ascii="Times New Roman" w:hAnsi="Times New Roman" w:cs="Times New Roman"/>
          <w:sz w:val="24"/>
          <w:szCs w:val="24"/>
        </w:rPr>
        <w:t xml:space="preserve"> </w:t>
      </w:r>
      <w:proofErr w:type="spellStart"/>
      <w:r w:rsidRPr="007E6498">
        <w:rPr>
          <w:rFonts w:ascii="Times New Roman" w:hAnsi="Times New Roman" w:cs="Times New Roman"/>
          <w:sz w:val="24"/>
          <w:szCs w:val="24"/>
        </w:rPr>
        <w:t>perusahaan</w:t>
      </w:r>
      <w:proofErr w:type="spellEnd"/>
      <w:r>
        <w:rPr>
          <w:rFonts w:ascii="Times New Roman" w:hAnsi="Times New Roman" w:cs="Times New Roman"/>
          <w:sz w:val="24"/>
          <w:szCs w:val="24"/>
        </w:rPr>
        <w:t>;</w:t>
      </w:r>
      <w:r w:rsidRPr="007E6498">
        <w:rPr>
          <w:rFonts w:ascii="Times New Roman" w:hAnsi="Times New Roman" w:cs="Times New Roman"/>
          <w:sz w:val="24"/>
          <w:szCs w:val="24"/>
        </w:rPr>
        <w:t xml:space="preserve"> </w:t>
      </w:r>
      <w:proofErr w:type="spellStart"/>
      <w:r>
        <w:rPr>
          <w:rFonts w:ascii="Times New Roman" w:hAnsi="Times New Roman" w:cs="Times New Roman"/>
          <w:sz w:val="24"/>
          <w:szCs w:val="24"/>
        </w:rPr>
        <w:t>perselisisah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wanprestasi</w:t>
      </w:r>
      <w:proofErr w:type="spellEnd"/>
      <w:r>
        <w:rPr>
          <w:rFonts w:ascii="Times New Roman" w:hAnsi="Times New Roman" w:cs="Times New Roman"/>
          <w:sz w:val="24"/>
          <w:szCs w:val="24"/>
        </w:rPr>
        <w:t>.</w:t>
      </w:r>
    </w:p>
    <w:p w14:paraId="0BF9013B" w14:textId="77777777" w:rsidR="0031170D" w:rsidRDefault="0031170D" w:rsidP="0031170D">
      <w:pPr>
        <w:spacing w:line="240" w:lineRule="auto"/>
      </w:pPr>
    </w:p>
    <w:p w14:paraId="4219C61E" w14:textId="77777777" w:rsidR="00DE12E4" w:rsidRPr="007E6498" w:rsidRDefault="00DE12E4" w:rsidP="00DE12E4">
      <w:pPr>
        <w:spacing w:after="120" w:line="240" w:lineRule="auto"/>
        <w:jc w:val="center"/>
        <w:rPr>
          <w:rFonts w:ascii="Times New Roman" w:hAnsi="Times New Roman" w:cs="Times New Roman"/>
          <w:b/>
          <w:i/>
          <w:sz w:val="24"/>
          <w:szCs w:val="24"/>
        </w:rPr>
      </w:pPr>
      <w:r w:rsidRPr="007E6498">
        <w:rPr>
          <w:rFonts w:ascii="Times New Roman" w:hAnsi="Times New Roman" w:cs="Times New Roman"/>
          <w:b/>
          <w:i/>
          <w:sz w:val="24"/>
          <w:szCs w:val="24"/>
        </w:rPr>
        <w:t>ABSTRACT</w:t>
      </w:r>
    </w:p>
    <w:p w14:paraId="3003B97C" w14:textId="77777777" w:rsidR="00E65F68" w:rsidRPr="00E65F68" w:rsidRDefault="00E65F68" w:rsidP="00E65F68">
      <w:pPr>
        <w:spacing w:after="0" w:line="240" w:lineRule="auto"/>
        <w:jc w:val="both"/>
        <w:rPr>
          <w:rFonts w:ascii="Times New Roman" w:eastAsia="Times New Roman" w:hAnsi="Times New Roman" w:cs="Times New Roman"/>
          <w:i/>
          <w:sz w:val="24"/>
          <w:szCs w:val="24"/>
          <w:lang w:val="en" w:eastAsia="en-ID"/>
        </w:rPr>
      </w:pPr>
      <w:r w:rsidRPr="00E65F68">
        <w:rPr>
          <w:rFonts w:ascii="Times New Roman" w:eastAsia="Times New Roman" w:hAnsi="Times New Roman" w:cs="Times New Roman"/>
          <w:i/>
          <w:sz w:val="24"/>
          <w:szCs w:val="24"/>
          <w:lang w:val="en" w:eastAsia="en-ID"/>
        </w:rPr>
        <w:t>The subject matter of this study is related to the legal relationship between the Company and workers in the decision of the Company's default case against workers and the application of the authority to adjudicate in the decision of a quo case.</w:t>
      </w:r>
      <w:r>
        <w:rPr>
          <w:rFonts w:ascii="Times New Roman" w:eastAsia="Times New Roman" w:hAnsi="Times New Roman" w:cs="Times New Roman"/>
          <w:i/>
          <w:sz w:val="24"/>
          <w:szCs w:val="24"/>
          <w:lang w:val="en" w:eastAsia="en-ID"/>
        </w:rPr>
        <w:t xml:space="preserve"> </w:t>
      </w:r>
      <w:r w:rsidRPr="00E65F68">
        <w:rPr>
          <w:rFonts w:ascii="Times New Roman" w:eastAsia="Times New Roman" w:hAnsi="Times New Roman" w:cs="Times New Roman"/>
          <w:i/>
          <w:sz w:val="24"/>
          <w:szCs w:val="24"/>
          <w:lang w:val="en" w:eastAsia="en-ID"/>
        </w:rPr>
        <w:t>This research is qualitative research with normative (doctrinal) research type. Using the Legislation approach, conceptual approach, and case approach. Data collection techniques through literature studies, as well as analytical descriptive analysis and deductive methods.</w:t>
      </w:r>
      <w:r>
        <w:rPr>
          <w:rFonts w:ascii="Times New Roman" w:eastAsia="Times New Roman" w:hAnsi="Times New Roman" w:cs="Times New Roman"/>
          <w:i/>
          <w:sz w:val="24"/>
          <w:szCs w:val="24"/>
          <w:lang w:val="en" w:eastAsia="en-ID"/>
        </w:rPr>
        <w:t xml:space="preserve"> </w:t>
      </w:r>
      <w:r w:rsidRPr="00E65F68">
        <w:rPr>
          <w:rFonts w:ascii="Times New Roman" w:eastAsia="Times New Roman" w:hAnsi="Times New Roman" w:cs="Times New Roman"/>
          <w:i/>
          <w:sz w:val="24"/>
          <w:szCs w:val="24"/>
          <w:lang w:val="en" w:eastAsia="en-ID"/>
        </w:rPr>
        <w:t>The results of the research on the legal relationship between the Company and Workers are based on the Collective Labor Agreement stipulated in Law Number 13 of 2003 concerning Manpower Jo. Law Number 6 of 2023 concerning the Stipulation of Government Regulations in Lieu of Law Number 2 of 2022 concerning Job Creation into Law and the authority to adjudicate cases of default of the Company against Workers is the authority of the Industrial Relations Court.</w:t>
      </w:r>
      <w:r>
        <w:rPr>
          <w:rFonts w:ascii="Times New Roman" w:eastAsia="Times New Roman" w:hAnsi="Times New Roman" w:cs="Times New Roman"/>
          <w:i/>
          <w:sz w:val="24"/>
          <w:szCs w:val="24"/>
          <w:lang w:val="en" w:eastAsia="en-ID"/>
        </w:rPr>
        <w:t xml:space="preserve"> </w:t>
      </w:r>
      <w:r w:rsidRPr="00E65F68">
        <w:rPr>
          <w:rFonts w:ascii="Times New Roman" w:eastAsia="Times New Roman" w:hAnsi="Times New Roman" w:cs="Times New Roman"/>
          <w:i/>
          <w:sz w:val="24"/>
          <w:szCs w:val="24"/>
          <w:lang w:val="en" w:eastAsia="en-ID"/>
        </w:rPr>
        <w:t xml:space="preserve">The District Court does not accept a quo lawsuit because a default dispute is a dispute of rights as referred to in Article 1 point 2 of Law Number 2 of 2004 concerning the Settlement of Industrial Relations Disputes.   </w:t>
      </w:r>
    </w:p>
    <w:p w14:paraId="31352107" w14:textId="19EF9308" w:rsidR="004B5327" w:rsidRDefault="00E65F68" w:rsidP="00E65F68">
      <w:pPr>
        <w:spacing w:after="0" w:line="240" w:lineRule="auto"/>
        <w:jc w:val="both"/>
        <w:rPr>
          <w:rFonts w:ascii="Times New Roman" w:eastAsia="Times New Roman" w:hAnsi="Times New Roman" w:cs="Times New Roman"/>
          <w:i/>
          <w:sz w:val="24"/>
          <w:szCs w:val="24"/>
          <w:lang w:val="en" w:eastAsia="en-ID"/>
        </w:rPr>
      </w:pPr>
      <w:r w:rsidRPr="00E65F68">
        <w:rPr>
          <w:rFonts w:ascii="Times New Roman" w:eastAsia="Times New Roman" w:hAnsi="Times New Roman" w:cs="Times New Roman"/>
          <w:i/>
          <w:sz w:val="24"/>
          <w:szCs w:val="24"/>
          <w:lang w:val="en" w:eastAsia="en-ID"/>
        </w:rPr>
        <w:t>Keywords: judicial authority; workers and enterprises; disputes over rights; default.</w:t>
      </w:r>
    </w:p>
    <w:p w14:paraId="61249E8D" w14:textId="77777777" w:rsidR="00E65F68" w:rsidRPr="004B5327" w:rsidRDefault="00E65F68" w:rsidP="007E6498">
      <w:pPr>
        <w:spacing w:after="0" w:line="240" w:lineRule="auto"/>
        <w:jc w:val="both"/>
        <w:rPr>
          <w:rFonts w:ascii="Times New Roman" w:eastAsia="Times New Roman" w:hAnsi="Times New Roman" w:cs="Times New Roman"/>
          <w:i/>
          <w:sz w:val="24"/>
          <w:szCs w:val="24"/>
          <w:lang w:val="en" w:eastAsia="en-ID"/>
        </w:rPr>
      </w:pPr>
    </w:p>
    <w:p w14:paraId="3474365B" w14:textId="4E1C3CED" w:rsidR="00C06F6A" w:rsidRPr="00ED7BD3" w:rsidRDefault="007945E8" w:rsidP="00DE55C5">
      <w:pPr>
        <w:pStyle w:val="ListParagraph"/>
        <w:numPr>
          <w:ilvl w:val="0"/>
          <w:numId w:val="1"/>
        </w:numPr>
        <w:tabs>
          <w:tab w:val="left" w:pos="360"/>
        </w:tabs>
        <w:autoSpaceDE w:val="0"/>
        <w:autoSpaceDN w:val="0"/>
        <w:adjustRightInd w:val="0"/>
        <w:spacing w:after="0" w:line="360" w:lineRule="auto"/>
        <w:ind w:left="360" w:hanging="360"/>
        <w:jc w:val="both"/>
        <w:rPr>
          <w:rFonts w:ascii="Palatino Linotype" w:eastAsia="Times New Roman" w:hAnsi="Palatino Linotype"/>
          <w:b/>
          <w:lang w:eastAsia="id-ID"/>
        </w:rPr>
      </w:pPr>
      <w:r w:rsidRPr="00ED7BD3">
        <w:rPr>
          <w:rFonts w:ascii="Palatino Linotype" w:eastAsia="Times New Roman" w:hAnsi="Palatino Linotype"/>
          <w:b/>
          <w:lang w:eastAsia="id-ID"/>
        </w:rPr>
        <w:lastRenderedPageBreak/>
        <w:t>PENDAHULUAN</w:t>
      </w:r>
    </w:p>
    <w:p w14:paraId="1CAD99FB" w14:textId="7CE802D9" w:rsidR="000B443D" w:rsidRPr="00ED7BD3" w:rsidRDefault="000B443D" w:rsidP="00C06F6A">
      <w:pPr>
        <w:tabs>
          <w:tab w:val="left" w:pos="567"/>
        </w:tabs>
        <w:autoSpaceDE w:val="0"/>
        <w:autoSpaceDN w:val="0"/>
        <w:adjustRightInd w:val="0"/>
        <w:spacing w:after="0" w:line="360" w:lineRule="auto"/>
        <w:ind w:firstLine="567"/>
        <w:jc w:val="both"/>
        <w:rPr>
          <w:rStyle w:val="fontstyle01"/>
          <w:rFonts w:ascii="Palatino Linotype" w:eastAsia="Times New Roman" w:hAnsi="Palatino Linotype" w:cstheme="minorBidi"/>
          <w:b/>
          <w:color w:val="auto"/>
          <w:sz w:val="22"/>
          <w:szCs w:val="22"/>
          <w:lang w:eastAsia="id-ID"/>
        </w:rPr>
      </w:pPr>
      <w:proofErr w:type="spellStart"/>
      <w:r w:rsidRPr="00ED7BD3">
        <w:rPr>
          <w:rFonts w:ascii="Palatino Linotype" w:hAnsi="Palatino Linotype"/>
          <w:color w:val="0A0A0A"/>
          <w:shd w:val="clear" w:color="auto" w:fill="FFFFFF"/>
        </w:rPr>
        <w:t>Undang-Undang</w:t>
      </w:r>
      <w:proofErr w:type="spellEnd"/>
      <w:r w:rsidRPr="00ED7BD3">
        <w:rPr>
          <w:rFonts w:ascii="Palatino Linotype" w:hAnsi="Palatino Linotype"/>
          <w:color w:val="0A0A0A"/>
          <w:shd w:val="clear" w:color="auto" w:fill="FFFFFF"/>
        </w:rPr>
        <w:t xml:space="preserve"> </w:t>
      </w:r>
      <w:proofErr w:type="spellStart"/>
      <w:r w:rsidRPr="00ED7BD3">
        <w:rPr>
          <w:rFonts w:ascii="Palatino Linotype" w:hAnsi="Palatino Linotype"/>
          <w:color w:val="0A0A0A"/>
          <w:shd w:val="clear" w:color="auto" w:fill="FFFFFF"/>
        </w:rPr>
        <w:t>Nomor</w:t>
      </w:r>
      <w:proofErr w:type="spellEnd"/>
      <w:r w:rsidRPr="00ED7BD3">
        <w:rPr>
          <w:rFonts w:ascii="Palatino Linotype" w:hAnsi="Palatino Linotype"/>
          <w:color w:val="0A0A0A"/>
          <w:shd w:val="clear" w:color="auto" w:fill="FFFFFF"/>
        </w:rPr>
        <w:t xml:space="preserve"> 13 </w:t>
      </w:r>
      <w:proofErr w:type="spellStart"/>
      <w:r w:rsidRPr="00ED7BD3">
        <w:rPr>
          <w:rFonts w:ascii="Palatino Linotype" w:hAnsi="Palatino Linotype"/>
          <w:color w:val="0A0A0A"/>
          <w:shd w:val="clear" w:color="auto" w:fill="FFFFFF"/>
        </w:rPr>
        <w:t>Tahun</w:t>
      </w:r>
      <w:proofErr w:type="spellEnd"/>
      <w:r w:rsidR="00C06F6A" w:rsidRPr="00ED7BD3">
        <w:rPr>
          <w:rFonts w:ascii="Palatino Linotype" w:hAnsi="Palatino Linotype"/>
          <w:color w:val="0A0A0A"/>
          <w:shd w:val="clear" w:color="auto" w:fill="FFFFFF"/>
        </w:rPr>
        <w:t xml:space="preserve"> </w:t>
      </w:r>
      <w:r w:rsidRPr="00ED7BD3">
        <w:rPr>
          <w:rFonts w:ascii="Palatino Linotype" w:hAnsi="Palatino Linotype"/>
          <w:color w:val="0A0A0A"/>
          <w:shd w:val="clear" w:color="auto" w:fill="FFFFFF"/>
        </w:rPr>
        <w:t xml:space="preserve">2003 </w:t>
      </w:r>
      <w:proofErr w:type="spellStart"/>
      <w:r w:rsidRPr="00ED7BD3">
        <w:rPr>
          <w:rFonts w:ascii="Palatino Linotype" w:hAnsi="Palatino Linotype"/>
          <w:color w:val="0A0A0A"/>
          <w:shd w:val="clear" w:color="auto" w:fill="FFFFFF"/>
        </w:rPr>
        <w:t>Tentang</w:t>
      </w:r>
      <w:proofErr w:type="spellEnd"/>
      <w:r w:rsidRPr="00ED7BD3">
        <w:rPr>
          <w:rFonts w:ascii="Palatino Linotype" w:hAnsi="Palatino Linotype"/>
          <w:color w:val="0A0A0A"/>
          <w:shd w:val="clear" w:color="auto" w:fill="FFFFFF"/>
        </w:rPr>
        <w:t xml:space="preserve"> </w:t>
      </w:r>
      <w:proofErr w:type="spellStart"/>
      <w:r w:rsidRPr="00ED7BD3">
        <w:rPr>
          <w:rFonts w:ascii="Palatino Linotype" w:hAnsi="Palatino Linotype"/>
          <w:color w:val="0A0A0A"/>
          <w:shd w:val="clear" w:color="auto" w:fill="FFFFFF"/>
        </w:rPr>
        <w:t>Ketenagakerjaan</w:t>
      </w:r>
      <w:proofErr w:type="spellEnd"/>
      <w:r w:rsidRPr="00ED7BD3">
        <w:rPr>
          <w:rFonts w:ascii="Palatino Linotype" w:hAnsi="Palatino Linotype"/>
          <w:color w:val="0A0A0A"/>
          <w:shd w:val="clear" w:color="auto" w:fill="FFFFFF"/>
        </w:rPr>
        <w:t xml:space="preserve"> (</w:t>
      </w:r>
      <w:proofErr w:type="spellStart"/>
      <w:r w:rsidR="00061719" w:rsidRPr="00ED7BD3">
        <w:rPr>
          <w:rFonts w:ascii="Palatino Linotype" w:hAnsi="Palatino Linotype"/>
          <w:color w:val="000000"/>
        </w:rPr>
        <w:t>Undang</w:t>
      </w:r>
      <w:proofErr w:type="spellEnd"/>
      <w:r w:rsidR="00061719" w:rsidRPr="00ED7BD3">
        <w:rPr>
          <w:rFonts w:ascii="Palatino Linotype" w:hAnsi="Palatino Linotype"/>
          <w:color w:val="000000"/>
        </w:rPr>
        <w:t>-</w:t>
      </w:r>
      <w:r w:rsidR="001A3DD7">
        <w:rPr>
          <w:rFonts w:ascii="Palatino Linotype" w:hAnsi="Palatino Linotype"/>
          <w:color w:val="000000"/>
        </w:rPr>
        <w:t xml:space="preserve">            </w:t>
      </w:r>
      <w:proofErr w:type="spellStart"/>
      <w:r w:rsidR="00061719" w:rsidRPr="00ED7BD3">
        <w:rPr>
          <w:rFonts w:ascii="Palatino Linotype" w:hAnsi="Palatino Linotype"/>
          <w:color w:val="000000"/>
        </w:rPr>
        <w:t>Undang</w:t>
      </w:r>
      <w:proofErr w:type="spellEnd"/>
      <w:r w:rsidR="00061719" w:rsidRPr="00ED7BD3">
        <w:rPr>
          <w:rFonts w:ascii="Palatino Linotype" w:hAnsi="Palatino Linotype"/>
          <w:color w:val="000000"/>
        </w:rPr>
        <w:t xml:space="preserve"> </w:t>
      </w:r>
      <w:proofErr w:type="spellStart"/>
      <w:r w:rsidR="00061719" w:rsidRPr="00ED7BD3">
        <w:rPr>
          <w:rFonts w:ascii="Palatino Linotype" w:hAnsi="Palatino Linotype"/>
          <w:color w:val="000000"/>
        </w:rPr>
        <w:t>Ketenagakerjaan</w:t>
      </w:r>
      <w:proofErr w:type="spellEnd"/>
      <w:r w:rsidRPr="00ED7BD3">
        <w:rPr>
          <w:rFonts w:ascii="Palatino Linotype" w:hAnsi="Palatino Linotype"/>
          <w:color w:val="0A0A0A"/>
          <w:shd w:val="clear" w:color="auto" w:fill="FFFFFF"/>
        </w:rPr>
        <w:t xml:space="preserve">) </w:t>
      </w:r>
      <w:r w:rsidR="00211B4C" w:rsidRPr="00ED7BD3">
        <w:rPr>
          <w:rFonts w:ascii="Palatino Linotype" w:hAnsi="Palatino Linotype"/>
          <w:color w:val="000000"/>
        </w:rPr>
        <w:t>Jo.</w:t>
      </w:r>
      <w:r w:rsidR="001A3DD7">
        <w:rPr>
          <w:rFonts w:ascii="Palatino Linotype" w:hAnsi="Palatino Linotype"/>
          <w:color w:val="000000"/>
        </w:rPr>
        <w:t xml:space="preserve"> </w:t>
      </w:r>
      <w:proofErr w:type="spellStart"/>
      <w:r w:rsidR="00211B4C" w:rsidRPr="00ED7BD3">
        <w:rPr>
          <w:rFonts w:ascii="Palatino Linotype" w:hAnsi="Palatino Linotype" w:cs="Times New Roman"/>
          <w:color w:val="000000"/>
        </w:rPr>
        <w:t>Undang-Undang</w:t>
      </w:r>
      <w:proofErr w:type="spellEnd"/>
      <w:r w:rsidR="00211B4C" w:rsidRPr="00ED7BD3">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Nomor</w:t>
      </w:r>
      <w:proofErr w:type="spellEnd"/>
      <w:r w:rsidR="00211B4C" w:rsidRPr="00ED7BD3">
        <w:rPr>
          <w:rFonts w:ascii="Palatino Linotype" w:hAnsi="Palatino Linotype" w:cs="Times New Roman"/>
          <w:color w:val="000000"/>
        </w:rPr>
        <w:t xml:space="preserve"> 6 </w:t>
      </w:r>
      <w:proofErr w:type="spellStart"/>
      <w:r w:rsidR="00211B4C" w:rsidRPr="00ED7BD3">
        <w:rPr>
          <w:rFonts w:ascii="Palatino Linotype" w:hAnsi="Palatino Linotype" w:cs="Times New Roman"/>
          <w:color w:val="000000"/>
        </w:rPr>
        <w:t>Tahun</w:t>
      </w:r>
      <w:proofErr w:type="spellEnd"/>
      <w:r w:rsidR="00C06F6A" w:rsidRPr="00ED7BD3">
        <w:rPr>
          <w:rFonts w:ascii="Palatino Linotype" w:hAnsi="Palatino Linotype" w:cs="Times New Roman"/>
          <w:color w:val="000000"/>
        </w:rPr>
        <w:t xml:space="preserve"> </w:t>
      </w:r>
      <w:r w:rsidR="00211B4C" w:rsidRPr="00ED7BD3">
        <w:rPr>
          <w:rFonts w:ascii="Palatino Linotype" w:hAnsi="Palatino Linotype" w:cs="Times New Roman"/>
          <w:color w:val="000000"/>
        </w:rPr>
        <w:t xml:space="preserve">2023 </w:t>
      </w:r>
      <w:proofErr w:type="spellStart"/>
      <w:r w:rsidR="00211B4C" w:rsidRPr="00ED7BD3">
        <w:rPr>
          <w:rFonts w:ascii="Palatino Linotype" w:hAnsi="Palatino Linotype" w:cs="Times New Roman"/>
          <w:color w:val="000000"/>
        </w:rPr>
        <w:t>Tentang</w:t>
      </w:r>
      <w:proofErr w:type="spellEnd"/>
      <w:r w:rsidR="00211B4C" w:rsidRPr="00ED7BD3">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Penetapan</w:t>
      </w:r>
      <w:proofErr w:type="spellEnd"/>
      <w:r w:rsidR="00211B4C" w:rsidRPr="00ED7BD3">
        <w:rPr>
          <w:rFonts w:ascii="Palatino Linotype" w:hAnsi="Palatino Linotype" w:cs="Times New Roman"/>
          <w:color w:val="000000"/>
        </w:rPr>
        <w:t xml:space="preserve"> </w:t>
      </w:r>
      <w:r w:rsidR="001A3DD7">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Peraturan</w:t>
      </w:r>
      <w:proofErr w:type="spellEnd"/>
      <w:r w:rsidR="00211B4C" w:rsidRPr="00ED7BD3">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Pemerintah</w:t>
      </w:r>
      <w:proofErr w:type="spellEnd"/>
      <w:r w:rsidR="00211B4C" w:rsidRPr="00ED7BD3">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Pengganti</w:t>
      </w:r>
      <w:proofErr w:type="spellEnd"/>
      <w:r w:rsidR="00211B4C" w:rsidRPr="00ED7BD3">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Undang-Undang</w:t>
      </w:r>
      <w:proofErr w:type="spellEnd"/>
      <w:r w:rsidR="00211B4C" w:rsidRPr="00ED7BD3">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Nomor</w:t>
      </w:r>
      <w:proofErr w:type="spellEnd"/>
      <w:r w:rsidR="00211B4C" w:rsidRPr="00ED7BD3">
        <w:rPr>
          <w:rFonts w:ascii="Palatino Linotype" w:hAnsi="Palatino Linotype" w:cs="Times New Roman"/>
          <w:color w:val="000000"/>
        </w:rPr>
        <w:t xml:space="preserve"> 2 </w:t>
      </w:r>
      <w:proofErr w:type="spellStart"/>
      <w:r w:rsidR="00211B4C" w:rsidRPr="00ED7BD3">
        <w:rPr>
          <w:rFonts w:ascii="Palatino Linotype" w:hAnsi="Palatino Linotype" w:cs="Times New Roman"/>
          <w:color w:val="000000"/>
        </w:rPr>
        <w:t>Tahun</w:t>
      </w:r>
      <w:proofErr w:type="spellEnd"/>
      <w:r w:rsidR="00211B4C" w:rsidRPr="00ED7BD3">
        <w:rPr>
          <w:rFonts w:ascii="Palatino Linotype" w:hAnsi="Palatino Linotype" w:cs="Times New Roman"/>
          <w:color w:val="000000"/>
        </w:rPr>
        <w:t xml:space="preserve"> 2022 </w:t>
      </w:r>
      <w:proofErr w:type="spellStart"/>
      <w:r w:rsidR="00211B4C" w:rsidRPr="00ED7BD3">
        <w:rPr>
          <w:rFonts w:ascii="Palatino Linotype" w:hAnsi="Palatino Linotype" w:cs="Times New Roman"/>
          <w:color w:val="000000"/>
        </w:rPr>
        <w:t>Tentang</w:t>
      </w:r>
      <w:proofErr w:type="spellEnd"/>
      <w:r w:rsidR="00211B4C" w:rsidRPr="00ED7BD3">
        <w:rPr>
          <w:rFonts w:ascii="Palatino Linotype" w:hAnsi="Palatino Linotype" w:cs="Times New Roman"/>
          <w:color w:val="000000"/>
        </w:rPr>
        <w:t xml:space="preserve"> Cipta</w:t>
      </w:r>
      <w:r w:rsidR="00CB07C0">
        <w:rPr>
          <w:rFonts w:ascii="Palatino Linotype" w:hAnsi="Palatino Linotype" w:cs="Times New Roman"/>
          <w:color w:val="000000"/>
        </w:rPr>
        <w:t xml:space="preserve"> </w:t>
      </w:r>
      <w:r w:rsidR="001A3DD7">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Kerja</w:t>
      </w:r>
      <w:proofErr w:type="spellEnd"/>
      <w:r w:rsidR="001A3DD7">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Menjadi</w:t>
      </w:r>
      <w:proofErr w:type="spellEnd"/>
      <w:r w:rsidR="00211B4C" w:rsidRPr="00ED7BD3">
        <w:rPr>
          <w:rFonts w:ascii="Palatino Linotype" w:hAnsi="Palatino Linotype" w:cs="Times New Roman"/>
          <w:color w:val="000000"/>
        </w:rPr>
        <w:t xml:space="preserve"> </w:t>
      </w:r>
      <w:proofErr w:type="spellStart"/>
      <w:r w:rsidR="00211B4C" w:rsidRPr="00ED7BD3">
        <w:rPr>
          <w:rFonts w:ascii="Palatino Linotype" w:hAnsi="Palatino Linotype" w:cs="Times New Roman"/>
          <w:color w:val="000000"/>
        </w:rPr>
        <w:t>Undang-Undang</w:t>
      </w:r>
      <w:proofErr w:type="spellEnd"/>
      <w:r w:rsidR="00255270" w:rsidRPr="00ED7BD3">
        <w:rPr>
          <w:rFonts w:ascii="Palatino Linotype" w:hAnsi="Palatino Linotype" w:cs="Times New Roman"/>
          <w:color w:val="000000"/>
        </w:rPr>
        <w:t xml:space="preserve"> (</w:t>
      </w:r>
      <w:proofErr w:type="spellStart"/>
      <w:r w:rsidR="001A3DD7" w:rsidRPr="00ED7BD3">
        <w:rPr>
          <w:rFonts w:ascii="Palatino Linotype" w:hAnsi="Palatino Linotype" w:cs="Times New Roman"/>
          <w:color w:val="000000"/>
        </w:rPr>
        <w:t>Undang-Undang</w:t>
      </w:r>
      <w:proofErr w:type="spellEnd"/>
      <w:r w:rsidR="001A3DD7">
        <w:rPr>
          <w:rFonts w:ascii="Palatino Linotype" w:hAnsi="Palatino Linotype" w:cs="Times New Roman"/>
          <w:color w:val="000000"/>
        </w:rPr>
        <w:t xml:space="preserve"> </w:t>
      </w:r>
      <w:r w:rsidR="001A3DD7" w:rsidRPr="00ED7BD3">
        <w:rPr>
          <w:rFonts w:ascii="Palatino Linotype" w:hAnsi="Palatino Linotype" w:cs="Times New Roman"/>
          <w:color w:val="000000"/>
        </w:rPr>
        <w:t>Cipta</w:t>
      </w:r>
      <w:r w:rsidR="001A3DD7">
        <w:rPr>
          <w:rFonts w:ascii="Palatino Linotype" w:hAnsi="Palatino Linotype" w:cs="Times New Roman"/>
          <w:color w:val="000000"/>
        </w:rPr>
        <w:t xml:space="preserve"> </w:t>
      </w:r>
      <w:proofErr w:type="spellStart"/>
      <w:r w:rsidR="001A3DD7">
        <w:rPr>
          <w:rFonts w:ascii="Palatino Linotype" w:hAnsi="Palatino Linotype" w:cs="Times New Roman"/>
          <w:color w:val="000000"/>
        </w:rPr>
        <w:t>Kerja</w:t>
      </w:r>
      <w:proofErr w:type="spellEnd"/>
      <w:r w:rsidR="00255270" w:rsidRPr="00ED7BD3">
        <w:rPr>
          <w:rFonts w:ascii="Palatino Linotype" w:hAnsi="Palatino Linotype" w:cs="Times New Roman"/>
          <w:color w:val="000000"/>
        </w:rPr>
        <w:t>)</w:t>
      </w:r>
      <w:r w:rsidR="00CB07C0">
        <w:rPr>
          <w:rFonts w:ascii="Palatino Linotype" w:hAnsi="Palatino Linotype" w:cs="Times New Roman"/>
          <w:color w:val="000000"/>
        </w:rPr>
        <w:t xml:space="preserve">, pada </w:t>
      </w:r>
      <w:proofErr w:type="spellStart"/>
      <w:r w:rsidRPr="00ED7BD3">
        <w:rPr>
          <w:rFonts w:ascii="Palatino Linotype" w:hAnsi="Palatino Linotype"/>
          <w:color w:val="0A0A0A"/>
          <w:shd w:val="clear" w:color="auto" w:fill="FFFFFF"/>
        </w:rPr>
        <w:t>Pasal</w:t>
      </w:r>
      <w:proofErr w:type="spellEnd"/>
      <w:r w:rsidR="00C06F6A" w:rsidRPr="00ED7BD3">
        <w:rPr>
          <w:rFonts w:ascii="Palatino Linotype" w:hAnsi="Palatino Linotype"/>
          <w:color w:val="0A0A0A"/>
          <w:shd w:val="clear" w:color="auto" w:fill="FFFFFF"/>
        </w:rPr>
        <w:t xml:space="preserve"> </w:t>
      </w:r>
      <w:r w:rsidRPr="00ED7BD3">
        <w:rPr>
          <w:rFonts w:ascii="Palatino Linotype" w:hAnsi="Palatino Linotype"/>
          <w:color w:val="0A0A0A"/>
          <w:shd w:val="clear" w:color="auto" w:fill="FFFFFF"/>
        </w:rPr>
        <w:t xml:space="preserve">1 </w:t>
      </w:r>
      <w:proofErr w:type="spellStart"/>
      <w:r w:rsidRPr="00ED7BD3">
        <w:rPr>
          <w:rFonts w:ascii="Palatino Linotype" w:hAnsi="Palatino Linotype"/>
          <w:color w:val="0A0A0A"/>
          <w:shd w:val="clear" w:color="auto" w:fill="FFFFFF"/>
        </w:rPr>
        <w:t>angka</w:t>
      </w:r>
      <w:proofErr w:type="spellEnd"/>
      <w:r w:rsidRPr="00ED7BD3">
        <w:rPr>
          <w:rFonts w:ascii="Palatino Linotype" w:hAnsi="Palatino Linotype"/>
          <w:color w:val="0A0A0A"/>
          <w:shd w:val="clear" w:color="auto" w:fill="FFFFFF"/>
        </w:rPr>
        <w:t xml:space="preserve"> 6 </w:t>
      </w:r>
      <w:proofErr w:type="spellStart"/>
      <w:r w:rsidRPr="00ED7BD3">
        <w:rPr>
          <w:rFonts w:ascii="Palatino Linotype" w:hAnsi="Palatino Linotype"/>
          <w:color w:val="0A0A0A"/>
          <w:shd w:val="clear" w:color="auto" w:fill="FFFFFF"/>
        </w:rPr>
        <w:t>menyatakan</w:t>
      </w:r>
      <w:proofErr w:type="spellEnd"/>
      <w:r w:rsidRPr="00ED7BD3">
        <w:rPr>
          <w:rFonts w:ascii="Palatino Linotype" w:hAnsi="Palatino Linotype"/>
          <w:color w:val="0A0A0A"/>
          <w:shd w:val="clear" w:color="auto" w:fill="FFFFFF"/>
        </w:rPr>
        <w:t xml:space="preserve"> </w:t>
      </w:r>
      <w:r w:rsidRPr="00ED7BD3">
        <w:rPr>
          <w:rStyle w:val="fontstyle01"/>
          <w:rFonts w:ascii="Palatino Linotype" w:hAnsi="Palatino Linotype" w:cs="Times New Roman"/>
          <w:sz w:val="22"/>
          <w:szCs w:val="22"/>
        </w:rPr>
        <w:t xml:space="preserve">Perusahaan </w:t>
      </w:r>
      <w:proofErr w:type="spellStart"/>
      <w:r w:rsidRPr="00ED7BD3">
        <w:rPr>
          <w:rStyle w:val="fontstyle01"/>
          <w:rFonts w:ascii="Palatino Linotype" w:hAnsi="Palatino Linotype" w:cs="Times New Roman"/>
          <w:sz w:val="22"/>
          <w:szCs w:val="22"/>
        </w:rPr>
        <w:t>adalah</w:t>
      </w:r>
      <w:proofErr w:type="spellEnd"/>
      <w:r w:rsidR="005402F9">
        <w:rPr>
          <w:rStyle w:val="fontstyle01"/>
          <w:rFonts w:ascii="Palatino Linotype" w:hAnsi="Palatino Linotype" w:cs="Times New Roman"/>
          <w:sz w:val="22"/>
          <w:szCs w:val="22"/>
        </w:rPr>
        <w:t xml:space="preserve">: </w:t>
      </w:r>
      <w:r w:rsidRPr="00ED7BD3">
        <w:rPr>
          <w:rStyle w:val="fontstyle01"/>
          <w:rFonts w:ascii="Palatino Linotype" w:hAnsi="Palatino Linotype" w:cs="Times New Roman"/>
          <w:i/>
          <w:iCs/>
          <w:sz w:val="22"/>
          <w:szCs w:val="22"/>
        </w:rPr>
        <w:t>a.</w:t>
      </w:r>
      <w:r w:rsidR="00211B4C" w:rsidRPr="00ED7BD3">
        <w:rPr>
          <w:rStyle w:val="fontstyle01"/>
          <w:rFonts w:ascii="Palatino Linotype" w:hAnsi="Palatino Linotype" w:cs="Times New Roman"/>
          <w:sz w:val="22"/>
          <w:szCs w:val="22"/>
        </w:rPr>
        <w:t xml:space="preserve"> </w:t>
      </w:r>
      <w:proofErr w:type="spellStart"/>
      <w:r w:rsidRPr="00ED7BD3">
        <w:rPr>
          <w:rStyle w:val="fontstyle01"/>
          <w:rFonts w:ascii="Palatino Linotype" w:hAnsi="Palatino Linotype" w:cs="Times New Roman"/>
          <w:i/>
          <w:iCs/>
          <w:sz w:val="22"/>
          <w:szCs w:val="22"/>
        </w:rPr>
        <w:t>Setiap</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bentuk</w:t>
      </w:r>
      <w:proofErr w:type="spellEnd"/>
      <w:r w:rsidRPr="00ED7BD3">
        <w:rPr>
          <w:rStyle w:val="fontstyle01"/>
          <w:rFonts w:ascii="Palatino Linotype" w:hAnsi="Palatino Linotype" w:cs="Times New Roman"/>
          <w:i/>
          <w:iCs/>
          <w:sz w:val="22"/>
          <w:szCs w:val="22"/>
        </w:rPr>
        <w:t xml:space="preserve"> </w:t>
      </w:r>
      <w:r w:rsidR="00CB07C0">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usaha</w:t>
      </w:r>
      <w:proofErr w:type="spellEnd"/>
      <w:r w:rsidR="00255270" w:rsidRPr="00ED7BD3">
        <w:rPr>
          <w:rStyle w:val="fontstyle01"/>
          <w:rFonts w:ascii="Palatino Linotype" w:hAnsi="Palatino Linotype" w:cs="Times New Roman"/>
          <w:i/>
          <w:iCs/>
          <w:sz w:val="22"/>
          <w:szCs w:val="22"/>
        </w:rPr>
        <w:t xml:space="preserve"> </w:t>
      </w:r>
      <w:r w:rsidRPr="00ED7BD3">
        <w:rPr>
          <w:rStyle w:val="fontstyle01"/>
          <w:rFonts w:ascii="Palatino Linotype" w:hAnsi="Palatino Linotype" w:cs="Times New Roman"/>
          <w:i/>
          <w:iCs/>
          <w:sz w:val="22"/>
          <w:szCs w:val="22"/>
        </w:rPr>
        <w:t xml:space="preserve">yang </w:t>
      </w:r>
      <w:proofErr w:type="spellStart"/>
      <w:r w:rsidRPr="00ED7BD3">
        <w:rPr>
          <w:rStyle w:val="fontstyle01"/>
          <w:rFonts w:ascii="Palatino Linotype" w:hAnsi="Palatino Linotype" w:cs="Times New Roman"/>
          <w:i/>
          <w:iCs/>
          <w:sz w:val="22"/>
          <w:szCs w:val="22"/>
        </w:rPr>
        <w:t>berbadan</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hukum</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atau</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tidak</w:t>
      </w:r>
      <w:proofErr w:type="spellEnd"/>
      <w:r w:rsidRPr="00ED7BD3">
        <w:rPr>
          <w:rStyle w:val="fontstyle01"/>
          <w:rFonts w:ascii="Palatino Linotype" w:hAnsi="Palatino Linotype" w:cs="Times New Roman"/>
          <w:i/>
          <w:iCs/>
          <w:sz w:val="22"/>
          <w:szCs w:val="22"/>
        </w:rPr>
        <w:t>,</w:t>
      </w:r>
      <w:r w:rsidR="001A3DD7">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milik</w:t>
      </w:r>
      <w:proofErr w:type="spellEnd"/>
      <w:r w:rsidRPr="00ED7BD3">
        <w:rPr>
          <w:rStyle w:val="fontstyle01"/>
          <w:rFonts w:ascii="Palatino Linotype" w:hAnsi="Palatino Linotype" w:cs="Times New Roman"/>
          <w:i/>
          <w:iCs/>
          <w:sz w:val="22"/>
          <w:szCs w:val="22"/>
        </w:rPr>
        <w:t xml:space="preserve"> orang </w:t>
      </w:r>
      <w:proofErr w:type="spellStart"/>
      <w:r w:rsidRPr="00ED7BD3">
        <w:rPr>
          <w:rStyle w:val="fontstyle01"/>
          <w:rFonts w:ascii="Palatino Linotype" w:hAnsi="Palatino Linotype" w:cs="Times New Roman"/>
          <w:i/>
          <w:iCs/>
          <w:sz w:val="22"/>
          <w:szCs w:val="22"/>
        </w:rPr>
        <w:t>perseorangan</w:t>
      </w:r>
      <w:proofErr w:type="spellEnd"/>
      <w:r w:rsidRPr="00ED7BD3">
        <w:rPr>
          <w:rStyle w:val="fontstyle01"/>
          <w:rFonts w:ascii="Palatino Linotype" w:hAnsi="Palatino Linotype" w:cs="Times New Roman"/>
          <w:i/>
          <w:iCs/>
          <w:sz w:val="22"/>
          <w:szCs w:val="22"/>
        </w:rPr>
        <w:t>,</w:t>
      </w:r>
      <w:r w:rsidR="00CB07C0">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milik</w:t>
      </w:r>
      <w:proofErr w:type="spellEnd"/>
      <w:r w:rsidRPr="00ED7BD3">
        <w:rPr>
          <w:rFonts w:ascii="Palatino Linotype" w:hAnsi="Palatino Linotype"/>
          <w:i/>
          <w:iCs/>
          <w:color w:val="000000"/>
        </w:rPr>
        <w:t xml:space="preserve"> </w:t>
      </w:r>
      <w:proofErr w:type="spellStart"/>
      <w:r w:rsidRPr="00ED7BD3">
        <w:rPr>
          <w:rStyle w:val="fontstyle01"/>
          <w:rFonts w:ascii="Palatino Linotype" w:hAnsi="Palatino Linotype" w:cs="Times New Roman"/>
          <w:i/>
          <w:iCs/>
          <w:sz w:val="22"/>
          <w:szCs w:val="22"/>
        </w:rPr>
        <w:t>persekutuan</w:t>
      </w:r>
      <w:proofErr w:type="spellEnd"/>
      <w:r w:rsidRPr="00ED7BD3">
        <w:rPr>
          <w:rStyle w:val="fontstyle01"/>
          <w:rFonts w:ascii="Palatino Linotype" w:hAnsi="Palatino Linotype" w:cs="Times New Roman"/>
          <w:i/>
          <w:iCs/>
          <w:sz w:val="22"/>
          <w:szCs w:val="22"/>
        </w:rPr>
        <w:t>,</w:t>
      </w:r>
      <w:r w:rsidR="008865A7">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atau</w:t>
      </w:r>
      <w:proofErr w:type="spellEnd"/>
      <w:r w:rsidR="001A3DD7">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milik</w:t>
      </w:r>
      <w:proofErr w:type="spellEnd"/>
      <w:r w:rsidRPr="00ED7BD3">
        <w:rPr>
          <w:rStyle w:val="fontstyle01"/>
          <w:rFonts w:ascii="Palatino Linotype" w:hAnsi="Palatino Linotype" w:cs="Times New Roman"/>
          <w:i/>
          <w:iCs/>
          <w:sz w:val="22"/>
          <w:szCs w:val="22"/>
        </w:rPr>
        <w:t xml:space="preserve"> badan </w:t>
      </w:r>
      <w:proofErr w:type="spellStart"/>
      <w:r w:rsidRPr="00ED7BD3">
        <w:rPr>
          <w:rStyle w:val="fontstyle01"/>
          <w:rFonts w:ascii="Palatino Linotype" w:hAnsi="Palatino Linotype" w:cs="Times New Roman"/>
          <w:i/>
          <w:iCs/>
          <w:sz w:val="22"/>
          <w:szCs w:val="22"/>
        </w:rPr>
        <w:t>hukum</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baik</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milik</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swasta</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maupun</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milik</w:t>
      </w:r>
      <w:proofErr w:type="spellEnd"/>
      <w:r w:rsidR="00C06F6A" w:rsidRPr="00ED7BD3">
        <w:rPr>
          <w:rStyle w:val="fontstyle01"/>
          <w:rFonts w:ascii="Palatino Linotype" w:hAnsi="Palatino Linotype" w:cs="Times New Roman"/>
          <w:i/>
          <w:iCs/>
          <w:sz w:val="22"/>
          <w:szCs w:val="22"/>
        </w:rPr>
        <w:t xml:space="preserve"> </w:t>
      </w:r>
      <w:r w:rsidRPr="00ED7BD3">
        <w:rPr>
          <w:rStyle w:val="fontstyle01"/>
          <w:rFonts w:ascii="Palatino Linotype" w:hAnsi="Palatino Linotype" w:cs="Times New Roman"/>
          <w:i/>
          <w:iCs/>
          <w:sz w:val="22"/>
          <w:szCs w:val="22"/>
        </w:rPr>
        <w:t>negara yang</w:t>
      </w:r>
      <w:r w:rsidRPr="00ED7BD3">
        <w:rPr>
          <w:rFonts w:ascii="Palatino Linotype" w:hAnsi="Palatino Linotype"/>
          <w:i/>
          <w:iCs/>
          <w:color w:val="000000"/>
        </w:rPr>
        <w:t xml:space="preserve"> </w:t>
      </w:r>
      <w:proofErr w:type="spellStart"/>
      <w:r w:rsidRPr="00ED7BD3">
        <w:rPr>
          <w:rStyle w:val="fontstyle01"/>
          <w:rFonts w:ascii="Palatino Linotype" w:hAnsi="Palatino Linotype" w:cs="Times New Roman"/>
          <w:i/>
          <w:iCs/>
          <w:sz w:val="22"/>
          <w:szCs w:val="22"/>
        </w:rPr>
        <w:t>mempekerjakan</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pekerja</w:t>
      </w:r>
      <w:proofErr w:type="spellEnd"/>
      <w:r w:rsidR="00CB07C0">
        <w:rPr>
          <w:rStyle w:val="fontstyle01"/>
          <w:rFonts w:ascii="Palatino Linotype" w:hAnsi="Palatino Linotype" w:cs="Times New Roman"/>
          <w:i/>
          <w:iCs/>
          <w:sz w:val="22"/>
          <w:szCs w:val="22"/>
        </w:rPr>
        <w:t xml:space="preserve"> </w:t>
      </w:r>
      <w:r w:rsidRPr="00ED7BD3">
        <w:rPr>
          <w:rStyle w:val="fontstyle01"/>
          <w:rFonts w:ascii="Palatino Linotype" w:hAnsi="Palatino Linotype" w:cs="Times New Roman"/>
          <w:i/>
          <w:iCs/>
          <w:sz w:val="22"/>
          <w:szCs w:val="22"/>
        </w:rPr>
        <w:t>/</w:t>
      </w:r>
      <w:r w:rsidR="00CB07C0">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buruh</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dengan</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membayar</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upah</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atau</w:t>
      </w:r>
      <w:proofErr w:type="spellEnd"/>
      <w:r w:rsidR="00C06F6A"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imbalan</w:t>
      </w:r>
      <w:proofErr w:type="spellEnd"/>
      <w:r w:rsidR="00255270"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dalam</w:t>
      </w:r>
      <w:proofErr w:type="spellEnd"/>
      <w:r w:rsidRPr="00ED7BD3">
        <w:rPr>
          <w:rStyle w:val="fontstyle01"/>
          <w:rFonts w:ascii="Palatino Linotype" w:hAnsi="Palatino Linotype" w:cs="Times New Roman"/>
          <w:i/>
          <w:iCs/>
          <w:sz w:val="22"/>
          <w:szCs w:val="22"/>
        </w:rPr>
        <w:t xml:space="preserve"> </w:t>
      </w:r>
      <w:r w:rsidR="001A3DD7">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bentuk</w:t>
      </w:r>
      <w:proofErr w:type="spellEnd"/>
      <w:r w:rsidRPr="00ED7BD3">
        <w:rPr>
          <w:rStyle w:val="fontstyle01"/>
          <w:rFonts w:ascii="Palatino Linotype" w:hAnsi="Palatino Linotype" w:cs="Times New Roman"/>
          <w:i/>
          <w:iCs/>
          <w:sz w:val="22"/>
          <w:szCs w:val="22"/>
        </w:rPr>
        <w:t xml:space="preserve"> lain;</w:t>
      </w:r>
      <w:r w:rsidR="005402F9">
        <w:rPr>
          <w:rStyle w:val="fontstyle01"/>
          <w:rFonts w:ascii="Palatino Linotype" w:hAnsi="Palatino Linotype" w:cs="Times New Roman"/>
          <w:i/>
          <w:iCs/>
          <w:sz w:val="22"/>
          <w:szCs w:val="22"/>
        </w:rPr>
        <w:t xml:space="preserve"> </w:t>
      </w:r>
      <w:r w:rsidRPr="00ED7BD3">
        <w:rPr>
          <w:rStyle w:val="fontstyle01"/>
          <w:rFonts w:ascii="Palatino Linotype" w:hAnsi="Palatino Linotype" w:cs="Times New Roman"/>
          <w:i/>
          <w:iCs/>
          <w:sz w:val="22"/>
          <w:szCs w:val="22"/>
        </w:rPr>
        <w:t>b. Usaha-</w:t>
      </w:r>
      <w:proofErr w:type="spellStart"/>
      <w:r w:rsidRPr="00ED7BD3">
        <w:rPr>
          <w:rStyle w:val="fontstyle01"/>
          <w:rFonts w:ascii="Palatino Linotype" w:hAnsi="Palatino Linotype" w:cs="Times New Roman"/>
          <w:i/>
          <w:iCs/>
          <w:sz w:val="22"/>
          <w:szCs w:val="22"/>
        </w:rPr>
        <w:t>usaha</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sosial</w:t>
      </w:r>
      <w:proofErr w:type="spellEnd"/>
      <w:r w:rsidRPr="00ED7BD3">
        <w:rPr>
          <w:rStyle w:val="fontstyle01"/>
          <w:rFonts w:ascii="Palatino Linotype" w:hAnsi="Palatino Linotype" w:cs="Times New Roman"/>
          <w:i/>
          <w:iCs/>
          <w:sz w:val="22"/>
          <w:szCs w:val="22"/>
        </w:rPr>
        <w:t xml:space="preserve"> dan</w:t>
      </w:r>
      <w:r w:rsidR="001A3DD7">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usaha-usaha</w:t>
      </w:r>
      <w:proofErr w:type="spellEnd"/>
      <w:r w:rsidRPr="00ED7BD3">
        <w:rPr>
          <w:rStyle w:val="fontstyle01"/>
          <w:rFonts w:ascii="Palatino Linotype" w:hAnsi="Palatino Linotype" w:cs="Times New Roman"/>
          <w:i/>
          <w:iCs/>
          <w:sz w:val="22"/>
          <w:szCs w:val="22"/>
        </w:rPr>
        <w:t xml:space="preserve"> lain yang </w:t>
      </w:r>
      <w:proofErr w:type="spellStart"/>
      <w:r w:rsidRPr="00ED7BD3">
        <w:rPr>
          <w:rStyle w:val="fontstyle01"/>
          <w:rFonts w:ascii="Palatino Linotype" w:hAnsi="Palatino Linotype" w:cs="Times New Roman"/>
          <w:i/>
          <w:iCs/>
          <w:sz w:val="22"/>
          <w:szCs w:val="22"/>
        </w:rPr>
        <w:t>mempunyai</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pengurus</w:t>
      </w:r>
      <w:proofErr w:type="spellEnd"/>
      <w:r w:rsidRPr="00ED7BD3">
        <w:rPr>
          <w:rStyle w:val="fontstyle01"/>
          <w:rFonts w:ascii="Palatino Linotype" w:hAnsi="Palatino Linotype" w:cs="Times New Roman"/>
          <w:i/>
          <w:iCs/>
          <w:sz w:val="22"/>
          <w:szCs w:val="22"/>
        </w:rPr>
        <w:t xml:space="preserve"> dan</w:t>
      </w:r>
      <w:r w:rsidRPr="00ED7BD3">
        <w:rPr>
          <w:rFonts w:ascii="Palatino Linotype" w:hAnsi="Palatino Linotype"/>
          <w:i/>
          <w:iCs/>
          <w:color w:val="000000"/>
        </w:rPr>
        <w:t xml:space="preserve"> </w:t>
      </w:r>
      <w:proofErr w:type="spellStart"/>
      <w:r w:rsidRPr="00ED7BD3">
        <w:rPr>
          <w:rStyle w:val="fontstyle01"/>
          <w:rFonts w:ascii="Palatino Linotype" w:hAnsi="Palatino Linotype" w:cs="Times New Roman"/>
          <w:i/>
          <w:iCs/>
          <w:sz w:val="22"/>
          <w:szCs w:val="22"/>
        </w:rPr>
        <w:t>mempekerjakan</w:t>
      </w:r>
      <w:proofErr w:type="spellEnd"/>
      <w:r w:rsidRPr="00ED7BD3">
        <w:rPr>
          <w:rStyle w:val="fontstyle01"/>
          <w:rFonts w:ascii="Palatino Linotype" w:hAnsi="Palatino Linotype" w:cs="Times New Roman"/>
          <w:i/>
          <w:iCs/>
          <w:sz w:val="22"/>
          <w:szCs w:val="22"/>
        </w:rPr>
        <w:t xml:space="preserve"> </w:t>
      </w:r>
      <w:r w:rsidR="001A3DD7">
        <w:rPr>
          <w:rStyle w:val="fontstyle01"/>
          <w:rFonts w:ascii="Palatino Linotype" w:hAnsi="Palatino Linotype" w:cs="Times New Roman"/>
          <w:i/>
          <w:iCs/>
          <w:sz w:val="22"/>
          <w:szCs w:val="22"/>
        </w:rPr>
        <w:t xml:space="preserve"> </w:t>
      </w:r>
      <w:r w:rsidRPr="00ED7BD3">
        <w:rPr>
          <w:rStyle w:val="fontstyle01"/>
          <w:rFonts w:ascii="Palatino Linotype" w:hAnsi="Palatino Linotype" w:cs="Times New Roman"/>
          <w:i/>
          <w:iCs/>
          <w:sz w:val="22"/>
          <w:szCs w:val="22"/>
        </w:rPr>
        <w:t xml:space="preserve">orang </w:t>
      </w:r>
      <w:r w:rsidR="001A3DD7">
        <w:rPr>
          <w:rStyle w:val="fontstyle01"/>
          <w:rFonts w:ascii="Palatino Linotype" w:hAnsi="Palatino Linotype" w:cs="Times New Roman"/>
          <w:i/>
          <w:iCs/>
          <w:sz w:val="22"/>
          <w:szCs w:val="22"/>
        </w:rPr>
        <w:t xml:space="preserve"> </w:t>
      </w:r>
      <w:r w:rsidRPr="00ED7BD3">
        <w:rPr>
          <w:rStyle w:val="fontstyle01"/>
          <w:rFonts w:ascii="Palatino Linotype" w:hAnsi="Palatino Linotype" w:cs="Times New Roman"/>
          <w:i/>
          <w:iCs/>
          <w:sz w:val="22"/>
          <w:szCs w:val="22"/>
        </w:rPr>
        <w:t xml:space="preserve">lain </w:t>
      </w:r>
      <w:r w:rsidR="001A3DD7">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dengan</w:t>
      </w:r>
      <w:proofErr w:type="spellEnd"/>
      <w:r w:rsidRPr="00ED7BD3">
        <w:rPr>
          <w:rStyle w:val="fontstyle01"/>
          <w:rFonts w:ascii="Palatino Linotype" w:hAnsi="Palatino Linotype" w:cs="Times New Roman"/>
          <w:i/>
          <w:iCs/>
          <w:sz w:val="22"/>
          <w:szCs w:val="22"/>
        </w:rPr>
        <w:t xml:space="preserve"> </w:t>
      </w:r>
      <w:r w:rsidR="001A3DD7">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membayar</w:t>
      </w:r>
      <w:proofErr w:type="spellEnd"/>
      <w:r w:rsidRPr="00ED7BD3">
        <w:rPr>
          <w:rStyle w:val="fontstyle01"/>
          <w:rFonts w:ascii="Palatino Linotype" w:hAnsi="Palatino Linotype" w:cs="Times New Roman"/>
          <w:i/>
          <w:iCs/>
          <w:sz w:val="22"/>
          <w:szCs w:val="22"/>
        </w:rPr>
        <w:t xml:space="preserve"> </w:t>
      </w:r>
      <w:r w:rsidR="001A3DD7">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upah</w:t>
      </w:r>
      <w:proofErr w:type="spellEnd"/>
      <w:r w:rsidRPr="00ED7BD3">
        <w:rPr>
          <w:rStyle w:val="fontstyle01"/>
          <w:rFonts w:ascii="Palatino Linotype" w:hAnsi="Palatino Linotype" w:cs="Times New Roman"/>
          <w:i/>
          <w:iCs/>
          <w:sz w:val="22"/>
          <w:szCs w:val="22"/>
        </w:rPr>
        <w:t xml:space="preserve"> </w:t>
      </w:r>
      <w:r w:rsidR="005402F9">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atau</w:t>
      </w:r>
      <w:proofErr w:type="spellEnd"/>
      <w:r w:rsidRPr="00ED7BD3">
        <w:rPr>
          <w:rStyle w:val="fontstyle01"/>
          <w:rFonts w:ascii="Palatino Linotype" w:hAnsi="Palatino Linotype" w:cs="Times New Roman"/>
          <w:i/>
          <w:iCs/>
          <w:sz w:val="22"/>
          <w:szCs w:val="22"/>
        </w:rPr>
        <w:t xml:space="preserve"> </w:t>
      </w:r>
      <w:r w:rsidR="00255270"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imbalan</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dalam</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bentuk</w:t>
      </w:r>
      <w:proofErr w:type="spellEnd"/>
      <w:r w:rsidRPr="00ED7BD3">
        <w:rPr>
          <w:rStyle w:val="fontstyle01"/>
          <w:rFonts w:ascii="Palatino Linotype" w:hAnsi="Palatino Linotype" w:cs="Times New Roman"/>
          <w:i/>
          <w:iCs/>
          <w:sz w:val="22"/>
          <w:szCs w:val="22"/>
        </w:rPr>
        <w:t xml:space="preserve">  </w:t>
      </w:r>
      <w:proofErr w:type="spellStart"/>
      <w:r w:rsidRPr="00ED7BD3">
        <w:rPr>
          <w:rStyle w:val="fontstyle01"/>
          <w:rFonts w:ascii="Palatino Linotype" w:hAnsi="Palatino Linotype" w:cs="Times New Roman"/>
          <w:i/>
          <w:iCs/>
          <w:sz w:val="22"/>
          <w:szCs w:val="22"/>
        </w:rPr>
        <w:t>lain</w:t>
      </w:r>
      <w:proofErr w:type="spellEnd"/>
      <w:r w:rsidRPr="00ED7BD3">
        <w:rPr>
          <w:rStyle w:val="fontstyle01"/>
          <w:rFonts w:ascii="Palatino Linotype" w:hAnsi="Palatino Linotype" w:cs="Times New Roman"/>
          <w:i/>
          <w:iCs/>
          <w:sz w:val="22"/>
          <w:szCs w:val="22"/>
        </w:rPr>
        <w:t>.</w:t>
      </w:r>
      <w:r w:rsidRPr="00ED7BD3">
        <w:rPr>
          <w:rStyle w:val="fontstyle01"/>
          <w:rFonts w:ascii="Palatino Linotype" w:hAnsi="Palatino Linotype" w:cs="Times New Roman"/>
          <w:sz w:val="22"/>
          <w:szCs w:val="22"/>
          <w:shd w:val="clear" w:color="auto" w:fill="FFFFFF"/>
        </w:rPr>
        <w:t xml:space="preserve">  </w:t>
      </w:r>
    </w:p>
    <w:p w14:paraId="4C3FED92" w14:textId="569D1209" w:rsidR="00255270" w:rsidRPr="00ED7BD3" w:rsidRDefault="00B75F23" w:rsidP="00255270">
      <w:pPr>
        <w:autoSpaceDE w:val="0"/>
        <w:autoSpaceDN w:val="0"/>
        <w:adjustRightInd w:val="0"/>
        <w:spacing w:after="0" w:line="360" w:lineRule="auto"/>
        <w:ind w:firstLine="567"/>
        <w:jc w:val="both"/>
        <w:rPr>
          <w:rStyle w:val="fontstyle01"/>
          <w:rFonts w:ascii="Palatino Linotype" w:hAnsi="Palatino Linotype" w:cs="Times New Roman"/>
          <w:sz w:val="22"/>
          <w:szCs w:val="22"/>
        </w:rPr>
      </w:pPr>
      <w:r w:rsidRPr="00ED7BD3">
        <w:rPr>
          <w:rFonts w:ascii="Palatino Linotype" w:hAnsi="Palatino Linotype" w:cs="Times New Roman"/>
          <w:shd w:val="clear" w:color="auto" w:fill="FFFFFF"/>
        </w:rPr>
        <w:t>Dari</w:t>
      </w:r>
      <w:r w:rsidR="008C7D1E" w:rsidRPr="00ED7BD3">
        <w:rPr>
          <w:rFonts w:ascii="Palatino Linotype" w:hAnsi="Palatino Linotype" w:cs="Times New Roman"/>
          <w:shd w:val="clear" w:color="auto" w:fill="FFFFFF"/>
        </w:rPr>
        <w:t xml:space="preserve"> </w:t>
      </w:r>
      <w:proofErr w:type="spellStart"/>
      <w:r w:rsidR="008C7D1E" w:rsidRPr="00ED7BD3">
        <w:rPr>
          <w:rFonts w:ascii="Palatino Linotype" w:hAnsi="Palatino Linotype" w:cs="Times New Roman"/>
          <w:shd w:val="clear" w:color="auto" w:fill="FFFFFF"/>
        </w:rPr>
        <w:t>pengertian</w:t>
      </w:r>
      <w:proofErr w:type="spellEnd"/>
      <w:r w:rsidR="008C7D1E" w:rsidRPr="00ED7BD3">
        <w:rPr>
          <w:rFonts w:ascii="Palatino Linotype" w:hAnsi="Palatino Linotype" w:cs="Times New Roman"/>
          <w:shd w:val="clear" w:color="auto" w:fill="FFFFFF"/>
        </w:rPr>
        <w:t xml:space="preserve"> Perusahaan </w:t>
      </w:r>
      <w:r w:rsidR="00255270" w:rsidRPr="00ED7BD3">
        <w:rPr>
          <w:rFonts w:ascii="Palatino Linotype" w:hAnsi="Palatino Linotype" w:cs="Times New Roman"/>
          <w:shd w:val="clear" w:color="auto" w:fill="FFFFFF"/>
        </w:rPr>
        <w:t xml:space="preserve">pada </w:t>
      </w:r>
      <w:proofErr w:type="spellStart"/>
      <w:r w:rsidR="008C7D1E" w:rsidRPr="00ED7BD3">
        <w:rPr>
          <w:rFonts w:ascii="Palatino Linotype" w:hAnsi="Palatino Linotype"/>
          <w:color w:val="0A0A0A"/>
          <w:shd w:val="clear" w:color="auto" w:fill="FFFFFF"/>
        </w:rPr>
        <w:t>Pasal</w:t>
      </w:r>
      <w:proofErr w:type="spellEnd"/>
      <w:r w:rsidR="008C7D1E" w:rsidRPr="00ED7BD3">
        <w:rPr>
          <w:rFonts w:ascii="Palatino Linotype" w:hAnsi="Palatino Linotype"/>
          <w:color w:val="0A0A0A"/>
          <w:shd w:val="clear" w:color="auto" w:fill="FFFFFF"/>
        </w:rPr>
        <w:t xml:space="preserve"> 1</w:t>
      </w:r>
      <w:r w:rsidRPr="00ED7BD3">
        <w:rPr>
          <w:rFonts w:ascii="Palatino Linotype" w:hAnsi="Palatino Linotype"/>
          <w:color w:val="0A0A0A"/>
          <w:shd w:val="clear" w:color="auto" w:fill="FFFFFF"/>
        </w:rPr>
        <w:t xml:space="preserve"> </w:t>
      </w:r>
      <w:proofErr w:type="spellStart"/>
      <w:r w:rsidR="008C7D1E" w:rsidRPr="00ED7BD3">
        <w:rPr>
          <w:rFonts w:ascii="Palatino Linotype" w:hAnsi="Palatino Linotype"/>
          <w:color w:val="0A0A0A"/>
          <w:shd w:val="clear" w:color="auto" w:fill="FFFFFF"/>
        </w:rPr>
        <w:t>angka</w:t>
      </w:r>
      <w:proofErr w:type="spellEnd"/>
      <w:r w:rsidR="008C7D1E" w:rsidRPr="00ED7BD3">
        <w:rPr>
          <w:rFonts w:ascii="Palatino Linotype" w:hAnsi="Palatino Linotype"/>
          <w:color w:val="0A0A0A"/>
          <w:shd w:val="clear" w:color="auto" w:fill="FFFFFF"/>
        </w:rPr>
        <w:t xml:space="preserve"> 6</w:t>
      </w:r>
      <w:r w:rsidR="000E0577" w:rsidRPr="00ED7BD3">
        <w:rPr>
          <w:rFonts w:ascii="Palatino Linotype" w:hAnsi="Palatino Linotype"/>
          <w:color w:val="0A0A0A"/>
          <w:shd w:val="clear" w:color="auto" w:fill="FFFFFF"/>
        </w:rPr>
        <w:t xml:space="preserve"> </w:t>
      </w:r>
      <w:proofErr w:type="spellStart"/>
      <w:r w:rsidR="001A3DD7" w:rsidRPr="00ED7BD3">
        <w:rPr>
          <w:rFonts w:ascii="Palatino Linotype" w:hAnsi="Palatino Linotype"/>
          <w:color w:val="000000"/>
        </w:rPr>
        <w:t>Undang-Undang</w:t>
      </w:r>
      <w:proofErr w:type="spellEnd"/>
      <w:r w:rsidR="001A3DD7" w:rsidRPr="00ED7BD3">
        <w:rPr>
          <w:rFonts w:ascii="Palatino Linotype" w:hAnsi="Palatino Linotype"/>
          <w:color w:val="000000"/>
        </w:rPr>
        <w:t xml:space="preserve"> </w:t>
      </w:r>
      <w:proofErr w:type="spellStart"/>
      <w:r w:rsidR="001A3DD7" w:rsidRPr="00ED7BD3">
        <w:rPr>
          <w:rFonts w:ascii="Palatino Linotype" w:hAnsi="Palatino Linotype"/>
          <w:color w:val="000000"/>
        </w:rPr>
        <w:t>Ketenagakerjaan</w:t>
      </w:r>
      <w:proofErr w:type="spellEnd"/>
      <w:r w:rsidR="001A3DD7" w:rsidRPr="00ED7BD3">
        <w:rPr>
          <w:rFonts w:ascii="Palatino Linotype" w:hAnsi="Palatino Linotype" w:cs="Times New Roman"/>
          <w:color w:val="000000"/>
        </w:rPr>
        <w:t xml:space="preserve"> </w:t>
      </w:r>
      <w:r w:rsidR="001A3DD7" w:rsidRPr="00ED7BD3">
        <w:rPr>
          <w:rFonts w:ascii="Palatino Linotype" w:hAnsi="Palatino Linotype"/>
          <w:color w:val="000000"/>
        </w:rPr>
        <w:t>Jo.</w:t>
      </w:r>
      <w:r w:rsidR="001A3DD7">
        <w:rPr>
          <w:rFonts w:ascii="Palatino Linotype" w:hAnsi="Palatino Linotype"/>
          <w:color w:val="000000"/>
        </w:rPr>
        <w:t xml:space="preserve"> </w:t>
      </w:r>
      <w:proofErr w:type="spellStart"/>
      <w:r w:rsidR="001A3DD7" w:rsidRPr="00ED7BD3">
        <w:rPr>
          <w:rFonts w:ascii="Palatino Linotype" w:hAnsi="Palatino Linotype" w:cs="Times New Roman"/>
          <w:color w:val="000000"/>
        </w:rPr>
        <w:t>Undang-Undang</w:t>
      </w:r>
      <w:proofErr w:type="spellEnd"/>
      <w:r w:rsidR="001A3DD7" w:rsidRPr="00ED7BD3">
        <w:rPr>
          <w:rFonts w:ascii="Palatino Linotype" w:hAnsi="Palatino Linotype" w:cs="Times New Roman"/>
          <w:color w:val="000000"/>
        </w:rPr>
        <w:t xml:space="preserve"> Cipta</w:t>
      </w:r>
      <w:r w:rsidR="001A3DD7">
        <w:rPr>
          <w:rFonts w:ascii="Palatino Linotype" w:hAnsi="Palatino Linotype" w:cs="Times New Roman"/>
          <w:color w:val="000000"/>
        </w:rPr>
        <w:t xml:space="preserve"> </w:t>
      </w:r>
      <w:proofErr w:type="spellStart"/>
      <w:r w:rsidR="001A3DD7">
        <w:rPr>
          <w:rFonts w:ascii="Palatino Linotype" w:hAnsi="Palatino Linotype" w:cs="Times New Roman"/>
          <w:color w:val="000000"/>
        </w:rPr>
        <w:t>Kerja</w:t>
      </w:r>
      <w:proofErr w:type="spellEnd"/>
      <w:r w:rsidRPr="00ED7BD3">
        <w:rPr>
          <w:rFonts w:ascii="Palatino Linotype" w:hAnsi="Palatino Linotype"/>
          <w:color w:val="0A0A0A"/>
          <w:shd w:val="clear" w:color="auto" w:fill="FFFFFF"/>
        </w:rPr>
        <w:t>,</w:t>
      </w:r>
      <w:r w:rsidR="001A3DD7">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pihak</w:t>
      </w:r>
      <w:proofErr w:type="spellEnd"/>
      <w:r w:rsidRPr="00ED7BD3">
        <w:rPr>
          <w:rFonts w:ascii="Palatino Linotype" w:hAnsi="Palatino Linotype" w:cs="Times New Roman"/>
          <w:shd w:val="clear" w:color="auto" w:fill="FFFFFF"/>
        </w:rPr>
        <w:t xml:space="preserve"> yang</w:t>
      </w:r>
      <w:r w:rsidR="001A3DD7">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terkait</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dengan</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perusahaan</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adalah</w:t>
      </w:r>
      <w:proofErr w:type="spellEnd"/>
      <w:r w:rsidR="001A3DD7">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pekerja</w:t>
      </w:r>
      <w:proofErr w:type="spellEnd"/>
      <w:r w:rsidRPr="00ED7BD3">
        <w:rPr>
          <w:rFonts w:ascii="Palatino Linotype" w:hAnsi="Palatino Linotype" w:cs="Times New Roman"/>
          <w:shd w:val="clear" w:color="auto" w:fill="FFFFFF"/>
        </w:rPr>
        <w:t xml:space="preserve">. </w:t>
      </w:r>
      <w:proofErr w:type="spellStart"/>
      <w:r w:rsidR="00412F90" w:rsidRPr="00ED7BD3">
        <w:rPr>
          <w:rFonts w:ascii="Palatino Linotype" w:hAnsi="Palatino Linotype"/>
          <w:color w:val="0A0A0A"/>
          <w:shd w:val="clear" w:color="auto" w:fill="FFFFFF"/>
        </w:rPr>
        <w:t>Pasal</w:t>
      </w:r>
      <w:proofErr w:type="spellEnd"/>
      <w:r w:rsidR="00412F90" w:rsidRPr="00ED7BD3">
        <w:rPr>
          <w:rFonts w:ascii="Palatino Linotype" w:hAnsi="Palatino Linotype"/>
          <w:color w:val="0A0A0A"/>
          <w:shd w:val="clear" w:color="auto" w:fill="FFFFFF"/>
        </w:rPr>
        <w:t xml:space="preserve"> 1 </w:t>
      </w:r>
      <w:proofErr w:type="spellStart"/>
      <w:r w:rsidR="00412F90" w:rsidRPr="00ED7BD3">
        <w:rPr>
          <w:rFonts w:ascii="Palatino Linotype" w:hAnsi="Palatino Linotype"/>
          <w:color w:val="0A0A0A"/>
          <w:shd w:val="clear" w:color="auto" w:fill="FFFFFF"/>
        </w:rPr>
        <w:t>angka</w:t>
      </w:r>
      <w:proofErr w:type="spellEnd"/>
      <w:r w:rsidR="00412F90" w:rsidRPr="00ED7BD3">
        <w:rPr>
          <w:rFonts w:ascii="Palatino Linotype" w:hAnsi="Palatino Linotype"/>
          <w:color w:val="0A0A0A"/>
          <w:shd w:val="clear" w:color="auto" w:fill="FFFFFF"/>
        </w:rPr>
        <w:t xml:space="preserve"> 3 </w:t>
      </w:r>
      <w:proofErr w:type="spellStart"/>
      <w:r w:rsidR="001A3DD7" w:rsidRPr="00ED7BD3">
        <w:rPr>
          <w:rFonts w:ascii="Palatino Linotype" w:hAnsi="Palatino Linotype"/>
          <w:color w:val="000000"/>
        </w:rPr>
        <w:t>Undang-Undang</w:t>
      </w:r>
      <w:proofErr w:type="spellEnd"/>
      <w:r w:rsidR="001A3DD7" w:rsidRPr="00ED7BD3">
        <w:rPr>
          <w:rFonts w:ascii="Palatino Linotype" w:hAnsi="Palatino Linotype"/>
          <w:color w:val="000000"/>
        </w:rPr>
        <w:t xml:space="preserve"> </w:t>
      </w:r>
      <w:proofErr w:type="spellStart"/>
      <w:r w:rsidR="001A3DD7" w:rsidRPr="00ED7BD3">
        <w:rPr>
          <w:rFonts w:ascii="Palatino Linotype" w:hAnsi="Palatino Linotype"/>
          <w:color w:val="000000"/>
        </w:rPr>
        <w:t>Ketenagakerjaan</w:t>
      </w:r>
      <w:proofErr w:type="spellEnd"/>
      <w:r w:rsidR="001A3DD7" w:rsidRPr="00ED7BD3">
        <w:rPr>
          <w:rFonts w:ascii="Palatino Linotype" w:hAnsi="Palatino Linotype" w:cs="Times New Roman"/>
          <w:color w:val="000000"/>
        </w:rPr>
        <w:t xml:space="preserve"> </w:t>
      </w:r>
      <w:r w:rsidR="001A3DD7" w:rsidRPr="00ED7BD3">
        <w:rPr>
          <w:rFonts w:ascii="Palatino Linotype" w:hAnsi="Palatino Linotype"/>
          <w:color w:val="000000"/>
        </w:rPr>
        <w:t>Jo.</w:t>
      </w:r>
      <w:r w:rsidR="001A3DD7">
        <w:rPr>
          <w:rFonts w:ascii="Palatino Linotype" w:hAnsi="Palatino Linotype"/>
          <w:color w:val="000000"/>
        </w:rPr>
        <w:t xml:space="preserve"> </w:t>
      </w:r>
      <w:proofErr w:type="spellStart"/>
      <w:r w:rsidR="001A3DD7" w:rsidRPr="00ED7BD3">
        <w:rPr>
          <w:rFonts w:ascii="Palatino Linotype" w:hAnsi="Palatino Linotype" w:cs="Times New Roman"/>
          <w:color w:val="000000"/>
        </w:rPr>
        <w:t>Undang-Undang</w:t>
      </w:r>
      <w:proofErr w:type="spellEnd"/>
      <w:r w:rsidR="001A3DD7" w:rsidRPr="00ED7BD3">
        <w:rPr>
          <w:rFonts w:ascii="Palatino Linotype" w:hAnsi="Palatino Linotype" w:cs="Times New Roman"/>
          <w:color w:val="000000"/>
        </w:rPr>
        <w:t xml:space="preserve"> Cipta</w:t>
      </w:r>
      <w:r w:rsidR="001A3DD7">
        <w:rPr>
          <w:rFonts w:ascii="Palatino Linotype" w:hAnsi="Palatino Linotype" w:cs="Times New Roman"/>
          <w:color w:val="000000"/>
        </w:rPr>
        <w:t xml:space="preserve"> </w:t>
      </w:r>
      <w:proofErr w:type="spellStart"/>
      <w:r w:rsidR="001A3DD7">
        <w:rPr>
          <w:rFonts w:ascii="Palatino Linotype" w:hAnsi="Palatino Linotype" w:cs="Times New Roman"/>
          <w:color w:val="000000"/>
        </w:rPr>
        <w:t>Kerja</w:t>
      </w:r>
      <w:proofErr w:type="spellEnd"/>
      <w:r w:rsidRPr="00ED7BD3">
        <w:rPr>
          <w:rFonts w:ascii="Palatino Linotype" w:hAnsi="Palatino Linotype"/>
          <w:color w:val="0A0A0A"/>
          <w:shd w:val="clear" w:color="auto" w:fill="FFFFFF"/>
        </w:rPr>
        <w:t xml:space="preserve"> </w:t>
      </w:r>
      <w:proofErr w:type="spellStart"/>
      <w:r w:rsidR="00FD0F70" w:rsidRPr="00ED7BD3">
        <w:rPr>
          <w:rFonts w:ascii="Palatino Linotype" w:hAnsi="Palatino Linotype"/>
          <w:color w:val="0A0A0A"/>
          <w:shd w:val="clear" w:color="auto" w:fill="FFFFFF"/>
        </w:rPr>
        <w:t>me</w:t>
      </w:r>
      <w:r w:rsidRPr="00ED7BD3">
        <w:rPr>
          <w:rFonts w:ascii="Palatino Linotype" w:hAnsi="Palatino Linotype"/>
          <w:color w:val="0A0A0A"/>
          <w:shd w:val="clear" w:color="auto" w:fill="FFFFFF"/>
        </w:rPr>
        <w:t>nyatakan</w:t>
      </w:r>
      <w:proofErr w:type="spellEnd"/>
      <w:r w:rsidR="00FD0F70" w:rsidRPr="00ED7BD3">
        <w:rPr>
          <w:rFonts w:ascii="Palatino Linotype" w:hAnsi="Palatino Linotype"/>
          <w:color w:val="0A0A0A"/>
          <w:shd w:val="clear" w:color="auto" w:fill="FFFFFF"/>
        </w:rPr>
        <w:t xml:space="preserve"> </w:t>
      </w:r>
      <w:proofErr w:type="spellStart"/>
      <w:r w:rsidR="00412F90" w:rsidRPr="00ED7BD3">
        <w:rPr>
          <w:rFonts w:ascii="Palatino Linotype" w:hAnsi="Palatino Linotype"/>
          <w:i/>
          <w:iCs/>
          <w:color w:val="0A0A0A"/>
          <w:shd w:val="clear" w:color="auto" w:fill="FFFFFF"/>
        </w:rPr>
        <w:t>Pekerja</w:t>
      </w:r>
      <w:proofErr w:type="spellEnd"/>
      <w:r w:rsidR="00412F90" w:rsidRPr="00ED7BD3">
        <w:rPr>
          <w:rFonts w:ascii="Palatino Linotype" w:hAnsi="Palatino Linotype"/>
          <w:i/>
          <w:iCs/>
          <w:color w:val="0A0A0A"/>
          <w:shd w:val="clear" w:color="auto" w:fill="FFFFFF"/>
        </w:rPr>
        <w:t xml:space="preserve"> </w:t>
      </w:r>
      <w:proofErr w:type="spellStart"/>
      <w:r w:rsidR="00412F90" w:rsidRPr="00ED7BD3">
        <w:rPr>
          <w:rStyle w:val="fontstyle01"/>
          <w:rFonts w:ascii="Palatino Linotype" w:hAnsi="Palatino Linotype" w:cs="Times New Roman"/>
          <w:i/>
          <w:iCs/>
          <w:sz w:val="22"/>
          <w:szCs w:val="22"/>
        </w:rPr>
        <w:t>adalah</w:t>
      </w:r>
      <w:proofErr w:type="spellEnd"/>
      <w:r w:rsidR="00412F90" w:rsidRPr="00ED7BD3">
        <w:rPr>
          <w:rStyle w:val="fontstyle01"/>
          <w:rFonts w:ascii="Palatino Linotype" w:hAnsi="Palatino Linotype" w:cs="Times New Roman"/>
          <w:sz w:val="22"/>
          <w:szCs w:val="22"/>
        </w:rPr>
        <w:t xml:space="preserve"> </w:t>
      </w:r>
      <w:proofErr w:type="spellStart"/>
      <w:r w:rsidR="00412F90" w:rsidRPr="00ED7BD3">
        <w:rPr>
          <w:rStyle w:val="fontstyle01"/>
          <w:rFonts w:ascii="Palatino Linotype" w:hAnsi="Palatino Linotype" w:cs="Times New Roman"/>
          <w:i/>
          <w:iCs/>
          <w:sz w:val="22"/>
          <w:szCs w:val="22"/>
        </w:rPr>
        <w:t>setiap</w:t>
      </w:r>
      <w:proofErr w:type="spellEnd"/>
      <w:r w:rsidR="00412F90" w:rsidRPr="00ED7BD3">
        <w:rPr>
          <w:rStyle w:val="fontstyle01"/>
          <w:rFonts w:ascii="Palatino Linotype" w:hAnsi="Palatino Linotype" w:cs="Times New Roman"/>
          <w:i/>
          <w:iCs/>
          <w:sz w:val="22"/>
          <w:szCs w:val="22"/>
        </w:rPr>
        <w:t xml:space="preserve"> orang yang </w:t>
      </w:r>
      <w:proofErr w:type="spellStart"/>
      <w:r w:rsidR="00412F90" w:rsidRPr="00ED7BD3">
        <w:rPr>
          <w:rStyle w:val="fontstyle01"/>
          <w:rFonts w:ascii="Palatino Linotype" w:hAnsi="Palatino Linotype" w:cs="Times New Roman"/>
          <w:i/>
          <w:iCs/>
          <w:sz w:val="22"/>
          <w:szCs w:val="22"/>
        </w:rPr>
        <w:t>bekerja</w:t>
      </w:r>
      <w:proofErr w:type="spellEnd"/>
      <w:r w:rsidR="00412F90" w:rsidRPr="00ED7BD3">
        <w:rPr>
          <w:rStyle w:val="fontstyle01"/>
          <w:rFonts w:ascii="Palatino Linotype" w:hAnsi="Palatino Linotype" w:cs="Times New Roman"/>
          <w:i/>
          <w:iCs/>
          <w:sz w:val="22"/>
          <w:szCs w:val="22"/>
        </w:rPr>
        <w:t xml:space="preserve"> </w:t>
      </w:r>
      <w:proofErr w:type="spellStart"/>
      <w:r w:rsidR="00412F90" w:rsidRPr="00ED7BD3">
        <w:rPr>
          <w:rStyle w:val="fontstyle01"/>
          <w:rFonts w:ascii="Palatino Linotype" w:hAnsi="Palatino Linotype" w:cs="Times New Roman"/>
          <w:i/>
          <w:iCs/>
          <w:sz w:val="22"/>
          <w:szCs w:val="22"/>
        </w:rPr>
        <w:t>dengan</w:t>
      </w:r>
      <w:proofErr w:type="spellEnd"/>
      <w:r w:rsidR="00412F90" w:rsidRPr="00ED7BD3">
        <w:rPr>
          <w:rStyle w:val="fontstyle01"/>
          <w:rFonts w:ascii="Palatino Linotype" w:hAnsi="Palatino Linotype" w:cs="Times New Roman"/>
          <w:i/>
          <w:iCs/>
          <w:sz w:val="22"/>
          <w:szCs w:val="22"/>
        </w:rPr>
        <w:t xml:space="preserve"> </w:t>
      </w:r>
      <w:proofErr w:type="spellStart"/>
      <w:r w:rsidR="00412F90" w:rsidRPr="00ED7BD3">
        <w:rPr>
          <w:rStyle w:val="fontstyle01"/>
          <w:rFonts w:ascii="Palatino Linotype" w:hAnsi="Palatino Linotype" w:cs="Times New Roman"/>
          <w:i/>
          <w:iCs/>
          <w:sz w:val="22"/>
          <w:szCs w:val="22"/>
        </w:rPr>
        <w:t>menerima</w:t>
      </w:r>
      <w:proofErr w:type="spellEnd"/>
      <w:r w:rsidR="00255270" w:rsidRPr="00ED7BD3">
        <w:rPr>
          <w:rStyle w:val="fontstyle01"/>
          <w:rFonts w:ascii="Palatino Linotype" w:hAnsi="Palatino Linotype" w:cs="Times New Roman"/>
          <w:i/>
          <w:iCs/>
          <w:sz w:val="22"/>
          <w:szCs w:val="22"/>
        </w:rPr>
        <w:t xml:space="preserve"> </w:t>
      </w:r>
      <w:proofErr w:type="spellStart"/>
      <w:r w:rsidR="00412F90" w:rsidRPr="00ED7BD3">
        <w:rPr>
          <w:rStyle w:val="fontstyle01"/>
          <w:rFonts w:ascii="Palatino Linotype" w:hAnsi="Palatino Linotype" w:cs="Times New Roman"/>
          <w:i/>
          <w:iCs/>
          <w:sz w:val="22"/>
          <w:szCs w:val="22"/>
        </w:rPr>
        <w:t>upah</w:t>
      </w:r>
      <w:proofErr w:type="spellEnd"/>
      <w:r w:rsidR="00412F90" w:rsidRPr="00ED7BD3">
        <w:rPr>
          <w:rStyle w:val="fontstyle01"/>
          <w:rFonts w:ascii="Palatino Linotype" w:hAnsi="Palatino Linotype" w:cs="Times New Roman"/>
          <w:i/>
          <w:iCs/>
          <w:sz w:val="22"/>
          <w:szCs w:val="22"/>
        </w:rPr>
        <w:t xml:space="preserve"> </w:t>
      </w:r>
      <w:proofErr w:type="spellStart"/>
      <w:r w:rsidR="00412F90" w:rsidRPr="00ED7BD3">
        <w:rPr>
          <w:rStyle w:val="fontstyle01"/>
          <w:rFonts w:ascii="Palatino Linotype" w:hAnsi="Palatino Linotype" w:cs="Times New Roman"/>
          <w:i/>
          <w:iCs/>
          <w:sz w:val="22"/>
          <w:szCs w:val="22"/>
        </w:rPr>
        <w:t>ata</w:t>
      </w:r>
      <w:r w:rsidR="00F33515">
        <w:rPr>
          <w:rStyle w:val="fontstyle01"/>
          <w:rFonts w:ascii="Palatino Linotype" w:hAnsi="Palatino Linotype" w:cs="Times New Roman"/>
          <w:i/>
          <w:iCs/>
          <w:sz w:val="22"/>
          <w:szCs w:val="22"/>
        </w:rPr>
        <w:t>u</w:t>
      </w:r>
      <w:proofErr w:type="spellEnd"/>
      <w:r w:rsidR="001A3DD7">
        <w:rPr>
          <w:rStyle w:val="fontstyle01"/>
          <w:rFonts w:ascii="Palatino Linotype" w:hAnsi="Palatino Linotype" w:cs="Times New Roman"/>
          <w:i/>
          <w:iCs/>
          <w:sz w:val="22"/>
          <w:szCs w:val="22"/>
        </w:rPr>
        <w:t xml:space="preserve"> </w:t>
      </w:r>
      <w:proofErr w:type="spellStart"/>
      <w:r w:rsidR="00412F90" w:rsidRPr="00ED7BD3">
        <w:rPr>
          <w:rStyle w:val="fontstyle01"/>
          <w:rFonts w:ascii="Palatino Linotype" w:hAnsi="Palatino Linotype" w:cs="Times New Roman"/>
          <w:i/>
          <w:iCs/>
          <w:sz w:val="22"/>
          <w:szCs w:val="22"/>
        </w:rPr>
        <w:t>imbalan</w:t>
      </w:r>
      <w:proofErr w:type="spellEnd"/>
      <w:r w:rsidR="00412F90" w:rsidRPr="00ED7BD3">
        <w:rPr>
          <w:rFonts w:ascii="Palatino Linotype" w:hAnsi="Palatino Linotype"/>
          <w:i/>
          <w:iCs/>
          <w:color w:val="000000"/>
        </w:rPr>
        <w:t xml:space="preserve"> </w:t>
      </w:r>
      <w:proofErr w:type="spellStart"/>
      <w:r w:rsidR="00412F90" w:rsidRPr="00ED7BD3">
        <w:rPr>
          <w:rStyle w:val="fontstyle01"/>
          <w:rFonts w:ascii="Palatino Linotype" w:hAnsi="Palatino Linotype" w:cs="Times New Roman"/>
          <w:i/>
          <w:iCs/>
          <w:sz w:val="22"/>
          <w:szCs w:val="22"/>
        </w:rPr>
        <w:t>dalam</w:t>
      </w:r>
      <w:proofErr w:type="spellEnd"/>
      <w:r w:rsidR="00412F90" w:rsidRPr="00ED7BD3">
        <w:rPr>
          <w:rStyle w:val="fontstyle01"/>
          <w:rFonts w:ascii="Palatino Linotype" w:hAnsi="Palatino Linotype" w:cs="Times New Roman"/>
          <w:i/>
          <w:iCs/>
          <w:sz w:val="22"/>
          <w:szCs w:val="22"/>
        </w:rPr>
        <w:t xml:space="preserve"> </w:t>
      </w:r>
      <w:proofErr w:type="spellStart"/>
      <w:r w:rsidR="00412F90" w:rsidRPr="00ED7BD3">
        <w:rPr>
          <w:rStyle w:val="fontstyle01"/>
          <w:rFonts w:ascii="Palatino Linotype" w:hAnsi="Palatino Linotype" w:cs="Times New Roman"/>
          <w:i/>
          <w:iCs/>
          <w:sz w:val="22"/>
          <w:szCs w:val="22"/>
        </w:rPr>
        <w:t>bentuk</w:t>
      </w:r>
      <w:proofErr w:type="spellEnd"/>
      <w:r w:rsidR="001A3DD7">
        <w:rPr>
          <w:rStyle w:val="fontstyle01"/>
          <w:rFonts w:ascii="Palatino Linotype" w:hAnsi="Palatino Linotype" w:cs="Times New Roman"/>
          <w:i/>
          <w:iCs/>
          <w:sz w:val="22"/>
          <w:szCs w:val="22"/>
        </w:rPr>
        <w:t xml:space="preserve"> </w:t>
      </w:r>
      <w:proofErr w:type="spellStart"/>
      <w:r w:rsidR="00412F90" w:rsidRPr="00ED7BD3">
        <w:rPr>
          <w:rStyle w:val="fontstyle01"/>
          <w:rFonts w:ascii="Palatino Linotype" w:hAnsi="Palatino Linotype" w:cs="Times New Roman"/>
          <w:i/>
          <w:iCs/>
          <w:sz w:val="22"/>
          <w:szCs w:val="22"/>
        </w:rPr>
        <w:t>lain</w:t>
      </w:r>
      <w:proofErr w:type="spellEnd"/>
      <w:r w:rsidR="00FD7397" w:rsidRPr="00ED7BD3">
        <w:rPr>
          <w:rStyle w:val="fontstyle01"/>
          <w:rFonts w:ascii="Palatino Linotype" w:hAnsi="Palatino Linotype" w:cs="Times New Roman"/>
          <w:sz w:val="22"/>
          <w:szCs w:val="22"/>
        </w:rPr>
        <w:t>.</w:t>
      </w:r>
      <w:r w:rsidR="00F31C7F" w:rsidRPr="00ED7BD3">
        <w:rPr>
          <w:rStyle w:val="fontstyle01"/>
          <w:rFonts w:ascii="Palatino Linotype" w:hAnsi="Palatino Linotype" w:cs="Times New Roman"/>
          <w:sz w:val="22"/>
          <w:szCs w:val="22"/>
        </w:rPr>
        <w:t xml:space="preserve"> </w:t>
      </w:r>
      <w:proofErr w:type="spellStart"/>
      <w:r w:rsidR="00FD0F70" w:rsidRPr="00ED7BD3">
        <w:rPr>
          <w:rStyle w:val="fontstyle01"/>
          <w:rFonts w:ascii="Palatino Linotype" w:hAnsi="Palatino Linotype" w:cs="Times New Roman"/>
          <w:sz w:val="22"/>
          <w:szCs w:val="22"/>
        </w:rPr>
        <w:t>Pekerja</w:t>
      </w:r>
      <w:proofErr w:type="spellEnd"/>
      <w:r w:rsidR="00FD0F70" w:rsidRPr="00ED7BD3">
        <w:rPr>
          <w:rStyle w:val="fontstyle01"/>
          <w:rFonts w:ascii="Palatino Linotype" w:hAnsi="Palatino Linotype" w:cs="Times New Roman"/>
          <w:sz w:val="22"/>
          <w:szCs w:val="22"/>
        </w:rPr>
        <w:t xml:space="preserve"> </w:t>
      </w:r>
      <w:proofErr w:type="spellStart"/>
      <w:r w:rsidR="00BC003B" w:rsidRPr="00ED7BD3">
        <w:rPr>
          <w:rStyle w:val="fontstyle01"/>
          <w:rFonts w:ascii="Palatino Linotype" w:hAnsi="Palatino Linotype" w:cs="Times New Roman"/>
          <w:sz w:val="22"/>
          <w:szCs w:val="22"/>
        </w:rPr>
        <w:t>dapat</w:t>
      </w:r>
      <w:proofErr w:type="spellEnd"/>
      <w:r w:rsidR="00BC003B" w:rsidRPr="00ED7BD3">
        <w:rPr>
          <w:rStyle w:val="fontstyle01"/>
          <w:rFonts w:ascii="Palatino Linotype" w:hAnsi="Palatino Linotype" w:cs="Times New Roman"/>
          <w:sz w:val="22"/>
          <w:szCs w:val="22"/>
        </w:rPr>
        <w:t xml:space="preserve"> </w:t>
      </w:r>
      <w:proofErr w:type="spellStart"/>
      <w:r w:rsidR="00FD0F70" w:rsidRPr="00ED7BD3">
        <w:rPr>
          <w:rStyle w:val="fontstyle01"/>
          <w:rFonts w:ascii="Palatino Linotype" w:hAnsi="Palatino Linotype" w:cs="Times New Roman"/>
          <w:sz w:val="22"/>
          <w:szCs w:val="22"/>
        </w:rPr>
        <w:t>bekerja</w:t>
      </w:r>
      <w:proofErr w:type="spellEnd"/>
      <w:r w:rsidR="00FD0F70" w:rsidRPr="00ED7BD3">
        <w:rPr>
          <w:rStyle w:val="fontstyle01"/>
          <w:rFonts w:ascii="Palatino Linotype" w:hAnsi="Palatino Linotype" w:cs="Times New Roman"/>
          <w:sz w:val="22"/>
          <w:szCs w:val="22"/>
        </w:rPr>
        <w:t xml:space="preserve"> pada Perusahaan</w:t>
      </w:r>
      <w:r w:rsidR="000E0577" w:rsidRPr="00ED7BD3">
        <w:rPr>
          <w:rStyle w:val="fontstyle01"/>
          <w:rFonts w:ascii="Palatino Linotype" w:hAnsi="Palatino Linotype" w:cs="Times New Roman"/>
          <w:sz w:val="22"/>
          <w:szCs w:val="22"/>
        </w:rPr>
        <w:t xml:space="preserve"> </w:t>
      </w:r>
      <w:r w:rsidR="00FD0F70" w:rsidRPr="00ED7BD3">
        <w:rPr>
          <w:rStyle w:val="fontstyle01"/>
          <w:rFonts w:ascii="Palatino Linotype" w:hAnsi="Palatino Linotype" w:cs="Times New Roman"/>
          <w:sz w:val="22"/>
          <w:szCs w:val="22"/>
        </w:rPr>
        <w:t>dan</w:t>
      </w:r>
      <w:r w:rsidR="00FD7397" w:rsidRPr="00ED7BD3">
        <w:rPr>
          <w:rStyle w:val="fontstyle01"/>
          <w:rFonts w:ascii="Palatino Linotype" w:hAnsi="Palatino Linotype" w:cs="Times New Roman"/>
          <w:sz w:val="22"/>
          <w:szCs w:val="22"/>
        </w:rPr>
        <w:t xml:space="preserve"> </w:t>
      </w:r>
      <w:proofErr w:type="spellStart"/>
      <w:r w:rsidR="00FD0F70" w:rsidRPr="00ED7BD3">
        <w:rPr>
          <w:rStyle w:val="fontstyle01"/>
          <w:rFonts w:ascii="Palatino Linotype" w:hAnsi="Palatino Linotype" w:cs="Times New Roman"/>
          <w:sz w:val="22"/>
          <w:szCs w:val="22"/>
        </w:rPr>
        <w:t>menerima</w:t>
      </w:r>
      <w:proofErr w:type="spellEnd"/>
      <w:r w:rsidR="00FD0F70" w:rsidRPr="00ED7BD3">
        <w:rPr>
          <w:rStyle w:val="fontstyle01"/>
          <w:rFonts w:ascii="Palatino Linotype" w:hAnsi="Palatino Linotype" w:cs="Times New Roman"/>
          <w:sz w:val="22"/>
          <w:szCs w:val="22"/>
        </w:rPr>
        <w:t xml:space="preserve"> </w:t>
      </w:r>
      <w:proofErr w:type="spellStart"/>
      <w:r w:rsidR="00FD0F70" w:rsidRPr="00ED7BD3">
        <w:rPr>
          <w:rStyle w:val="fontstyle01"/>
          <w:rFonts w:ascii="Palatino Linotype" w:hAnsi="Palatino Linotype" w:cs="Times New Roman"/>
          <w:sz w:val="22"/>
          <w:szCs w:val="22"/>
        </w:rPr>
        <w:t>upah</w:t>
      </w:r>
      <w:proofErr w:type="spellEnd"/>
      <w:r w:rsidR="00FD0F70" w:rsidRPr="00ED7BD3">
        <w:rPr>
          <w:rStyle w:val="fontstyle01"/>
          <w:rFonts w:ascii="Palatino Linotype" w:hAnsi="Palatino Linotype" w:cs="Times New Roman"/>
          <w:sz w:val="22"/>
          <w:szCs w:val="22"/>
        </w:rPr>
        <w:t xml:space="preserve"> </w:t>
      </w:r>
      <w:proofErr w:type="spellStart"/>
      <w:r w:rsidR="00FD0F70" w:rsidRPr="00ED7BD3">
        <w:rPr>
          <w:rStyle w:val="fontstyle01"/>
          <w:rFonts w:ascii="Palatino Linotype" w:hAnsi="Palatino Linotype" w:cs="Times New Roman"/>
          <w:sz w:val="22"/>
          <w:szCs w:val="22"/>
        </w:rPr>
        <w:t>atau</w:t>
      </w:r>
      <w:proofErr w:type="spellEnd"/>
      <w:r w:rsidR="00FD0F70" w:rsidRPr="00ED7BD3">
        <w:rPr>
          <w:rStyle w:val="fontstyle01"/>
          <w:rFonts w:ascii="Palatino Linotype" w:hAnsi="Palatino Linotype" w:cs="Times New Roman"/>
          <w:sz w:val="22"/>
          <w:szCs w:val="22"/>
        </w:rPr>
        <w:t xml:space="preserve"> </w:t>
      </w:r>
      <w:proofErr w:type="spellStart"/>
      <w:r w:rsidR="00FD0F70" w:rsidRPr="00ED7BD3">
        <w:rPr>
          <w:rStyle w:val="fontstyle01"/>
          <w:rFonts w:ascii="Palatino Linotype" w:hAnsi="Palatino Linotype" w:cs="Times New Roman"/>
          <w:sz w:val="22"/>
          <w:szCs w:val="22"/>
        </w:rPr>
        <w:t>imbalan</w:t>
      </w:r>
      <w:proofErr w:type="spellEnd"/>
      <w:r w:rsidR="00FD0F70" w:rsidRPr="00ED7BD3">
        <w:rPr>
          <w:rStyle w:val="fontstyle01"/>
          <w:rFonts w:ascii="Palatino Linotype" w:hAnsi="Palatino Linotype" w:cs="Times New Roman"/>
          <w:sz w:val="22"/>
          <w:szCs w:val="22"/>
        </w:rPr>
        <w:t xml:space="preserve"> </w:t>
      </w:r>
      <w:proofErr w:type="spellStart"/>
      <w:r w:rsidR="00FD0F70" w:rsidRPr="00ED7BD3">
        <w:rPr>
          <w:rStyle w:val="fontstyle01"/>
          <w:rFonts w:ascii="Palatino Linotype" w:hAnsi="Palatino Linotype" w:cs="Times New Roman"/>
          <w:sz w:val="22"/>
          <w:szCs w:val="22"/>
        </w:rPr>
        <w:t>dalam</w:t>
      </w:r>
      <w:proofErr w:type="spellEnd"/>
      <w:r w:rsidR="00FD0F70" w:rsidRPr="00ED7BD3">
        <w:rPr>
          <w:rStyle w:val="fontstyle01"/>
          <w:rFonts w:ascii="Palatino Linotype" w:hAnsi="Palatino Linotype" w:cs="Times New Roman"/>
          <w:sz w:val="22"/>
          <w:szCs w:val="22"/>
        </w:rPr>
        <w:t xml:space="preserve"> </w:t>
      </w:r>
      <w:proofErr w:type="spellStart"/>
      <w:r w:rsidR="00FD0F70" w:rsidRPr="00ED7BD3">
        <w:rPr>
          <w:rStyle w:val="fontstyle01"/>
          <w:rFonts w:ascii="Palatino Linotype" w:hAnsi="Palatino Linotype" w:cs="Times New Roman"/>
          <w:sz w:val="22"/>
          <w:szCs w:val="22"/>
        </w:rPr>
        <w:t>bentuk</w:t>
      </w:r>
      <w:proofErr w:type="spellEnd"/>
      <w:r w:rsidR="00FD0F70" w:rsidRPr="00ED7BD3">
        <w:rPr>
          <w:rStyle w:val="fontstyle01"/>
          <w:rFonts w:ascii="Palatino Linotype" w:hAnsi="Palatino Linotype" w:cs="Times New Roman"/>
          <w:sz w:val="22"/>
          <w:szCs w:val="22"/>
        </w:rPr>
        <w:t xml:space="preserve"> lain </w:t>
      </w:r>
      <w:proofErr w:type="spellStart"/>
      <w:r w:rsidR="00FD0F70" w:rsidRPr="00ED7BD3">
        <w:rPr>
          <w:rStyle w:val="fontstyle01"/>
          <w:rFonts w:ascii="Palatino Linotype" w:hAnsi="Palatino Linotype" w:cs="Times New Roman"/>
          <w:sz w:val="22"/>
          <w:szCs w:val="22"/>
        </w:rPr>
        <w:t>karena</w:t>
      </w:r>
      <w:proofErr w:type="spellEnd"/>
      <w:r w:rsidR="008865A7">
        <w:rPr>
          <w:rStyle w:val="fontstyle01"/>
          <w:rFonts w:ascii="Palatino Linotype" w:hAnsi="Palatino Linotype" w:cs="Times New Roman"/>
          <w:sz w:val="22"/>
          <w:szCs w:val="22"/>
        </w:rPr>
        <w:t xml:space="preserve"> </w:t>
      </w:r>
      <w:proofErr w:type="spellStart"/>
      <w:r w:rsidR="00BC003B" w:rsidRPr="00ED7BD3">
        <w:rPr>
          <w:rStyle w:val="fontstyle01"/>
          <w:rFonts w:ascii="Palatino Linotype" w:hAnsi="Palatino Linotype" w:cs="Times New Roman"/>
          <w:sz w:val="22"/>
          <w:szCs w:val="22"/>
        </w:rPr>
        <w:t>adanya</w:t>
      </w:r>
      <w:proofErr w:type="spellEnd"/>
      <w:r w:rsidR="00BC003B" w:rsidRPr="00ED7BD3">
        <w:rPr>
          <w:rStyle w:val="fontstyle01"/>
          <w:rFonts w:ascii="Palatino Linotype" w:hAnsi="Palatino Linotype" w:cs="Times New Roman"/>
          <w:sz w:val="22"/>
          <w:szCs w:val="22"/>
        </w:rPr>
        <w:t xml:space="preserve"> </w:t>
      </w:r>
      <w:proofErr w:type="spellStart"/>
      <w:r w:rsidR="00BC003B" w:rsidRPr="00ED7BD3">
        <w:rPr>
          <w:rStyle w:val="fontstyle01"/>
          <w:rFonts w:ascii="Palatino Linotype" w:hAnsi="Palatino Linotype" w:cs="Times New Roman"/>
          <w:sz w:val="22"/>
          <w:szCs w:val="22"/>
        </w:rPr>
        <w:t>hubungan</w:t>
      </w:r>
      <w:proofErr w:type="spellEnd"/>
      <w:r w:rsidR="00BC003B" w:rsidRPr="00ED7BD3">
        <w:rPr>
          <w:rStyle w:val="fontstyle01"/>
          <w:rFonts w:ascii="Palatino Linotype" w:hAnsi="Palatino Linotype" w:cs="Times New Roman"/>
          <w:sz w:val="22"/>
          <w:szCs w:val="22"/>
        </w:rPr>
        <w:t xml:space="preserve"> </w:t>
      </w:r>
      <w:proofErr w:type="spellStart"/>
      <w:r w:rsidR="00BC003B" w:rsidRPr="00ED7BD3">
        <w:rPr>
          <w:rStyle w:val="fontstyle01"/>
          <w:rFonts w:ascii="Palatino Linotype" w:hAnsi="Palatino Linotype" w:cs="Times New Roman"/>
          <w:sz w:val="22"/>
          <w:szCs w:val="22"/>
        </w:rPr>
        <w:t>kerja</w:t>
      </w:r>
      <w:proofErr w:type="spellEnd"/>
      <w:r w:rsidR="00BC003B"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Hubungan</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kerja</w:t>
      </w:r>
      <w:proofErr w:type="spellEnd"/>
      <w:r w:rsidR="00F33515">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merupakan</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permulaan</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perikatan</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dalam</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bidang</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hukum</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ketenagakerjaan</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antar</w:t>
      </w:r>
      <w:r w:rsidR="00F33515">
        <w:rPr>
          <w:rStyle w:val="fontstyle01"/>
          <w:rFonts w:ascii="Palatino Linotype" w:hAnsi="Palatino Linotype" w:cs="Times New Roman"/>
          <w:sz w:val="22"/>
          <w:szCs w:val="22"/>
        </w:rPr>
        <w:t>a</w:t>
      </w:r>
      <w:proofErr w:type="spellEnd"/>
      <w:r w:rsidR="001A3DD7">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pekerja</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dengan</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perusahaan</w:t>
      </w:r>
      <w:proofErr w:type="spellEnd"/>
      <w:r w:rsidR="00692E9F"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untuk</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suatu</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pekerjaan</w:t>
      </w:r>
      <w:proofErr w:type="spellEnd"/>
      <w:r w:rsidR="00DD3BA8" w:rsidRPr="00ED7BD3">
        <w:rPr>
          <w:rStyle w:val="fontstyle01"/>
          <w:rFonts w:ascii="Palatino Linotype" w:hAnsi="Palatino Linotype" w:cs="Times New Roman"/>
          <w:sz w:val="22"/>
          <w:szCs w:val="22"/>
        </w:rPr>
        <w:t xml:space="preserve"> yang </w:t>
      </w:r>
      <w:proofErr w:type="spellStart"/>
      <w:r w:rsidR="00DD3BA8" w:rsidRPr="00ED7BD3">
        <w:rPr>
          <w:rStyle w:val="fontstyle01"/>
          <w:rFonts w:ascii="Palatino Linotype" w:hAnsi="Palatino Linotype" w:cs="Times New Roman"/>
          <w:sz w:val="22"/>
          <w:szCs w:val="22"/>
        </w:rPr>
        <w:t>telah</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disepakati</w:t>
      </w:r>
      <w:proofErr w:type="spellEnd"/>
      <w:r w:rsidR="00DD3BA8" w:rsidRPr="00ED7BD3">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syarat</w:t>
      </w:r>
      <w:proofErr w:type="spellEnd"/>
      <w:r w:rsidR="00DD3BA8" w:rsidRPr="00ED7BD3">
        <w:rPr>
          <w:rStyle w:val="fontstyle01"/>
          <w:rFonts w:ascii="Palatino Linotype" w:hAnsi="Palatino Linotype" w:cs="Times New Roman"/>
          <w:sz w:val="22"/>
          <w:szCs w:val="22"/>
        </w:rPr>
        <w:t xml:space="preserve"> dan</w:t>
      </w:r>
      <w:r w:rsidR="001A3DD7">
        <w:rPr>
          <w:rStyle w:val="fontstyle01"/>
          <w:rFonts w:ascii="Palatino Linotype" w:hAnsi="Palatino Linotype" w:cs="Times New Roman"/>
          <w:sz w:val="22"/>
          <w:szCs w:val="22"/>
        </w:rPr>
        <w:t xml:space="preserve"> </w:t>
      </w:r>
      <w:proofErr w:type="spellStart"/>
      <w:r w:rsidR="00DD3BA8" w:rsidRPr="00ED7BD3">
        <w:rPr>
          <w:rStyle w:val="fontstyle01"/>
          <w:rFonts w:ascii="Palatino Linotype" w:hAnsi="Palatino Linotype" w:cs="Times New Roman"/>
          <w:sz w:val="22"/>
          <w:szCs w:val="22"/>
        </w:rPr>
        <w:t>ketentuannya</w:t>
      </w:r>
      <w:proofErr w:type="spellEnd"/>
      <w:r w:rsidR="00161659" w:rsidRPr="00ED7BD3">
        <w:rPr>
          <w:rStyle w:val="fontstyle01"/>
          <w:rFonts w:ascii="Palatino Linotype" w:hAnsi="Palatino Linotype" w:cs="Times New Roman"/>
          <w:sz w:val="22"/>
          <w:szCs w:val="22"/>
        </w:rPr>
        <w:t>.</w:t>
      </w:r>
      <w:r w:rsidR="000008D7">
        <w:rPr>
          <w:rStyle w:val="fontstyle01"/>
          <w:rFonts w:ascii="Palatino Linotype" w:hAnsi="Palatino Linotype" w:cs="Times New Roman"/>
          <w:sz w:val="22"/>
          <w:szCs w:val="22"/>
        </w:rPr>
        <w:t xml:space="preserve"> </w:t>
      </w:r>
      <w:r w:rsidR="00DD3BA8" w:rsidRPr="00ED7BD3">
        <w:rPr>
          <w:rStyle w:val="FootnoteReference"/>
          <w:rFonts w:ascii="Palatino Linotype" w:hAnsi="Palatino Linotype"/>
        </w:rPr>
        <w:footnoteReference w:id="1"/>
      </w:r>
    </w:p>
    <w:p w14:paraId="3BA81ACC" w14:textId="1B0A6334" w:rsidR="0073282D" w:rsidRPr="00ED7BD3" w:rsidRDefault="00DD3BA8" w:rsidP="0073282D">
      <w:pPr>
        <w:autoSpaceDE w:val="0"/>
        <w:autoSpaceDN w:val="0"/>
        <w:adjustRightInd w:val="0"/>
        <w:spacing w:after="0" w:line="360" w:lineRule="auto"/>
        <w:ind w:firstLine="567"/>
        <w:jc w:val="both"/>
        <w:rPr>
          <w:rFonts w:ascii="Palatino Linotype" w:hAnsi="Palatino Linotype"/>
        </w:rPr>
      </w:pPr>
      <w:proofErr w:type="spellStart"/>
      <w:r w:rsidRPr="00ED7BD3">
        <w:rPr>
          <w:rStyle w:val="fontstyle01"/>
          <w:rFonts w:ascii="Palatino Linotype" w:hAnsi="Palatino Linotype" w:cs="Times New Roman"/>
          <w:sz w:val="22"/>
          <w:szCs w:val="22"/>
        </w:rPr>
        <w:t>Hubungan</w:t>
      </w:r>
      <w:proofErr w:type="spellEnd"/>
      <w:r w:rsidR="003C4ACF" w:rsidRPr="00ED7BD3">
        <w:rPr>
          <w:rStyle w:val="fontstyle01"/>
          <w:rFonts w:ascii="Palatino Linotype" w:hAnsi="Palatino Linotype" w:cs="Times New Roman"/>
          <w:sz w:val="22"/>
          <w:szCs w:val="22"/>
        </w:rPr>
        <w:t xml:space="preserve"> </w:t>
      </w:r>
      <w:proofErr w:type="spellStart"/>
      <w:r w:rsidRPr="00ED7BD3">
        <w:rPr>
          <w:rStyle w:val="fontstyle01"/>
          <w:rFonts w:ascii="Palatino Linotype" w:hAnsi="Palatino Linotype" w:cs="Times New Roman"/>
          <w:sz w:val="22"/>
          <w:szCs w:val="22"/>
        </w:rPr>
        <w:t>Kerja</w:t>
      </w:r>
      <w:proofErr w:type="spellEnd"/>
      <w:r w:rsidRPr="00ED7BD3">
        <w:rPr>
          <w:rStyle w:val="fontstyle01"/>
          <w:rFonts w:ascii="Palatino Linotype" w:hAnsi="Palatino Linotype" w:cs="Times New Roman"/>
          <w:sz w:val="22"/>
          <w:szCs w:val="22"/>
        </w:rPr>
        <w:t xml:space="preserve"> </w:t>
      </w:r>
      <w:proofErr w:type="spellStart"/>
      <w:r w:rsidRPr="00ED7BD3">
        <w:rPr>
          <w:rStyle w:val="fontstyle01"/>
          <w:rFonts w:ascii="Palatino Linotype" w:hAnsi="Palatino Linotype" w:cs="Times New Roman"/>
          <w:sz w:val="22"/>
          <w:szCs w:val="22"/>
        </w:rPr>
        <w:t>diatur</w:t>
      </w:r>
      <w:proofErr w:type="spellEnd"/>
      <w:r w:rsidRPr="00ED7BD3">
        <w:rPr>
          <w:rStyle w:val="fontstyle01"/>
          <w:rFonts w:ascii="Palatino Linotype" w:hAnsi="Palatino Linotype" w:cs="Times New Roman"/>
          <w:sz w:val="22"/>
          <w:szCs w:val="22"/>
        </w:rPr>
        <w:t xml:space="preserve"> pada </w:t>
      </w:r>
      <w:proofErr w:type="spellStart"/>
      <w:r w:rsidRPr="00ED7BD3">
        <w:rPr>
          <w:rStyle w:val="fontstyle01"/>
          <w:rFonts w:ascii="Palatino Linotype" w:hAnsi="Palatino Linotype" w:cs="Times New Roman"/>
          <w:sz w:val="22"/>
          <w:szCs w:val="22"/>
        </w:rPr>
        <w:t>Pasal</w:t>
      </w:r>
      <w:proofErr w:type="spellEnd"/>
      <w:r w:rsidRPr="00ED7BD3">
        <w:rPr>
          <w:rStyle w:val="fontstyle01"/>
          <w:rFonts w:ascii="Palatino Linotype" w:hAnsi="Palatino Linotype" w:cs="Times New Roman"/>
          <w:sz w:val="22"/>
          <w:szCs w:val="22"/>
        </w:rPr>
        <w:t xml:space="preserve"> 1 </w:t>
      </w:r>
      <w:proofErr w:type="spellStart"/>
      <w:r w:rsidRPr="00ED7BD3">
        <w:rPr>
          <w:rStyle w:val="fontstyle01"/>
          <w:rFonts w:ascii="Palatino Linotype" w:hAnsi="Palatino Linotype" w:cs="Times New Roman"/>
          <w:sz w:val="22"/>
          <w:szCs w:val="22"/>
        </w:rPr>
        <w:t>angka</w:t>
      </w:r>
      <w:proofErr w:type="spellEnd"/>
      <w:r w:rsidRPr="00ED7BD3">
        <w:rPr>
          <w:rStyle w:val="fontstyle01"/>
          <w:rFonts w:ascii="Palatino Linotype" w:hAnsi="Palatino Linotype" w:cs="Times New Roman"/>
          <w:sz w:val="22"/>
          <w:szCs w:val="22"/>
        </w:rPr>
        <w:t xml:space="preserve"> 15 </w:t>
      </w:r>
      <w:proofErr w:type="spellStart"/>
      <w:r w:rsidR="001A3DD7" w:rsidRPr="00ED7BD3">
        <w:rPr>
          <w:rFonts w:ascii="Palatino Linotype" w:hAnsi="Palatino Linotype"/>
          <w:color w:val="000000"/>
        </w:rPr>
        <w:t>Undang-Undang</w:t>
      </w:r>
      <w:proofErr w:type="spellEnd"/>
      <w:r w:rsidR="001A3DD7" w:rsidRPr="00ED7BD3">
        <w:rPr>
          <w:rFonts w:ascii="Palatino Linotype" w:hAnsi="Palatino Linotype"/>
          <w:color w:val="000000"/>
        </w:rPr>
        <w:t xml:space="preserve"> </w:t>
      </w:r>
      <w:proofErr w:type="spellStart"/>
      <w:r w:rsidR="001A3DD7" w:rsidRPr="00ED7BD3">
        <w:rPr>
          <w:rFonts w:ascii="Palatino Linotype" w:hAnsi="Palatino Linotype"/>
          <w:color w:val="000000"/>
        </w:rPr>
        <w:t>Ketenagakerjaan</w:t>
      </w:r>
      <w:proofErr w:type="spellEnd"/>
      <w:r w:rsidR="001A3DD7" w:rsidRPr="00ED7BD3">
        <w:rPr>
          <w:rFonts w:ascii="Palatino Linotype" w:hAnsi="Palatino Linotype" w:cs="Times New Roman"/>
          <w:color w:val="000000"/>
        </w:rPr>
        <w:t xml:space="preserve"> </w:t>
      </w:r>
      <w:r w:rsidR="001A3DD7">
        <w:rPr>
          <w:rFonts w:ascii="Palatino Linotype" w:hAnsi="Palatino Linotype" w:cs="Times New Roman"/>
          <w:color w:val="000000"/>
        </w:rPr>
        <w:t xml:space="preserve">            </w:t>
      </w:r>
      <w:r w:rsidR="001A3DD7" w:rsidRPr="00ED7BD3">
        <w:rPr>
          <w:rFonts w:ascii="Palatino Linotype" w:hAnsi="Palatino Linotype"/>
          <w:color w:val="000000"/>
        </w:rPr>
        <w:t>Jo.</w:t>
      </w:r>
      <w:r w:rsidR="001A3DD7">
        <w:rPr>
          <w:rFonts w:ascii="Palatino Linotype" w:hAnsi="Palatino Linotype"/>
          <w:color w:val="000000"/>
        </w:rPr>
        <w:t xml:space="preserve"> </w:t>
      </w:r>
      <w:proofErr w:type="spellStart"/>
      <w:r w:rsidR="001A3DD7" w:rsidRPr="00ED7BD3">
        <w:rPr>
          <w:rFonts w:ascii="Palatino Linotype" w:hAnsi="Palatino Linotype" w:cs="Times New Roman"/>
          <w:color w:val="000000"/>
        </w:rPr>
        <w:t>Undang-Undang</w:t>
      </w:r>
      <w:proofErr w:type="spellEnd"/>
      <w:r w:rsidR="001A3DD7" w:rsidRPr="00ED7BD3">
        <w:rPr>
          <w:rFonts w:ascii="Palatino Linotype" w:hAnsi="Palatino Linotype" w:cs="Times New Roman"/>
          <w:color w:val="000000"/>
        </w:rPr>
        <w:t xml:space="preserve"> Cipta</w:t>
      </w:r>
      <w:r w:rsidR="001A3DD7">
        <w:rPr>
          <w:rFonts w:ascii="Palatino Linotype" w:hAnsi="Palatino Linotype" w:cs="Times New Roman"/>
          <w:color w:val="000000"/>
        </w:rPr>
        <w:t xml:space="preserve"> </w:t>
      </w:r>
      <w:proofErr w:type="spellStart"/>
      <w:r w:rsidR="001A3DD7">
        <w:rPr>
          <w:rFonts w:ascii="Palatino Linotype" w:hAnsi="Palatino Linotype" w:cs="Times New Roman"/>
          <w:color w:val="000000"/>
        </w:rPr>
        <w:t>Kerja</w:t>
      </w:r>
      <w:proofErr w:type="spellEnd"/>
      <w:r w:rsidRPr="00ED7BD3">
        <w:rPr>
          <w:rStyle w:val="fontstyle01"/>
          <w:rFonts w:ascii="Palatino Linotype" w:hAnsi="Palatino Linotype" w:cs="Times New Roman"/>
          <w:sz w:val="22"/>
          <w:szCs w:val="22"/>
        </w:rPr>
        <w:t xml:space="preserve"> yang </w:t>
      </w:r>
      <w:proofErr w:type="spellStart"/>
      <w:r w:rsidRPr="00ED7BD3">
        <w:rPr>
          <w:rStyle w:val="fontstyle01"/>
          <w:rFonts w:ascii="Palatino Linotype" w:hAnsi="Palatino Linotype" w:cs="Times New Roman"/>
          <w:sz w:val="22"/>
          <w:szCs w:val="22"/>
        </w:rPr>
        <w:t>menyatakan</w:t>
      </w:r>
      <w:proofErr w:type="spellEnd"/>
      <w:r w:rsidRPr="00ED7BD3">
        <w:rPr>
          <w:rStyle w:val="fontstyle01"/>
          <w:rFonts w:ascii="Palatino Linotype" w:hAnsi="Palatino Linotype" w:cs="Times New Roman"/>
          <w:sz w:val="22"/>
          <w:szCs w:val="22"/>
        </w:rPr>
        <w:t xml:space="preserve"> </w:t>
      </w:r>
      <w:proofErr w:type="spellStart"/>
      <w:r w:rsidRPr="00ED7BD3">
        <w:rPr>
          <w:rFonts w:ascii="Palatino Linotype" w:hAnsi="Palatino Linotype"/>
          <w:i/>
          <w:iCs/>
          <w:color w:val="000000"/>
        </w:rPr>
        <w:t>Hubungan</w:t>
      </w:r>
      <w:proofErr w:type="spellEnd"/>
      <w:r w:rsidR="003C4ACF" w:rsidRPr="00ED7BD3">
        <w:rPr>
          <w:rFonts w:ascii="Palatino Linotype" w:hAnsi="Palatino Linotype"/>
          <w:i/>
          <w:iCs/>
          <w:color w:val="000000"/>
        </w:rPr>
        <w:t xml:space="preserve"> </w:t>
      </w:r>
      <w:proofErr w:type="spellStart"/>
      <w:r w:rsidRPr="00ED7BD3">
        <w:rPr>
          <w:rFonts w:ascii="Palatino Linotype" w:hAnsi="Palatino Linotype"/>
          <w:i/>
          <w:iCs/>
          <w:color w:val="000000"/>
        </w:rPr>
        <w:t>Kerja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adalah</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hubungan</w:t>
      </w:r>
      <w:proofErr w:type="spellEnd"/>
      <w:r w:rsidR="001A3DD7">
        <w:rPr>
          <w:rFonts w:ascii="Palatino Linotype" w:hAnsi="Palatino Linotype"/>
          <w:i/>
          <w:iCs/>
          <w:color w:val="000000"/>
        </w:rPr>
        <w:t xml:space="preserve"> </w:t>
      </w:r>
      <w:proofErr w:type="spellStart"/>
      <w:r w:rsidRPr="00ED7BD3">
        <w:rPr>
          <w:rFonts w:ascii="Palatino Linotype" w:hAnsi="Palatino Linotype"/>
          <w:i/>
          <w:iCs/>
          <w:color w:val="000000"/>
        </w:rPr>
        <w:t>antara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pengusaha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dengan</w:t>
      </w:r>
      <w:proofErr w:type="spellEnd"/>
      <w:r w:rsidRPr="00ED7BD3">
        <w:rPr>
          <w:rFonts w:ascii="Palatino Linotype" w:hAnsi="Palatino Linotype"/>
          <w:i/>
          <w:iCs/>
          <w:color w:val="000000"/>
        </w:rPr>
        <w:t xml:space="preserve"> </w:t>
      </w:r>
      <w:r w:rsidR="00255270" w:rsidRPr="00ED7BD3">
        <w:rPr>
          <w:rFonts w:ascii="Palatino Linotype" w:hAnsi="Palatino Linotype"/>
          <w:i/>
          <w:iCs/>
          <w:color w:val="000000"/>
        </w:rPr>
        <w:t xml:space="preserve"> </w:t>
      </w:r>
      <w:proofErr w:type="spellStart"/>
      <w:r w:rsidRPr="00ED7BD3">
        <w:rPr>
          <w:rFonts w:ascii="Palatino Linotype" w:hAnsi="Palatino Linotype"/>
          <w:i/>
          <w:iCs/>
          <w:color w:val="000000"/>
        </w:rPr>
        <w:t>pekerja</w:t>
      </w:r>
      <w:proofErr w:type="spellEnd"/>
      <w:r w:rsidR="00255270" w:rsidRPr="00ED7BD3">
        <w:rPr>
          <w:rFonts w:ascii="Palatino Linotype" w:hAnsi="Palatino Linotype"/>
          <w:i/>
          <w:iCs/>
          <w:color w:val="000000"/>
        </w:rPr>
        <w:t xml:space="preserve"> </w:t>
      </w:r>
      <w:r w:rsidRPr="00ED7BD3">
        <w:rPr>
          <w:rFonts w:ascii="Palatino Linotype" w:hAnsi="Palatino Linotype"/>
          <w:i/>
          <w:iCs/>
          <w:color w:val="000000"/>
        </w:rPr>
        <w:t>/</w:t>
      </w:r>
      <w:r w:rsidR="00161659" w:rsidRPr="00ED7BD3">
        <w:rPr>
          <w:rFonts w:ascii="Palatino Linotype" w:hAnsi="Palatino Linotype"/>
          <w:i/>
          <w:iCs/>
          <w:color w:val="000000"/>
        </w:rPr>
        <w:t xml:space="preserve"> </w:t>
      </w:r>
      <w:proofErr w:type="spellStart"/>
      <w:r w:rsidRPr="00ED7BD3">
        <w:rPr>
          <w:rFonts w:ascii="Palatino Linotype" w:hAnsi="Palatino Linotype"/>
          <w:i/>
          <w:iCs/>
          <w:color w:val="000000"/>
        </w:rPr>
        <w:t>buruh</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berdasarkan</w:t>
      </w:r>
      <w:proofErr w:type="spellEnd"/>
      <w:r w:rsidR="001A3DD7">
        <w:rPr>
          <w:rFonts w:ascii="Palatino Linotype" w:hAnsi="Palatino Linotype"/>
          <w:i/>
          <w:iCs/>
          <w:color w:val="000000"/>
        </w:rPr>
        <w:t xml:space="preserve"> </w:t>
      </w:r>
      <w:proofErr w:type="spellStart"/>
      <w:r w:rsidRPr="00ED7BD3">
        <w:rPr>
          <w:rFonts w:ascii="Palatino Linotype" w:hAnsi="Palatino Linotype"/>
          <w:i/>
          <w:iCs/>
          <w:color w:val="000000"/>
        </w:rPr>
        <w:t>perjanjian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kerja</w:t>
      </w:r>
      <w:proofErr w:type="spellEnd"/>
      <w:r w:rsidRPr="00ED7BD3">
        <w:rPr>
          <w:rFonts w:ascii="Palatino Linotype" w:hAnsi="Palatino Linotype"/>
          <w:i/>
          <w:iCs/>
          <w:color w:val="000000"/>
        </w:rPr>
        <w:t xml:space="preserve">, yang </w:t>
      </w:r>
      <w:proofErr w:type="spellStart"/>
      <w:r w:rsidRPr="00ED7BD3">
        <w:rPr>
          <w:rFonts w:ascii="Palatino Linotype" w:hAnsi="Palatino Linotype"/>
          <w:i/>
          <w:iCs/>
          <w:color w:val="000000"/>
        </w:rPr>
        <w:t>mempunyai</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unsur</w:t>
      </w:r>
      <w:proofErr w:type="spellEnd"/>
      <w:r w:rsidR="008865A7">
        <w:rPr>
          <w:rFonts w:ascii="Palatino Linotype" w:hAnsi="Palatino Linotype"/>
          <w:i/>
          <w:iCs/>
          <w:color w:val="000000"/>
        </w:rPr>
        <w:t xml:space="preserve"> </w:t>
      </w:r>
      <w:proofErr w:type="spellStart"/>
      <w:r w:rsidRPr="00ED7BD3">
        <w:rPr>
          <w:rFonts w:ascii="Palatino Linotype" w:hAnsi="Palatino Linotype"/>
          <w:i/>
          <w:iCs/>
          <w:color w:val="000000"/>
        </w:rPr>
        <w:t>pekerjaan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upah</w:t>
      </w:r>
      <w:proofErr w:type="spellEnd"/>
      <w:r w:rsidRPr="00ED7BD3">
        <w:rPr>
          <w:rFonts w:ascii="Palatino Linotype" w:hAnsi="Palatino Linotype"/>
          <w:i/>
          <w:iCs/>
          <w:color w:val="000000"/>
        </w:rPr>
        <w:t>, dan</w:t>
      </w:r>
      <w:r w:rsidR="00213037" w:rsidRPr="00ED7BD3">
        <w:rPr>
          <w:rFonts w:ascii="Palatino Linotype" w:hAnsi="Palatino Linotype"/>
          <w:i/>
          <w:iCs/>
          <w:color w:val="000000"/>
        </w:rPr>
        <w:t xml:space="preserve"> </w:t>
      </w:r>
      <w:proofErr w:type="spellStart"/>
      <w:r w:rsidRPr="00ED7BD3">
        <w:rPr>
          <w:rFonts w:ascii="Palatino Linotype" w:hAnsi="Palatino Linotype"/>
          <w:i/>
          <w:iCs/>
          <w:color w:val="000000"/>
        </w:rPr>
        <w:t>perintah</w:t>
      </w:r>
      <w:proofErr w:type="spellEnd"/>
      <w:r w:rsidRPr="00ED7BD3">
        <w:rPr>
          <w:rFonts w:ascii="Palatino Linotype" w:hAnsi="Palatino Linotype"/>
          <w:color w:val="000000"/>
        </w:rPr>
        <w:t>.</w:t>
      </w:r>
      <w:r w:rsidR="003C4ACF" w:rsidRPr="00ED7BD3">
        <w:rPr>
          <w:rStyle w:val="FootnoteReference"/>
          <w:rFonts w:ascii="Palatino Linotype" w:hAnsi="Palatino Linotype"/>
        </w:rPr>
        <w:t xml:space="preserve"> </w:t>
      </w:r>
      <w:r w:rsidR="00161659" w:rsidRPr="00ED7BD3">
        <w:rPr>
          <w:rStyle w:val="fontstyle01"/>
          <w:rFonts w:ascii="Palatino Linotype" w:hAnsi="Palatino Linotype" w:cs="Times New Roman"/>
          <w:sz w:val="22"/>
          <w:szCs w:val="22"/>
        </w:rPr>
        <w:t xml:space="preserve">Adanya </w:t>
      </w:r>
      <w:proofErr w:type="spellStart"/>
      <w:r w:rsidR="00161659" w:rsidRPr="00ED7BD3">
        <w:rPr>
          <w:rStyle w:val="fontstyle01"/>
          <w:rFonts w:ascii="Palatino Linotype" w:hAnsi="Palatino Linotype" w:cs="Times New Roman"/>
          <w:sz w:val="22"/>
          <w:szCs w:val="22"/>
        </w:rPr>
        <w:t>hubungan</w:t>
      </w:r>
      <w:proofErr w:type="spellEnd"/>
      <w:r w:rsidR="001A3DD7">
        <w:rPr>
          <w:rStyle w:val="fontstyle01"/>
          <w:rFonts w:ascii="Palatino Linotype" w:hAnsi="Palatino Linotype" w:cs="Times New Roman"/>
          <w:sz w:val="22"/>
          <w:szCs w:val="22"/>
        </w:rPr>
        <w:t xml:space="preserve"> </w:t>
      </w:r>
      <w:proofErr w:type="spellStart"/>
      <w:r w:rsidR="00161659" w:rsidRPr="00ED7BD3">
        <w:rPr>
          <w:rStyle w:val="fontstyle01"/>
          <w:rFonts w:ascii="Palatino Linotype" w:hAnsi="Palatino Linotype" w:cs="Times New Roman"/>
          <w:sz w:val="22"/>
          <w:szCs w:val="22"/>
        </w:rPr>
        <w:t>kerja</w:t>
      </w:r>
      <w:proofErr w:type="spellEnd"/>
      <w:r w:rsidR="00161659" w:rsidRPr="00ED7BD3">
        <w:rPr>
          <w:rStyle w:val="fontstyle01"/>
          <w:rFonts w:ascii="Palatino Linotype" w:hAnsi="Palatino Linotype" w:cs="Times New Roman"/>
          <w:sz w:val="22"/>
          <w:szCs w:val="22"/>
        </w:rPr>
        <w:t xml:space="preserve"> </w:t>
      </w:r>
      <w:proofErr w:type="spellStart"/>
      <w:r w:rsidR="00161659" w:rsidRPr="00ED7BD3">
        <w:rPr>
          <w:rStyle w:val="fontstyle01"/>
          <w:rFonts w:ascii="Palatino Linotype" w:hAnsi="Palatino Linotype" w:cs="Times New Roman"/>
          <w:sz w:val="22"/>
          <w:szCs w:val="22"/>
        </w:rPr>
        <w:t>antara</w:t>
      </w:r>
      <w:proofErr w:type="spellEnd"/>
      <w:r w:rsidR="00161659" w:rsidRPr="00ED7BD3">
        <w:rPr>
          <w:rStyle w:val="fontstyle01"/>
          <w:rFonts w:ascii="Palatino Linotype" w:hAnsi="Palatino Linotype" w:cs="Times New Roman"/>
          <w:sz w:val="22"/>
          <w:szCs w:val="22"/>
        </w:rPr>
        <w:t xml:space="preserve"> </w:t>
      </w:r>
      <w:proofErr w:type="spellStart"/>
      <w:r w:rsidR="00161659" w:rsidRPr="00ED7BD3">
        <w:rPr>
          <w:rStyle w:val="fontstyle01"/>
          <w:rFonts w:ascii="Palatino Linotype" w:hAnsi="Palatino Linotype" w:cs="Times New Roman"/>
          <w:sz w:val="22"/>
          <w:szCs w:val="22"/>
        </w:rPr>
        <w:t>pekerja</w:t>
      </w:r>
      <w:proofErr w:type="spellEnd"/>
      <w:r w:rsidR="008865A7">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dengan</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perusahaan</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melalui</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mekanisme</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perjanjian</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kerja</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merupakan</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suatu</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hal</w:t>
      </w:r>
      <w:proofErr w:type="spellEnd"/>
      <w:r w:rsidR="00AC112E">
        <w:rPr>
          <w:rStyle w:val="fontstyle01"/>
          <w:rFonts w:ascii="Palatino Linotype" w:hAnsi="Palatino Linotype" w:cs="Times New Roman"/>
          <w:sz w:val="22"/>
          <w:szCs w:val="22"/>
        </w:rPr>
        <w:t xml:space="preserve"> </w:t>
      </w:r>
      <w:r w:rsidR="00FA013A" w:rsidRPr="00ED7BD3">
        <w:rPr>
          <w:rStyle w:val="fontstyle01"/>
          <w:rFonts w:ascii="Palatino Linotype" w:hAnsi="Palatino Linotype" w:cs="Times New Roman"/>
          <w:sz w:val="22"/>
          <w:szCs w:val="22"/>
        </w:rPr>
        <w:t>yang</w:t>
      </w:r>
      <w:r w:rsidR="0073282D"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lazim</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terjad</w:t>
      </w:r>
      <w:r w:rsidR="00692E9F" w:rsidRPr="00ED7BD3">
        <w:rPr>
          <w:rStyle w:val="fontstyle01"/>
          <w:rFonts w:ascii="Palatino Linotype" w:hAnsi="Palatino Linotype" w:cs="Times New Roman"/>
          <w:sz w:val="22"/>
          <w:szCs w:val="22"/>
        </w:rPr>
        <w:t>i</w:t>
      </w:r>
      <w:proofErr w:type="spellEnd"/>
      <w:r w:rsidR="00692E9F"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dalam</w:t>
      </w:r>
      <w:proofErr w:type="spellEnd"/>
      <w:r w:rsidR="001A3DD7">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bidang</w:t>
      </w:r>
      <w:proofErr w:type="spellEnd"/>
      <w:r w:rsidR="00FA013A" w:rsidRPr="00ED7BD3">
        <w:rPr>
          <w:rStyle w:val="fontstyle01"/>
          <w:rFonts w:ascii="Palatino Linotype" w:hAnsi="Palatino Linotype" w:cs="Times New Roman"/>
          <w:sz w:val="22"/>
          <w:szCs w:val="22"/>
        </w:rPr>
        <w:t xml:space="preserve"> </w:t>
      </w:r>
      <w:proofErr w:type="spellStart"/>
      <w:r w:rsidR="00FA013A" w:rsidRPr="00ED7BD3">
        <w:rPr>
          <w:rStyle w:val="fontstyle01"/>
          <w:rFonts w:ascii="Palatino Linotype" w:hAnsi="Palatino Linotype" w:cs="Times New Roman"/>
          <w:sz w:val="22"/>
          <w:szCs w:val="22"/>
        </w:rPr>
        <w:t>ketenagakerjaan</w:t>
      </w:r>
      <w:proofErr w:type="spellEnd"/>
      <w:r w:rsidR="00FA013A" w:rsidRPr="00ED7BD3">
        <w:rPr>
          <w:rStyle w:val="fontstyle01"/>
          <w:rFonts w:ascii="Palatino Linotype" w:hAnsi="Palatino Linotype" w:cs="Times New Roman"/>
          <w:sz w:val="22"/>
          <w:szCs w:val="22"/>
        </w:rPr>
        <w:t>.</w:t>
      </w:r>
      <w:r w:rsidR="00D65FAB" w:rsidRPr="00ED7BD3">
        <w:rPr>
          <w:rStyle w:val="FootnoteReference"/>
          <w:rFonts w:ascii="Palatino Linotype" w:hAnsi="Palatino Linotype"/>
        </w:rPr>
        <w:footnoteReference w:id="2"/>
      </w:r>
      <w:r w:rsidR="00D65FAB" w:rsidRPr="00ED7BD3">
        <w:rPr>
          <w:rFonts w:ascii="Palatino Linotype" w:hAnsi="Palatino Linotype"/>
        </w:rPr>
        <w:t xml:space="preserve"> </w:t>
      </w:r>
      <w:r w:rsidR="00AC112E">
        <w:rPr>
          <w:rFonts w:ascii="Palatino Linotype" w:hAnsi="Palatino Linotype"/>
        </w:rPr>
        <w:t xml:space="preserve"> </w:t>
      </w:r>
      <w:proofErr w:type="spellStart"/>
      <w:r w:rsidR="00D65FAB" w:rsidRPr="00ED7BD3">
        <w:rPr>
          <w:rStyle w:val="fontstyle01"/>
          <w:rFonts w:ascii="Palatino Linotype" w:hAnsi="Palatino Linotype" w:cs="Times New Roman"/>
          <w:sz w:val="22"/>
          <w:szCs w:val="22"/>
        </w:rPr>
        <w:t>Perjanjian</w:t>
      </w:r>
      <w:proofErr w:type="spellEnd"/>
      <w:r w:rsidR="00D65FAB" w:rsidRPr="00ED7BD3">
        <w:rPr>
          <w:rStyle w:val="fontstyle01"/>
          <w:rFonts w:ascii="Palatino Linotype" w:hAnsi="Palatino Linotype" w:cs="Times New Roman"/>
          <w:sz w:val="22"/>
          <w:szCs w:val="22"/>
        </w:rPr>
        <w:t xml:space="preserve"> </w:t>
      </w:r>
      <w:proofErr w:type="spellStart"/>
      <w:r w:rsidR="00D65FAB" w:rsidRPr="00ED7BD3">
        <w:rPr>
          <w:rStyle w:val="fontstyle01"/>
          <w:rFonts w:ascii="Palatino Linotype" w:hAnsi="Palatino Linotype" w:cs="Times New Roman"/>
          <w:sz w:val="22"/>
          <w:szCs w:val="22"/>
        </w:rPr>
        <w:t>kerja</w:t>
      </w:r>
      <w:proofErr w:type="spellEnd"/>
      <w:r w:rsidR="00D65FAB" w:rsidRPr="00ED7BD3">
        <w:rPr>
          <w:rStyle w:val="fontstyle01"/>
          <w:rFonts w:ascii="Palatino Linotype" w:hAnsi="Palatino Linotype" w:cs="Times New Roman"/>
          <w:sz w:val="22"/>
          <w:szCs w:val="22"/>
        </w:rPr>
        <w:t xml:space="preserve"> </w:t>
      </w:r>
      <w:proofErr w:type="spellStart"/>
      <w:r w:rsidR="00D65FAB" w:rsidRPr="00ED7BD3">
        <w:rPr>
          <w:rStyle w:val="fontstyle01"/>
          <w:rFonts w:ascii="Palatino Linotype" w:hAnsi="Palatino Linotype" w:cs="Times New Roman"/>
          <w:sz w:val="22"/>
          <w:szCs w:val="22"/>
        </w:rPr>
        <w:t>menurut</w:t>
      </w:r>
      <w:proofErr w:type="spellEnd"/>
      <w:r w:rsidR="001A3DD7">
        <w:rPr>
          <w:rStyle w:val="fontstyle01"/>
          <w:rFonts w:ascii="Palatino Linotype" w:hAnsi="Palatino Linotype" w:cs="Times New Roman"/>
          <w:sz w:val="22"/>
          <w:szCs w:val="22"/>
        </w:rPr>
        <w:t xml:space="preserve"> </w:t>
      </w:r>
      <w:proofErr w:type="spellStart"/>
      <w:r w:rsidR="00D65FAB" w:rsidRPr="00ED7BD3">
        <w:rPr>
          <w:rStyle w:val="fontstyle01"/>
          <w:rFonts w:ascii="Palatino Linotype" w:hAnsi="Palatino Linotype" w:cs="Times New Roman"/>
          <w:sz w:val="22"/>
          <w:szCs w:val="22"/>
        </w:rPr>
        <w:t>Pasal</w:t>
      </w:r>
      <w:proofErr w:type="spellEnd"/>
      <w:r w:rsidR="0073282D" w:rsidRPr="00ED7BD3">
        <w:rPr>
          <w:rStyle w:val="fontstyle01"/>
          <w:rFonts w:ascii="Palatino Linotype" w:hAnsi="Palatino Linotype" w:cs="Times New Roman"/>
          <w:sz w:val="22"/>
          <w:szCs w:val="22"/>
        </w:rPr>
        <w:t xml:space="preserve"> </w:t>
      </w:r>
      <w:r w:rsidR="00D65FAB" w:rsidRPr="00ED7BD3">
        <w:rPr>
          <w:rStyle w:val="fontstyle01"/>
          <w:rFonts w:ascii="Palatino Linotype" w:hAnsi="Palatino Linotype" w:cs="Times New Roman"/>
          <w:sz w:val="22"/>
          <w:szCs w:val="22"/>
        </w:rPr>
        <w:t>1601</w:t>
      </w:r>
      <w:r w:rsidR="00213037" w:rsidRPr="00ED7BD3">
        <w:rPr>
          <w:rStyle w:val="fontstyle01"/>
          <w:rFonts w:ascii="Palatino Linotype" w:hAnsi="Palatino Linotype" w:cs="Times New Roman"/>
          <w:sz w:val="22"/>
          <w:szCs w:val="22"/>
        </w:rPr>
        <w:t xml:space="preserve"> </w:t>
      </w:r>
      <w:r w:rsidR="00D65FAB" w:rsidRPr="00ED7BD3">
        <w:rPr>
          <w:rStyle w:val="fontstyle01"/>
          <w:rFonts w:ascii="Palatino Linotype" w:hAnsi="Palatino Linotype" w:cs="Times New Roman"/>
          <w:sz w:val="22"/>
          <w:szCs w:val="22"/>
        </w:rPr>
        <w:t xml:space="preserve">a </w:t>
      </w:r>
      <w:proofErr w:type="spellStart"/>
      <w:r w:rsidR="00D65FAB" w:rsidRPr="00ED7BD3">
        <w:rPr>
          <w:rStyle w:val="fontstyle01"/>
          <w:rFonts w:ascii="Palatino Linotype" w:hAnsi="Palatino Linotype" w:cs="Times New Roman"/>
          <w:sz w:val="22"/>
          <w:szCs w:val="22"/>
        </w:rPr>
        <w:t>KUHPerdata</w:t>
      </w:r>
      <w:proofErr w:type="spellEnd"/>
      <w:r w:rsidR="00D65FAB" w:rsidRPr="00ED7BD3">
        <w:rPr>
          <w:rStyle w:val="fontstyle01"/>
          <w:rFonts w:ascii="Palatino Linotype" w:hAnsi="Palatino Linotype" w:cs="Times New Roman"/>
          <w:sz w:val="22"/>
          <w:szCs w:val="22"/>
        </w:rPr>
        <w:t xml:space="preserve"> </w:t>
      </w:r>
      <w:proofErr w:type="spellStart"/>
      <w:r w:rsidR="00D65FAB" w:rsidRPr="00ED7BD3">
        <w:rPr>
          <w:rStyle w:val="fontstyle01"/>
          <w:rFonts w:ascii="Palatino Linotype" w:hAnsi="Palatino Linotype" w:cs="Times New Roman"/>
          <w:sz w:val="22"/>
          <w:szCs w:val="22"/>
        </w:rPr>
        <w:t>adalah</w:t>
      </w:r>
      <w:proofErr w:type="spellEnd"/>
      <w:r w:rsidR="001A3DD7">
        <w:rPr>
          <w:rStyle w:val="fontstyle01"/>
          <w:rFonts w:ascii="Palatino Linotype" w:hAnsi="Palatino Linotype" w:cs="Times New Roman"/>
          <w:sz w:val="22"/>
          <w:szCs w:val="22"/>
        </w:rPr>
        <w:t xml:space="preserve">  </w:t>
      </w:r>
      <w:proofErr w:type="spellStart"/>
      <w:r w:rsidR="00D65FAB" w:rsidRPr="00ED7BD3">
        <w:rPr>
          <w:rStyle w:val="fontstyle01"/>
          <w:rFonts w:ascii="Palatino Linotype" w:hAnsi="Palatino Linotype" w:cs="Times New Roman"/>
          <w:i/>
          <w:iCs/>
          <w:sz w:val="22"/>
          <w:szCs w:val="22"/>
        </w:rPr>
        <w:t>suatu</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persetujuan</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bahwa</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pihak</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kesatu</w:t>
      </w:r>
      <w:proofErr w:type="spellEnd"/>
      <w:r w:rsidR="008865A7">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yaitu</w:t>
      </w:r>
      <w:proofErr w:type="spellEnd"/>
      <w:r w:rsidR="0073282D"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buruh</w:t>
      </w:r>
      <w:proofErr w:type="spellEnd"/>
      <w:r w:rsidR="00D65FAB" w:rsidRPr="00ED7BD3">
        <w:rPr>
          <w:rStyle w:val="fontstyle01"/>
          <w:rFonts w:ascii="Palatino Linotype" w:hAnsi="Palatino Linotype" w:cs="Times New Roman"/>
          <w:i/>
          <w:iCs/>
          <w:sz w:val="22"/>
          <w:szCs w:val="22"/>
        </w:rPr>
        <w:t>,</w:t>
      </w:r>
      <w:r w:rsidR="001A3DD7">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mengikatkan</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diri</w:t>
      </w:r>
      <w:proofErr w:type="spellEnd"/>
      <w:r w:rsidR="00AC112E">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untuk</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menyerahkan</w:t>
      </w:r>
      <w:proofErr w:type="spellEnd"/>
      <w:r w:rsidR="00F33515">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tenaganya</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kepada</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pihak</w:t>
      </w:r>
      <w:proofErr w:type="spellEnd"/>
      <w:r w:rsidR="008865A7">
        <w:rPr>
          <w:rStyle w:val="fontstyle01"/>
          <w:rFonts w:ascii="Palatino Linotype" w:hAnsi="Palatino Linotype" w:cs="Times New Roman"/>
          <w:i/>
          <w:iCs/>
          <w:sz w:val="22"/>
          <w:szCs w:val="22"/>
        </w:rPr>
        <w:t xml:space="preserve"> </w:t>
      </w:r>
      <w:r w:rsidR="00D65FAB" w:rsidRPr="00ED7BD3">
        <w:rPr>
          <w:rStyle w:val="fontstyle01"/>
          <w:rFonts w:ascii="Palatino Linotype" w:hAnsi="Palatino Linotype" w:cs="Times New Roman"/>
          <w:i/>
          <w:iCs/>
          <w:sz w:val="22"/>
          <w:szCs w:val="22"/>
        </w:rPr>
        <w:t>lain</w:t>
      </w:r>
      <w:r w:rsidR="00692E9F"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yaitu</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majikan</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dengan</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upah</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selama</w:t>
      </w:r>
      <w:proofErr w:type="spellEnd"/>
      <w:r w:rsidR="00D65FAB" w:rsidRPr="00ED7BD3">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waktu</w:t>
      </w:r>
      <w:proofErr w:type="spellEnd"/>
      <w:r w:rsidR="00AC112E">
        <w:rPr>
          <w:rStyle w:val="fontstyle01"/>
          <w:rFonts w:ascii="Palatino Linotype" w:hAnsi="Palatino Linotype" w:cs="Times New Roman"/>
          <w:i/>
          <w:iCs/>
          <w:sz w:val="22"/>
          <w:szCs w:val="22"/>
        </w:rPr>
        <w:t xml:space="preserve"> </w:t>
      </w:r>
      <w:proofErr w:type="spellStart"/>
      <w:r w:rsidR="00D65FAB" w:rsidRPr="00ED7BD3">
        <w:rPr>
          <w:rStyle w:val="fontstyle01"/>
          <w:rFonts w:ascii="Palatino Linotype" w:hAnsi="Palatino Linotype" w:cs="Times New Roman"/>
          <w:i/>
          <w:iCs/>
          <w:sz w:val="22"/>
          <w:szCs w:val="22"/>
        </w:rPr>
        <w:t>tertentu</w:t>
      </w:r>
      <w:proofErr w:type="spellEnd"/>
      <w:r w:rsidR="00D65FAB" w:rsidRPr="00ED7BD3">
        <w:rPr>
          <w:rStyle w:val="fontstyle01"/>
          <w:rFonts w:ascii="Palatino Linotype" w:hAnsi="Palatino Linotype" w:cs="Times New Roman"/>
          <w:sz w:val="22"/>
          <w:szCs w:val="22"/>
        </w:rPr>
        <w:t xml:space="preserve">. </w:t>
      </w:r>
      <w:proofErr w:type="spellStart"/>
      <w:r w:rsidR="00D65FAB" w:rsidRPr="00ED7BD3">
        <w:rPr>
          <w:rStyle w:val="fontstyle01"/>
          <w:rFonts w:ascii="Palatino Linotype" w:hAnsi="Palatino Linotype" w:cs="Times New Roman"/>
          <w:sz w:val="22"/>
          <w:szCs w:val="22"/>
        </w:rPr>
        <w:t>Sedangkan</w:t>
      </w:r>
      <w:proofErr w:type="spellEnd"/>
      <w:r w:rsidR="00D65FAB" w:rsidRPr="00ED7BD3">
        <w:rPr>
          <w:rStyle w:val="fontstyle01"/>
          <w:rFonts w:ascii="Palatino Linotype" w:hAnsi="Palatino Linotype" w:cs="Times New Roman"/>
          <w:sz w:val="22"/>
          <w:szCs w:val="22"/>
        </w:rPr>
        <w:t xml:space="preserve"> </w:t>
      </w:r>
      <w:proofErr w:type="spellStart"/>
      <w:r w:rsidR="00D65FAB" w:rsidRPr="00ED7BD3">
        <w:rPr>
          <w:rStyle w:val="fontstyle01"/>
          <w:rFonts w:ascii="Palatino Linotype" w:hAnsi="Palatino Linotype" w:cs="Times New Roman"/>
          <w:sz w:val="22"/>
          <w:szCs w:val="22"/>
        </w:rPr>
        <w:t>menurut</w:t>
      </w:r>
      <w:proofErr w:type="spellEnd"/>
      <w:r w:rsidR="008865A7">
        <w:rPr>
          <w:rStyle w:val="fontstyle01"/>
          <w:rFonts w:ascii="Palatino Linotype" w:hAnsi="Palatino Linotype" w:cs="Times New Roman"/>
          <w:sz w:val="22"/>
          <w:szCs w:val="22"/>
        </w:rPr>
        <w:t xml:space="preserve"> </w:t>
      </w:r>
      <w:proofErr w:type="spellStart"/>
      <w:r w:rsidR="00BC003B" w:rsidRPr="00ED7BD3">
        <w:rPr>
          <w:rStyle w:val="fontstyle01"/>
          <w:rFonts w:ascii="Palatino Linotype" w:hAnsi="Palatino Linotype" w:cs="Times New Roman"/>
          <w:sz w:val="22"/>
          <w:szCs w:val="22"/>
        </w:rPr>
        <w:t>Pasal</w:t>
      </w:r>
      <w:proofErr w:type="spellEnd"/>
      <w:r w:rsidR="00BC003B" w:rsidRPr="00ED7BD3">
        <w:rPr>
          <w:rStyle w:val="fontstyle01"/>
          <w:rFonts w:ascii="Palatino Linotype" w:hAnsi="Palatino Linotype" w:cs="Times New Roman"/>
          <w:sz w:val="22"/>
          <w:szCs w:val="22"/>
        </w:rPr>
        <w:t xml:space="preserve"> 1</w:t>
      </w:r>
      <w:r w:rsidR="000E0577" w:rsidRPr="00ED7BD3">
        <w:rPr>
          <w:rStyle w:val="fontstyle01"/>
          <w:rFonts w:ascii="Palatino Linotype" w:hAnsi="Palatino Linotype" w:cs="Times New Roman"/>
          <w:sz w:val="22"/>
          <w:szCs w:val="22"/>
        </w:rPr>
        <w:t xml:space="preserve"> </w:t>
      </w:r>
      <w:proofErr w:type="spellStart"/>
      <w:r w:rsidR="00BC003B" w:rsidRPr="00ED7BD3">
        <w:rPr>
          <w:rStyle w:val="fontstyle01"/>
          <w:rFonts w:ascii="Palatino Linotype" w:hAnsi="Palatino Linotype" w:cs="Times New Roman"/>
          <w:sz w:val="22"/>
          <w:szCs w:val="22"/>
        </w:rPr>
        <w:t>angka</w:t>
      </w:r>
      <w:proofErr w:type="spellEnd"/>
      <w:r w:rsidR="00BC003B" w:rsidRPr="00ED7BD3">
        <w:rPr>
          <w:rStyle w:val="fontstyle01"/>
          <w:rFonts w:ascii="Palatino Linotype" w:hAnsi="Palatino Linotype" w:cs="Times New Roman"/>
          <w:sz w:val="22"/>
          <w:szCs w:val="22"/>
        </w:rPr>
        <w:t xml:space="preserve"> 14</w:t>
      </w:r>
      <w:r w:rsidR="00D65FAB" w:rsidRPr="00ED7BD3">
        <w:rPr>
          <w:rStyle w:val="fontstyle01"/>
          <w:rFonts w:ascii="Palatino Linotype" w:hAnsi="Palatino Linotype" w:cs="Times New Roman"/>
          <w:sz w:val="22"/>
          <w:szCs w:val="22"/>
        </w:rPr>
        <w:t xml:space="preserve"> </w:t>
      </w:r>
      <w:proofErr w:type="spellStart"/>
      <w:r w:rsidR="001A3DD7" w:rsidRPr="00ED7BD3">
        <w:rPr>
          <w:rFonts w:ascii="Palatino Linotype" w:hAnsi="Palatino Linotype"/>
          <w:color w:val="000000"/>
        </w:rPr>
        <w:t>Undang-Undang</w:t>
      </w:r>
      <w:proofErr w:type="spellEnd"/>
      <w:r w:rsidR="001A3DD7" w:rsidRPr="00ED7BD3">
        <w:rPr>
          <w:rFonts w:ascii="Palatino Linotype" w:hAnsi="Palatino Linotype"/>
          <w:color w:val="000000"/>
        </w:rPr>
        <w:t xml:space="preserve"> </w:t>
      </w:r>
      <w:proofErr w:type="spellStart"/>
      <w:r w:rsidR="001A3DD7" w:rsidRPr="00ED7BD3">
        <w:rPr>
          <w:rFonts w:ascii="Palatino Linotype" w:hAnsi="Palatino Linotype"/>
          <w:color w:val="000000"/>
        </w:rPr>
        <w:t>Ketenagakerjaan</w:t>
      </w:r>
      <w:proofErr w:type="spellEnd"/>
      <w:r w:rsidR="001A3DD7" w:rsidRPr="00ED7BD3">
        <w:rPr>
          <w:rFonts w:ascii="Palatino Linotype" w:hAnsi="Palatino Linotype" w:cs="Times New Roman"/>
          <w:color w:val="000000"/>
        </w:rPr>
        <w:t xml:space="preserve"> </w:t>
      </w:r>
      <w:r w:rsidR="001A3DD7" w:rsidRPr="00ED7BD3">
        <w:rPr>
          <w:rFonts w:ascii="Palatino Linotype" w:hAnsi="Palatino Linotype"/>
          <w:color w:val="000000"/>
        </w:rPr>
        <w:t>Jo.</w:t>
      </w:r>
      <w:r w:rsidR="001A3DD7">
        <w:rPr>
          <w:rFonts w:ascii="Palatino Linotype" w:hAnsi="Palatino Linotype"/>
          <w:color w:val="000000"/>
        </w:rPr>
        <w:t xml:space="preserve"> </w:t>
      </w:r>
      <w:proofErr w:type="spellStart"/>
      <w:r w:rsidR="001A3DD7" w:rsidRPr="00ED7BD3">
        <w:rPr>
          <w:rFonts w:ascii="Palatino Linotype" w:hAnsi="Palatino Linotype" w:cs="Times New Roman"/>
          <w:color w:val="000000"/>
        </w:rPr>
        <w:t>Undang-Undang</w:t>
      </w:r>
      <w:proofErr w:type="spellEnd"/>
      <w:r w:rsidR="001A3DD7" w:rsidRPr="00ED7BD3">
        <w:rPr>
          <w:rFonts w:ascii="Palatino Linotype" w:hAnsi="Palatino Linotype" w:cs="Times New Roman"/>
          <w:color w:val="000000"/>
        </w:rPr>
        <w:t xml:space="preserve"> Cipta</w:t>
      </w:r>
      <w:r w:rsidR="001A3DD7">
        <w:rPr>
          <w:rFonts w:ascii="Palatino Linotype" w:hAnsi="Palatino Linotype" w:cs="Times New Roman"/>
          <w:color w:val="000000"/>
        </w:rPr>
        <w:t xml:space="preserve"> </w:t>
      </w:r>
      <w:proofErr w:type="spellStart"/>
      <w:r w:rsidR="001A3DD7">
        <w:rPr>
          <w:rFonts w:ascii="Palatino Linotype" w:hAnsi="Palatino Linotype" w:cs="Times New Roman"/>
          <w:color w:val="000000"/>
        </w:rPr>
        <w:t>Kerja</w:t>
      </w:r>
      <w:proofErr w:type="spellEnd"/>
      <w:r w:rsidR="00D65FAB" w:rsidRPr="00ED7BD3">
        <w:rPr>
          <w:rStyle w:val="fontstyle01"/>
          <w:rFonts w:ascii="Palatino Linotype" w:hAnsi="Palatino Linotype" w:cs="Times New Roman"/>
          <w:sz w:val="22"/>
          <w:szCs w:val="22"/>
        </w:rPr>
        <w:t xml:space="preserve">, </w:t>
      </w:r>
      <w:proofErr w:type="spellStart"/>
      <w:r w:rsidR="00BC003B" w:rsidRPr="00ED7BD3">
        <w:rPr>
          <w:rFonts w:ascii="Palatino Linotype" w:hAnsi="Palatino Linotype"/>
          <w:i/>
          <w:iCs/>
          <w:color w:val="000000"/>
        </w:rPr>
        <w:t>Perjanjian</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kerja</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adalah</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perjanjian</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antara</w:t>
      </w:r>
      <w:proofErr w:type="spellEnd"/>
      <w:r w:rsidR="008865A7">
        <w:rPr>
          <w:rFonts w:ascii="Palatino Linotype" w:hAnsi="Palatino Linotype"/>
          <w:i/>
          <w:iCs/>
          <w:color w:val="000000"/>
        </w:rPr>
        <w:t xml:space="preserve"> </w:t>
      </w:r>
      <w:proofErr w:type="spellStart"/>
      <w:r w:rsidR="00BC003B" w:rsidRPr="00ED7BD3">
        <w:rPr>
          <w:rFonts w:ascii="Palatino Linotype" w:hAnsi="Palatino Linotype"/>
          <w:i/>
          <w:iCs/>
          <w:color w:val="000000"/>
        </w:rPr>
        <w:t>pekerja</w:t>
      </w:r>
      <w:proofErr w:type="spellEnd"/>
      <w:r w:rsidR="0073282D" w:rsidRPr="00ED7BD3">
        <w:rPr>
          <w:rFonts w:ascii="Palatino Linotype" w:hAnsi="Palatino Linotype"/>
          <w:i/>
          <w:iCs/>
          <w:color w:val="000000"/>
        </w:rPr>
        <w:t xml:space="preserve"> </w:t>
      </w:r>
      <w:r w:rsidR="00BC003B" w:rsidRPr="00ED7BD3">
        <w:rPr>
          <w:rFonts w:ascii="Palatino Linotype" w:hAnsi="Palatino Linotype"/>
          <w:i/>
          <w:iCs/>
          <w:color w:val="000000"/>
        </w:rPr>
        <w:t>/</w:t>
      </w:r>
      <w:r w:rsidR="0073282D"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buruh</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dengan</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pengusaha</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atau</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pemberi</w:t>
      </w:r>
      <w:proofErr w:type="spellEnd"/>
      <w:r w:rsidR="001A3DD7">
        <w:rPr>
          <w:rFonts w:ascii="Palatino Linotype" w:hAnsi="Palatino Linotype"/>
          <w:i/>
          <w:iCs/>
          <w:color w:val="000000"/>
        </w:rPr>
        <w:t xml:space="preserve"> </w:t>
      </w:r>
      <w:proofErr w:type="spellStart"/>
      <w:r w:rsidR="00BC003B" w:rsidRPr="00ED7BD3">
        <w:rPr>
          <w:rFonts w:ascii="Palatino Linotype" w:hAnsi="Palatino Linotype"/>
          <w:i/>
          <w:iCs/>
          <w:color w:val="000000"/>
        </w:rPr>
        <w:t>kerja</w:t>
      </w:r>
      <w:proofErr w:type="spellEnd"/>
      <w:r w:rsidR="001A3DD7">
        <w:rPr>
          <w:rFonts w:ascii="Palatino Linotype" w:hAnsi="Palatino Linotype"/>
          <w:i/>
          <w:iCs/>
          <w:color w:val="000000"/>
        </w:rPr>
        <w:t xml:space="preserve"> </w:t>
      </w:r>
      <w:r w:rsidR="00BC003B" w:rsidRPr="00ED7BD3">
        <w:rPr>
          <w:rFonts w:ascii="Palatino Linotype" w:hAnsi="Palatino Linotype"/>
          <w:i/>
          <w:iCs/>
          <w:color w:val="000000"/>
        </w:rPr>
        <w:t xml:space="preserve">yang </w:t>
      </w:r>
      <w:proofErr w:type="spellStart"/>
      <w:r w:rsidR="00BC003B" w:rsidRPr="00ED7BD3">
        <w:rPr>
          <w:rFonts w:ascii="Palatino Linotype" w:hAnsi="Palatino Linotype"/>
          <w:i/>
          <w:iCs/>
          <w:color w:val="000000"/>
        </w:rPr>
        <w:t>memuat</w:t>
      </w:r>
      <w:proofErr w:type="spellEnd"/>
      <w:r w:rsidR="0073282D"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syarat</w:t>
      </w:r>
      <w:r w:rsidR="00FD4BA1" w:rsidRPr="00ED7BD3">
        <w:rPr>
          <w:rFonts w:ascii="Palatino Linotype" w:hAnsi="Palatino Linotype"/>
          <w:i/>
          <w:iCs/>
          <w:color w:val="000000"/>
        </w:rPr>
        <w:t>-</w:t>
      </w:r>
      <w:r w:rsidR="00BC003B" w:rsidRPr="00ED7BD3">
        <w:rPr>
          <w:rFonts w:ascii="Palatino Linotype" w:hAnsi="Palatino Linotype"/>
          <w:i/>
          <w:iCs/>
          <w:color w:val="000000"/>
        </w:rPr>
        <w:t>syarat</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kerja</w:t>
      </w:r>
      <w:proofErr w:type="spellEnd"/>
      <w:r w:rsidR="00BC003B" w:rsidRPr="00ED7BD3">
        <w:rPr>
          <w:rFonts w:ascii="Palatino Linotype" w:hAnsi="Palatino Linotype"/>
          <w:i/>
          <w:iCs/>
          <w:color w:val="000000"/>
        </w:rPr>
        <w:t xml:space="preserve">, </w:t>
      </w:r>
      <w:proofErr w:type="spellStart"/>
      <w:r w:rsidR="00BC003B" w:rsidRPr="00ED7BD3">
        <w:rPr>
          <w:rFonts w:ascii="Palatino Linotype" w:hAnsi="Palatino Linotype"/>
          <w:i/>
          <w:iCs/>
          <w:color w:val="000000"/>
        </w:rPr>
        <w:t>hak</w:t>
      </w:r>
      <w:proofErr w:type="spellEnd"/>
      <w:r w:rsidR="00BC003B" w:rsidRPr="00ED7BD3">
        <w:rPr>
          <w:rFonts w:ascii="Palatino Linotype" w:hAnsi="Palatino Linotype"/>
          <w:i/>
          <w:iCs/>
          <w:color w:val="000000"/>
        </w:rPr>
        <w:t xml:space="preserve">, dan </w:t>
      </w:r>
      <w:proofErr w:type="spellStart"/>
      <w:r w:rsidR="00BC003B" w:rsidRPr="00ED7BD3">
        <w:rPr>
          <w:rFonts w:ascii="Palatino Linotype" w:hAnsi="Palatino Linotype"/>
          <w:i/>
          <w:iCs/>
          <w:color w:val="000000"/>
        </w:rPr>
        <w:t>kewajiban</w:t>
      </w:r>
      <w:proofErr w:type="spellEnd"/>
      <w:r w:rsidR="00BC003B" w:rsidRPr="00ED7BD3">
        <w:rPr>
          <w:rFonts w:ascii="Palatino Linotype" w:hAnsi="Palatino Linotype"/>
          <w:i/>
          <w:iCs/>
          <w:color w:val="000000"/>
        </w:rPr>
        <w:t xml:space="preserve"> para </w:t>
      </w:r>
      <w:proofErr w:type="spellStart"/>
      <w:r w:rsidR="00BC003B" w:rsidRPr="00ED7BD3">
        <w:rPr>
          <w:rFonts w:ascii="Palatino Linotype" w:hAnsi="Palatino Linotype"/>
          <w:i/>
          <w:iCs/>
          <w:color w:val="000000"/>
        </w:rPr>
        <w:t>pihak</w:t>
      </w:r>
      <w:proofErr w:type="spellEnd"/>
      <w:r w:rsidR="00AB4A74" w:rsidRPr="00ED7BD3">
        <w:rPr>
          <w:rStyle w:val="fontstyle01"/>
          <w:rFonts w:ascii="Palatino Linotype" w:hAnsi="Palatino Linotype" w:cs="Times New Roman"/>
          <w:sz w:val="22"/>
          <w:szCs w:val="22"/>
        </w:rPr>
        <w:t>.</w:t>
      </w:r>
      <w:r w:rsidR="000E0577" w:rsidRPr="00ED7BD3">
        <w:rPr>
          <w:rStyle w:val="fontstyle01"/>
          <w:rFonts w:ascii="Palatino Linotype" w:hAnsi="Palatino Linotype" w:cs="Times New Roman"/>
          <w:sz w:val="22"/>
          <w:szCs w:val="22"/>
        </w:rPr>
        <w:t xml:space="preserve"> </w:t>
      </w:r>
    </w:p>
    <w:p w14:paraId="26687A6F" w14:textId="0576D61A" w:rsidR="006725A7" w:rsidRPr="00ED7BD3" w:rsidRDefault="00B46C2B" w:rsidP="006725A7">
      <w:pPr>
        <w:autoSpaceDE w:val="0"/>
        <w:autoSpaceDN w:val="0"/>
        <w:adjustRightInd w:val="0"/>
        <w:spacing w:after="0" w:line="360" w:lineRule="auto"/>
        <w:ind w:firstLine="567"/>
        <w:jc w:val="both"/>
        <w:rPr>
          <w:rFonts w:ascii="Palatino Linotype" w:hAnsi="Palatino Linotype"/>
        </w:rPr>
      </w:pPr>
      <w:proofErr w:type="spellStart"/>
      <w:r w:rsidRPr="00ED7BD3">
        <w:rPr>
          <w:rFonts w:ascii="Palatino Linotype" w:hAnsi="Palatino Linotype" w:cs="Times New Roman"/>
          <w:shd w:val="clear" w:color="auto" w:fill="FFFFFF"/>
        </w:rPr>
        <w:lastRenderedPageBreak/>
        <w:t>Perjanjian</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kerja</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sebagai</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bagian</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dari</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perjanjian</w:t>
      </w:r>
      <w:proofErr w:type="spellEnd"/>
      <w:r w:rsidRPr="00ED7BD3">
        <w:rPr>
          <w:rFonts w:ascii="Palatino Linotype" w:hAnsi="Palatino Linotype" w:cs="Times New Roman"/>
          <w:shd w:val="clear" w:color="auto" w:fill="FFFFFF"/>
        </w:rPr>
        <w:t xml:space="preserve"> pada </w:t>
      </w:r>
      <w:proofErr w:type="spellStart"/>
      <w:r w:rsidRPr="00ED7BD3">
        <w:rPr>
          <w:rFonts w:ascii="Palatino Linotype" w:hAnsi="Palatino Linotype" w:cs="Times New Roman"/>
          <w:shd w:val="clear" w:color="auto" w:fill="FFFFFF"/>
        </w:rPr>
        <w:t>umumnya</w:t>
      </w:r>
      <w:proofErr w:type="spellEnd"/>
      <w:r w:rsidRPr="00ED7BD3">
        <w:rPr>
          <w:rFonts w:ascii="Palatino Linotype" w:hAnsi="Palatino Linotype" w:cs="Times New Roman"/>
          <w:shd w:val="clear" w:color="auto" w:fill="FFFFFF"/>
        </w:rPr>
        <w:t>,</w:t>
      </w:r>
      <w:r w:rsidR="0073282D"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dalam</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pembuatannya</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harus</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memenuhi</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syarat</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syahnya</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perjanjian</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sebagaimana</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diatur</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dalam</w:t>
      </w:r>
      <w:proofErr w:type="spellEnd"/>
      <w:r w:rsidRPr="00ED7BD3">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Pasal</w:t>
      </w:r>
      <w:proofErr w:type="spellEnd"/>
      <w:r w:rsidRPr="00ED7BD3">
        <w:rPr>
          <w:rFonts w:ascii="Palatino Linotype" w:hAnsi="Palatino Linotype" w:cs="Times New Roman"/>
          <w:shd w:val="clear" w:color="auto" w:fill="FFFFFF"/>
        </w:rPr>
        <w:t xml:space="preserve"> 1320 </w:t>
      </w:r>
      <w:proofErr w:type="spellStart"/>
      <w:r w:rsidRPr="00ED7BD3">
        <w:rPr>
          <w:rFonts w:ascii="Palatino Linotype" w:hAnsi="Palatino Linotype" w:cs="Times New Roman"/>
          <w:shd w:val="clear" w:color="auto" w:fill="FFFFFF"/>
        </w:rPr>
        <w:t>KUHPerdata</w:t>
      </w:r>
      <w:proofErr w:type="spellEnd"/>
      <w:r w:rsidR="001A3DD7">
        <w:rPr>
          <w:rFonts w:ascii="Palatino Linotype" w:hAnsi="Palatino Linotype" w:cs="Times New Roman"/>
          <w:shd w:val="clear" w:color="auto" w:fill="FFFFFF"/>
        </w:rPr>
        <w:t xml:space="preserve">, yang mana </w:t>
      </w:r>
      <w:proofErr w:type="spellStart"/>
      <w:r w:rsidR="001A3DD7">
        <w:rPr>
          <w:rFonts w:ascii="Palatino Linotype" w:hAnsi="Palatino Linotype" w:cs="Times New Roman"/>
          <w:shd w:val="clear" w:color="auto" w:fill="FFFFFF"/>
        </w:rPr>
        <w:t>hal</w:t>
      </w:r>
      <w:proofErr w:type="spellEnd"/>
      <w:r w:rsidR="001A3DD7">
        <w:rPr>
          <w:rFonts w:ascii="Palatino Linotype" w:hAnsi="Palatino Linotype" w:cs="Times New Roman"/>
          <w:shd w:val="clear" w:color="auto" w:fill="FFFFFF"/>
        </w:rPr>
        <w:t xml:space="preserve"> </w:t>
      </w:r>
      <w:proofErr w:type="spellStart"/>
      <w:r w:rsidR="001A3DD7">
        <w:rPr>
          <w:rFonts w:ascii="Palatino Linotype" w:hAnsi="Palatino Linotype" w:cs="Times New Roman"/>
          <w:shd w:val="clear" w:color="auto" w:fill="FFFFFF"/>
        </w:rPr>
        <w:t>tersebut</w:t>
      </w:r>
      <w:proofErr w:type="spellEnd"/>
      <w:r w:rsidR="001A3DD7">
        <w:rPr>
          <w:rFonts w:ascii="Palatino Linotype" w:hAnsi="Palatino Linotype" w:cs="Times New Roman"/>
          <w:shd w:val="clear" w:color="auto" w:fill="FFFFFF"/>
        </w:rPr>
        <w:t xml:space="preserve"> </w:t>
      </w:r>
      <w:proofErr w:type="spellStart"/>
      <w:r w:rsidR="001A3DD7">
        <w:rPr>
          <w:rFonts w:ascii="Palatino Linotype" w:hAnsi="Palatino Linotype" w:cs="Times New Roman"/>
          <w:shd w:val="clear" w:color="auto" w:fill="FFFFFF"/>
        </w:rPr>
        <w:t>telah</w:t>
      </w:r>
      <w:proofErr w:type="spellEnd"/>
      <w:r w:rsidR="001A3DD7">
        <w:rPr>
          <w:rFonts w:ascii="Palatino Linotype" w:hAnsi="Palatino Linotype" w:cs="Times New Roman"/>
          <w:shd w:val="clear" w:color="auto" w:fill="FFFFFF"/>
        </w:rPr>
        <w:t xml:space="preserve"> </w:t>
      </w:r>
      <w:proofErr w:type="spellStart"/>
      <w:r w:rsidRPr="00ED7BD3">
        <w:rPr>
          <w:rFonts w:ascii="Palatino Linotype" w:hAnsi="Palatino Linotype" w:cs="Times New Roman"/>
          <w:shd w:val="clear" w:color="auto" w:fill="FFFFFF"/>
        </w:rPr>
        <w:t>tertuang</w:t>
      </w:r>
      <w:proofErr w:type="spellEnd"/>
      <w:r w:rsidR="0073282D" w:rsidRPr="00ED7BD3">
        <w:rPr>
          <w:rFonts w:ascii="Palatino Linotype" w:hAnsi="Palatino Linotype" w:cs="Times New Roman"/>
          <w:shd w:val="clear" w:color="auto" w:fill="FFFFFF"/>
        </w:rPr>
        <w:t xml:space="preserve"> </w:t>
      </w:r>
      <w:r w:rsidR="001A3DD7">
        <w:rPr>
          <w:rFonts w:ascii="Palatino Linotype" w:hAnsi="Palatino Linotype" w:cs="Times New Roman"/>
          <w:shd w:val="clear" w:color="auto" w:fill="FFFFFF"/>
        </w:rPr>
        <w:t xml:space="preserve">pada </w:t>
      </w:r>
      <w:proofErr w:type="spellStart"/>
      <w:r w:rsidR="00C833B7" w:rsidRPr="00ED7BD3">
        <w:rPr>
          <w:rFonts w:ascii="Palatino Linotype" w:hAnsi="Palatino Linotype" w:cs="Times New Roman"/>
          <w:shd w:val="clear" w:color="auto" w:fill="FFFFFF"/>
        </w:rPr>
        <w:t>Pasal</w:t>
      </w:r>
      <w:proofErr w:type="spellEnd"/>
      <w:r w:rsidR="008865A7">
        <w:rPr>
          <w:rFonts w:ascii="Palatino Linotype" w:hAnsi="Palatino Linotype" w:cs="Times New Roman"/>
          <w:shd w:val="clear" w:color="auto" w:fill="FFFFFF"/>
        </w:rPr>
        <w:t xml:space="preserve"> </w:t>
      </w:r>
      <w:r w:rsidR="00C833B7" w:rsidRPr="00ED7BD3">
        <w:rPr>
          <w:rFonts w:ascii="Palatino Linotype" w:hAnsi="Palatino Linotype" w:cs="Times New Roman"/>
          <w:shd w:val="clear" w:color="auto" w:fill="FFFFFF"/>
        </w:rPr>
        <w:t xml:space="preserve">52 </w:t>
      </w:r>
      <w:proofErr w:type="spellStart"/>
      <w:r w:rsidRPr="00ED7BD3">
        <w:rPr>
          <w:rFonts w:ascii="Palatino Linotype" w:hAnsi="Palatino Linotype" w:cs="Times New Roman"/>
          <w:shd w:val="clear" w:color="auto" w:fill="FFFFFF"/>
        </w:rPr>
        <w:t>ayat</w:t>
      </w:r>
      <w:proofErr w:type="spellEnd"/>
      <w:r w:rsidRPr="00ED7BD3">
        <w:rPr>
          <w:rFonts w:ascii="Palatino Linotype" w:hAnsi="Palatino Linotype" w:cs="Times New Roman"/>
          <w:shd w:val="clear" w:color="auto" w:fill="FFFFFF"/>
        </w:rPr>
        <w:t xml:space="preserve"> (1) </w:t>
      </w:r>
      <w:proofErr w:type="spellStart"/>
      <w:r w:rsidR="001A3DD7" w:rsidRPr="00ED7BD3">
        <w:rPr>
          <w:rFonts w:ascii="Palatino Linotype" w:hAnsi="Palatino Linotype"/>
          <w:color w:val="000000"/>
        </w:rPr>
        <w:t>Undang</w:t>
      </w:r>
      <w:proofErr w:type="spellEnd"/>
      <w:r w:rsidR="001A3DD7" w:rsidRPr="00ED7BD3">
        <w:rPr>
          <w:rFonts w:ascii="Palatino Linotype" w:hAnsi="Palatino Linotype"/>
          <w:color w:val="000000"/>
        </w:rPr>
        <w:t>-</w:t>
      </w:r>
      <w:r w:rsidR="001A3DD7">
        <w:rPr>
          <w:rFonts w:ascii="Palatino Linotype" w:hAnsi="Palatino Linotype"/>
          <w:color w:val="000000"/>
        </w:rPr>
        <w:t xml:space="preserve">       </w:t>
      </w:r>
      <w:proofErr w:type="spellStart"/>
      <w:r w:rsidR="001A3DD7" w:rsidRPr="00ED7BD3">
        <w:rPr>
          <w:rFonts w:ascii="Palatino Linotype" w:hAnsi="Palatino Linotype"/>
          <w:color w:val="000000"/>
        </w:rPr>
        <w:t>Undang</w:t>
      </w:r>
      <w:proofErr w:type="spellEnd"/>
      <w:r w:rsidR="001A3DD7" w:rsidRPr="00ED7BD3">
        <w:rPr>
          <w:rFonts w:ascii="Palatino Linotype" w:hAnsi="Palatino Linotype"/>
          <w:color w:val="000000"/>
        </w:rPr>
        <w:t xml:space="preserve"> </w:t>
      </w:r>
      <w:proofErr w:type="spellStart"/>
      <w:r w:rsidR="001A3DD7" w:rsidRPr="00ED7BD3">
        <w:rPr>
          <w:rFonts w:ascii="Palatino Linotype" w:hAnsi="Palatino Linotype"/>
          <w:color w:val="000000"/>
        </w:rPr>
        <w:t>Ketenagakerjaan</w:t>
      </w:r>
      <w:proofErr w:type="spellEnd"/>
      <w:r w:rsidR="001A3DD7" w:rsidRPr="00ED7BD3">
        <w:rPr>
          <w:rFonts w:ascii="Palatino Linotype" w:hAnsi="Palatino Linotype" w:cs="Times New Roman"/>
          <w:color w:val="000000"/>
        </w:rPr>
        <w:t xml:space="preserve"> </w:t>
      </w:r>
      <w:r w:rsidR="001A3DD7" w:rsidRPr="00ED7BD3">
        <w:rPr>
          <w:rFonts w:ascii="Palatino Linotype" w:hAnsi="Palatino Linotype"/>
          <w:color w:val="000000"/>
        </w:rPr>
        <w:t>Jo.</w:t>
      </w:r>
      <w:r w:rsidR="001A3DD7">
        <w:rPr>
          <w:rFonts w:ascii="Palatino Linotype" w:hAnsi="Palatino Linotype"/>
          <w:color w:val="000000"/>
        </w:rPr>
        <w:t xml:space="preserve"> </w:t>
      </w:r>
      <w:proofErr w:type="spellStart"/>
      <w:r w:rsidR="001A3DD7" w:rsidRPr="00ED7BD3">
        <w:rPr>
          <w:rFonts w:ascii="Palatino Linotype" w:hAnsi="Palatino Linotype" w:cs="Times New Roman"/>
          <w:color w:val="000000"/>
        </w:rPr>
        <w:t>Undang-Undang</w:t>
      </w:r>
      <w:proofErr w:type="spellEnd"/>
      <w:r w:rsidR="001A3DD7" w:rsidRPr="00ED7BD3">
        <w:rPr>
          <w:rFonts w:ascii="Palatino Linotype" w:hAnsi="Palatino Linotype" w:cs="Times New Roman"/>
          <w:color w:val="000000"/>
        </w:rPr>
        <w:t xml:space="preserve"> Cipta</w:t>
      </w:r>
      <w:r w:rsidR="001A3DD7">
        <w:rPr>
          <w:rFonts w:ascii="Palatino Linotype" w:hAnsi="Palatino Linotype" w:cs="Times New Roman"/>
          <w:color w:val="000000"/>
        </w:rPr>
        <w:t xml:space="preserve"> </w:t>
      </w:r>
      <w:proofErr w:type="spellStart"/>
      <w:r w:rsidR="001A3DD7">
        <w:rPr>
          <w:rFonts w:ascii="Palatino Linotype" w:hAnsi="Palatino Linotype" w:cs="Times New Roman"/>
          <w:color w:val="000000"/>
        </w:rPr>
        <w:t>Kerja</w:t>
      </w:r>
      <w:proofErr w:type="spellEnd"/>
      <w:r w:rsidR="0073282D" w:rsidRPr="00ED7BD3">
        <w:rPr>
          <w:rFonts w:ascii="Palatino Linotype" w:hAnsi="Palatino Linotype"/>
          <w:color w:val="0A0A0A"/>
          <w:shd w:val="clear" w:color="auto" w:fill="FFFFFF"/>
        </w:rPr>
        <w:t>,</w:t>
      </w:r>
      <w:r w:rsidR="0073282D" w:rsidRPr="00ED7BD3">
        <w:rPr>
          <w:rFonts w:ascii="Palatino Linotype" w:hAnsi="Palatino Linotype"/>
        </w:rPr>
        <w:t xml:space="preserve"> yang </w:t>
      </w:r>
      <w:proofErr w:type="spellStart"/>
      <w:r w:rsidR="0073282D" w:rsidRPr="00ED7BD3">
        <w:rPr>
          <w:rFonts w:ascii="Palatino Linotype" w:hAnsi="Palatino Linotype"/>
        </w:rPr>
        <w:t>d</w:t>
      </w:r>
      <w:r w:rsidR="00330B25" w:rsidRPr="00ED7BD3">
        <w:rPr>
          <w:rFonts w:ascii="Palatino Linotype" w:hAnsi="Palatino Linotype" w:cs="Times New Roman"/>
          <w:shd w:val="clear" w:color="auto" w:fill="FFFFFF"/>
        </w:rPr>
        <w:t>ari</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ketentuan</w:t>
      </w:r>
      <w:proofErr w:type="spellEnd"/>
      <w:r w:rsidR="00330B25" w:rsidRPr="00ED7BD3">
        <w:rPr>
          <w:rFonts w:ascii="Palatino Linotype" w:hAnsi="Palatino Linotype" w:cs="Times New Roman"/>
          <w:shd w:val="clear" w:color="auto" w:fill="FFFFFF"/>
        </w:rPr>
        <w:t xml:space="preserve"> </w:t>
      </w:r>
      <w:proofErr w:type="spellStart"/>
      <w:r w:rsidR="0073282D" w:rsidRPr="00ED7BD3">
        <w:rPr>
          <w:rFonts w:ascii="Palatino Linotype" w:hAnsi="Palatino Linotype" w:cs="Times New Roman"/>
          <w:shd w:val="clear" w:color="auto" w:fill="FFFFFF"/>
        </w:rPr>
        <w:t>p</w:t>
      </w:r>
      <w:r w:rsidR="00330B25" w:rsidRPr="00ED7BD3">
        <w:rPr>
          <w:rFonts w:ascii="Palatino Linotype" w:hAnsi="Palatino Linotype" w:cs="Times New Roman"/>
          <w:shd w:val="clear" w:color="auto" w:fill="FFFFFF"/>
        </w:rPr>
        <w:t>asal</w:t>
      </w:r>
      <w:proofErr w:type="spellEnd"/>
      <w:r w:rsidR="00330B25" w:rsidRPr="00ED7BD3">
        <w:rPr>
          <w:rFonts w:ascii="Palatino Linotype" w:hAnsi="Palatino Linotype" w:cs="Times New Roman"/>
          <w:shd w:val="clear" w:color="auto" w:fill="FFFFFF"/>
        </w:rPr>
        <w:t xml:space="preserve"> </w:t>
      </w:r>
      <w:proofErr w:type="spellStart"/>
      <w:r w:rsidR="0073282D" w:rsidRPr="00ED7BD3">
        <w:rPr>
          <w:rFonts w:ascii="Palatino Linotype" w:hAnsi="Palatino Linotype" w:cs="Times New Roman"/>
          <w:shd w:val="clear" w:color="auto" w:fill="FFFFFF"/>
        </w:rPr>
        <w:t>tersebut</w:t>
      </w:r>
      <w:proofErr w:type="spellEnd"/>
      <w:r w:rsidR="0073282D"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dapat</w:t>
      </w:r>
      <w:proofErr w:type="spellEnd"/>
      <w:r w:rsidR="008865A7">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ditarik</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kesimpulan</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bahwa</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perjanjian</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kerja</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dikatakan</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sah</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apabila</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perjanjian</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tersebut</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dilakukan</w:t>
      </w:r>
      <w:proofErr w:type="spellEnd"/>
      <w:r w:rsidR="00330B25" w:rsidRPr="00ED7BD3">
        <w:rPr>
          <w:rFonts w:ascii="Palatino Linotype" w:hAnsi="Palatino Linotype" w:cs="Times New Roman"/>
          <w:shd w:val="clear" w:color="auto" w:fill="FFFFFF"/>
        </w:rPr>
        <w:t xml:space="preserve"> oleh </w:t>
      </w:r>
      <w:proofErr w:type="spellStart"/>
      <w:r w:rsidR="00330B25" w:rsidRPr="00ED7BD3">
        <w:rPr>
          <w:rFonts w:ascii="Palatino Linotype" w:hAnsi="Palatino Linotype" w:cs="Times New Roman"/>
          <w:shd w:val="clear" w:color="auto" w:fill="FFFFFF"/>
        </w:rPr>
        <w:t>kedua</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belah</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pihak</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secara</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sukarela</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tanpa</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paksaan</w:t>
      </w:r>
      <w:proofErr w:type="spellEnd"/>
      <w:r w:rsidR="00330B25" w:rsidRPr="00ED7BD3">
        <w:rPr>
          <w:rFonts w:ascii="Palatino Linotype" w:hAnsi="Palatino Linotype" w:cs="Times New Roman"/>
          <w:shd w:val="clear" w:color="auto" w:fill="FFFFFF"/>
        </w:rPr>
        <w:t>)</w:t>
      </w:r>
      <w:r w:rsidR="00F33515">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atas</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sebuah</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pekerjaan</w:t>
      </w:r>
      <w:proofErr w:type="spellEnd"/>
      <w:r w:rsidR="00330B25" w:rsidRPr="00ED7BD3">
        <w:rPr>
          <w:rFonts w:ascii="Palatino Linotype" w:hAnsi="Palatino Linotype" w:cs="Times New Roman"/>
          <w:shd w:val="clear" w:color="auto" w:fill="FFFFFF"/>
        </w:rPr>
        <w:t xml:space="preserve"> yang </w:t>
      </w:r>
      <w:proofErr w:type="spellStart"/>
      <w:r w:rsidR="00330B25" w:rsidRPr="00ED7BD3">
        <w:rPr>
          <w:rFonts w:ascii="Palatino Linotype" w:hAnsi="Palatino Linotype" w:cs="Times New Roman"/>
          <w:shd w:val="clear" w:color="auto" w:fill="FFFFFF"/>
        </w:rPr>
        <w:t>disepakati</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untuk</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dikerjakan</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obyek</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kerja</w:t>
      </w:r>
      <w:proofErr w:type="spellEnd"/>
      <w:r w:rsidR="00330B25" w:rsidRPr="00ED7BD3">
        <w:rPr>
          <w:rFonts w:ascii="Palatino Linotype" w:hAnsi="Palatino Linotype" w:cs="Times New Roman"/>
          <w:shd w:val="clear" w:color="auto" w:fill="FFFFFF"/>
        </w:rPr>
        <w:t>) di mana salah</w:t>
      </w:r>
      <w:r w:rsidR="0073282D"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satu</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pihak</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memberikan</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upah</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atau</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bentuk</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lainnya</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kepada</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pihak</w:t>
      </w:r>
      <w:proofErr w:type="spellEnd"/>
      <w:r w:rsidR="00330B25" w:rsidRPr="00ED7BD3">
        <w:rPr>
          <w:rFonts w:ascii="Palatino Linotype" w:hAnsi="Palatino Linotype" w:cs="Times New Roman"/>
          <w:shd w:val="clear" w:color="auto" w:fill="FFFFFF"/>
        </w:rPr>
        <w:t xml:space="preserve"> yang </w:t>
      </w:r>
      <w:proofErr w:type="spellStart"/>
      <w:r w:rsidR="00330B25" w:rsidRPr="00ED7BD3">
        <w:rPr>
          <w:rFonts w:ascii="Palatino Linotype" w:hAnsi="Palatino Linotype" w:cs="Times New Roman"/>
          <w:shd w:val="clear" w:color="auto" w:fill="FFFFFF"/>
        </w:rPr>
        <w:t>mengerjakan</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pekerjaan</w:t>
      </w:r>
      <w:proofErr w:type="spellEnd"/>
      <w:r w:rsidR="00330B25" w:rsidRPr="00ED7BD3">
        <w:rPr>
          <w:rFonts w:ascii="Palatino Linotype" w:hAnsi="Palatino Linotype" w:cs="Times New Roman"/>
          <w:shd w:val="clear" w:color="auto" w:fill="FFFFFF"/>
        </w:rPr>
        <w:t xml:space="preserve"> yang </w:t>
      </w:r>
      <w:proofErr w:type="spellStart"/>
      <w:r w:rsidR="00330B25" w:rsidRPr="00ED7BD3">
        <w:rPr>
          <w:rFonts w:ascii="Palatino Linotype" w:hAnsi="Palatino Linotype" w:cs="Times New Roman"/>
          <w:shd w:val="clear" w:color="auto" w:fill="FFFFFF"/>
        </w:rPr>
        <w:t>ditentukan</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dalam</w:t>
      </w:r>
      <w:proofErr w:type="spellEnd"/>
      <w:r w:rsidR="00330B25" w:rsidRPr="00ED7BD3">
        <w:rPr>
          <w:rFonts w:ascii="Palatino Linotype" w:hAnsi="Palatino Linotype" w:cs="Times New Roman"/>
          <w:shd w:val="clear" w:color="auto" w:fill="FFFFFF"/>
        </w:rPr>
        <w:t xml:space="preserve"> </w:t>
      </w:r>
      <w:proofErr w:type="spellStart"/>
      <w:r w:rsidR="00330B25" w:rsidRPr="00ED7BD3">
        <w:rPr>
          <w:rFonts w:ascii="Palatino Linotype" w:hAnsi="Palatino Linotype" w:cs="Times New Roman"/>
          <w:shd w:val="clear" w:color="auto" w:fill="FFFFFF"/>
        </w:rPr>
        <w:t>perjanjian</w:t>
      </w:r>
      <w:proofErr w:type="spellEnd"/>
      <w:r w:rsidR="00330B25" w:rsidRPr="00ED7BD3">
        <w:rPr>
          <w:rFonts w:ascii="Palatino Linotype" w:hAnsi="Palatino Linotype" w:cs="Times New Roman"/>
          <w:shd w:val="clear" w:color="auto" w:fill="FFFFFF"/>
        </w:rPr>
        <w:t xml:space="preserve">. </w:t>
      </w:r>
      <w:r w:rsidR="000B17B5" w:rsidRPr="00ED7BD3">
        <w:rPr>
          <w:rFonts w:ascii="Palatino Linotype" w:hAnsi="Palatino Linotype" w:cs="Times New Roman"/>
          <w:shd w:val="clear" w:color="auto" w:fill="FFFFFF"/>
        </w:rPr>
        <w:t xml:space="preserve">Salah </w:t>
      </w:r>
      <w:proofErr w:type="spellStart"/>
      <w:r w:rsidR="000B17B5" w:rsidRPr="00ED7BD3">
        <w:rPr>
          <w:rFonts w:ascii="Palatino Linotype" w:hAnsi="Palatino Linotype" w:cs="Times New Roman"/>
          <w:shd w:val="clear" w:color="auto" w:fill="FFFFFF"/>
        </w:rPr>
        <w:t>satu</w:t>
      </w:r>
      <w:proofErr w:type="spellEnd"/>
      <w:r w:rsidR="0073282D"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hal</w:t>
      </w:r>
      <w:proofErr w:type="spellEnd"/>
      <w:r w:rsidR="008865A7">
        <w:rPr>
          <w:rFonts w:ascii="Palatino Linotype" w:hAnsi="Palatino Linotype" w:cs="Times New Roman"/>
          <w:shd w:val="clear" w:color="auto" w:fill="FFFFFF"/>
        </w:rPr>
        <w:t xml:space="preserve"> </w:t>
      </w:r>
      <w:r w:rsidR="00DB396B" w:rsidRPr="00ED7BD3">
        <w:rPr>
          <w:rFonts w:ascii="Palatino Linotype" w:hAnsi="Palatino Linotype" w:cs="Times New Roman"/>
          <w:shd w:val="clear" w:color="auto" w:fill="FFFFFF"/>
        </w:rPr>
        <w:t xml:space="preserve">yang </w:t>
      </w:r>
      <w:proofErr w:type="spellStart"/>
      <w:r w:rsidR="00DB396B" w:rsidRPr="00ED7BD3">
        <w:rPr>
          <w:rFonts w:ascii="Palatino Linotype" w:hAnsi="Palatino Linotype" w:cs="Times New Roman"/>
          <w:shd w:val="clear" w:color="auto" w:fill="FFFFFF"/>
        </w:rPr>
        <w:t>tidak</w:t>
      </w:r>
      <w:proofErr w:type="spellEnd"/>
      <w:r w:rsidR="00DB396B"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dapat</w:t>
      </w:r>
      <w:proofErr w:type="spellEnd"/>
      <w:r w:rsidR="00DB396B"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dipaksakan</w:t>
      </w:r>
      <w:proofErr w:type="spellEnd"/>
      <w:r w:rsidR="00DB396B"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dalam</w:t>
      </w:r>
      <w:proofErr w:type="spellEnd"/>
      <w:r w:rsidR="00DB396B"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perjanjian</w:t>
      </w:r>
      <w:proofErr w:type="spellEnd"/>
      <w:r w:rsidR="00DB396B"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kerja</w:t>
      </w:r>
      <w:proofErr w:type="spellEnd"/>
      <w:r w:rsidR="00DB396B"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yaitu</w:t>
      </w:r>
      <w:proofErr w:type="spellEnd"/>
      <w:r w:rsidR="00DB396B" w:rsidRPr="00ED7BD3">
        <w:rPr>
          <w:rFonts w:ascii="Palatino Linotype" w:hAnsi="Palatino Linotype" w:cs="Times New Roman"/>
          <w:shd w:val="clear" w:color="auto" w:fill="FFFFFF"/>
        </w:rPr>
        <w:t xml:space="preserve"> </w:t>
      </w:r>
      <w:proofErr w:type="spellStart"/>
      <w:r w:rsidR="000B17B5" w:rsidRPr="00ED7BD3">
        <w:rPr>
          <w:rFonts w:ascii="Palatino Linotype" w:hAnsi="Palatino Linotype" w:cs="Times New Roman"/>
          <w:shd w:val="clear" w:color="auto" w:fill="FFFFFF"/>
        </w:rPr>
        <w:t>mengenai</w:t>
      </w:r>
      <w:proofErr w:type="spellEnd"/>
      <w:r w:rsidR="0073282D" w:rsidRPr="00ED7BD3">
        <w:rPr>
          <w:rFonts w:ascii="Palatino Linotype" w:hAnsi="Palatino Linotype" w:cs="Times New Roman"/>
          <w:shd w:val="clear" w:color="auto" w:fill="FFFFFF"/>
        </w:rPr>
        <w:t xml:space="preserve"> </w:t>
      </w:r>
      <w:proofErr w:type="spellStart"/>
      <w:r w:rsidR="000B17B5" w:rsidRPr="00ED7BD3">
        <w:rPr>
          <w:rFonts w:ascii="Palatino Linotype" w:hAnsi="Palatino Linotype" w:cs="Times New Roman"/>
          <w:shd w:val="clear" w:color="auto" w:fill="FFFFFF"/>
        </w:rPr>
        <w:t>pekerja</w:t>
      </w:r>
      <w:proofErr w:type="spellEnd"/>
      <w:r w:rsidR="008865A7">
        <w:rPr>
          <w:rFonts w:ascii="Palatino Linotype" w:hAnsi="Palatino Linotype" w:cs="Times New Roman"/>
          <w:shd w:val="clear" w:color="auto" w:fill="FFFFFF"/>
        </w:rPr>
        <w:t xml:space="preserve"> </w:t>
      </w:r>
      <w:proofErr w:type="spellStart"/>
      <w:r w:rsidR="000B17B5" w:rsidRPr="00ED7BD3">
        <w:rPr>
          <w:rFonts w:ascii="Palatino Linotype" w:hAnsi="Palatino Linotype" w:cs="Times New Roman"/>
          <w:shd w:val="clear" w:color="auto" w:fill="FFFFFF"/>
        </w:rPr>
        <w:t>hamil</w:t>
      </w:r>
      <w:proofErr w:type="spellEnd"/>
      <w:r w:rsidR="00DB396B"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harus</w:t>
      </w:r>
      <w:proofErr w:type="spellEnd"/>
      <w:r w:rsidR="00DB396B"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mengundurkan</w:t>
      </w:r>
      <w:proofErr w:type="spellEnd"/>
      <w:r w:rsidR="00DB396B" w:rsidRPr="00ED7BD3">
        <w:rPr>
          <w:rFonts w:ascii="Palatino Linotype" w:hAnsi="Palatino Linotype" w:cs="Times New Roman"/>
          <w:shd w:val="clear" w:color="auto" w:fill="FFFFFF"/>
        </w:rPr>
        <w:t xml:space="preserve"> </w:t>
      </w:r>
      <w:proofErr w:type="spellStart"/>
      <w:r w:rsidR="00DB396B" w:rsidRPr="00ED7BD3">
        <w:rPr>
          <w:rFonts w:ascii="Palatino Linotype" w:hAnsi="Palatino Linotype" w:cs="Times New Roman"/>
          <w:shd w:val="clear" w:color="auto" w:fill="FFFFFF"/>
        </w:rPr>
        <w:t>diri</w:t>
      </w:r>
      <w:proofErr w:type="spellEnd"/>
      <w:r w:rsidR="000B17B5" w:rsidRPr="00ED7BD3">
        <w:rPr>
          <w:rFonts w:ascii="Palatino Linotype" w:hAnsi="Palatino Linotype" w:cs="Times New Roman"/>
          <w:shd w:val="clear" w:color="auto" w:fill="FFFFFF"/>
        </w:rPr>
        <w:t xml:space="preserve">. </w:t>
      </w:r>
      <w:r w:rsidR="0051107F" w:rsidRPr="00ED7BD3">
        <w:rPr>
          <w:rFonts w:ascii="Palatino Linotype" w:hAnsi="Palatino Linotype" w:cs="Times New Roman"/>
        </w:rPr>
        <w:t xml:space="preserve">Pada </w:t>
      </w:r>
      <w:proofErr w:type="spellStart"/>
      <w:r w:rsidR="0051107F" w:rsidRPr="00ED7BD3">
        <w:rPr>
          <w:rFonts w:ascii="Palatino Linotype" w:hAnsi="Palatino Linotype" w:cs="Times New Roman"/>
        </w:rPr>
        <w:t>prinsipnya</w:t>
      </w:r>
      <w:proofErr w:type="spellEnd"/>
      <w:r w:rsidR="0051107F" w:rsidRPr="00ED7BD3">
        <w:rPr>
          <w:rFonts w:ascii="Palatino Linotype" w:hAnsi="Palatino Linotype" w:cs="Times New Roman"/>
        </w:rPr>
        <w:t xml:space="preserve">, </w:t>
      </w:r>
      <w:proofErr w:type="spellStart"/>
      <w:r w:rsidR="001A3DD7">
        <w:rPr>
          <w:rFonts w:ascii="Palatino Linotype" w:hAnsi="Palatino Linotype" w:cs="Times New Roman"/>
        </w:rPr>
        <w:t>p</w:t>
      </w:r>
      <w:r w:rsidR="0073282D" w:rsidRPr="00ED7BD3">
        <w:rPr>
          <w:rFonts w:ascii="Palatino Linotype" w:hAnsi="Palatino Linotype" w:cs="Times New Roman"/>
        </w:rPr>
        <w:t>erusahaan</w:t>
      </w:r>
      <w:proofErr w:type="spellEnd"/>
      <w:r w:rsidR="0073282D" w:rsidRPr="00ED7BD3">
        <w:rPr>
          <w:rFonts w:ascii="Palatino Linotype" w:hAnsi="Palatino Linotype" w:cs="Times New Roman"/>
        </w:rPr>
        <w:t xml:space="preserve"> </w:t>
      </w:r>
      <w:proofErr w:type="spellStart"/>
      <w:r w:rsidR="0051107F" w:rsidRPr="00ED7BD3">
        <w:rPr>
          <w:rFonts w:ascii="Palatino Linotype" w:hAnsi="Palatino Linotype" w:cs="Times New Roman"/>
        </w:rPr>
        <w:t>tidak</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dapat</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memaksa</w:t>
      </w:r>
      <w:proofErr w:type="spellEnd"/>
      <w:r w:rsidR="0051107F" w:rsidRPr="00ED7BD3">
        <w:rPr>
          <w:rFonts w:ascii="Palatino Linotype" w:hAnsi="Palatino Linotype" w:cs="Times New Roman"/>
        </w:rPr>
        <w:t xml:space="preserve"> </w:t>
      </w:r>
      <w:proofErr w:type="spellStart"/>
      <w:r w:rsidR="001A3DD7">
        <w:rPr>
          <w:rFonts w:ascii="Palatino Linotype" w:hAnsi="Palatino Linotype" w:cs="Times New Roman"/>
        </w:rPr>
        <w:t>p</w:t>
      </w:r>
      <w:r w:rsidR="0051107F" w:rsidRPr="00ED7BD3">
        <w:rPr>
          <w:rFonts w:ascii="Palatino Linotype" w:hAnsi="Palatino Linotype" w:cs="Times New Roman"/>
        </w:rPr>
        <w:t>ekerja</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untuk</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mengundurkan</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diri</w:t>
      </w:r>
      <w:proofErr w:type="spellEnd"/>
      <w:r w:rsidR="00F33515">
        <w:rPr>
          <w:rFonts w:ascii="Palatino Linotype" w:hAnsi="Palatino Linotype" w:cs="Times New Roman"/>
        </w:rPr>
        <w:t xml:space="preserve"> </w:t>
      </w:r>
      <w:proofErr w:type="spellStart"/>
      <w:r w:rsidR="0051107F" w:rsidRPr="00ED7BD3">
        <w:rPr>
          <w:rFonts w:ascii="Palatino Linotype" w:hAnsi="Palatino Linotype" w:cs="Times New Roman"/>
        </w:rPr>
        <w:t>karena</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pekerja</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hamil</w:t>
      </w:r>
      <w:proofErr w:type="spellEnd"/>
      <w:r w:rsidR="000B17B5" w:rsidRPr="00ED7BD3">
        <w:rPr>
          <w:rFonts w:ascii="Palatino Linotype" w:hAnsi="Palatino Linotype" w:cs="Times New Roman"/>
        </w:rPr>
        <w:t xml:space="preserve">, </w:t>
      </w:r>
      <w:proofErr w:type="spellStart"/>
      <w:r w:rsidR="0051107F" w:rsidRPr="00ED7BD3">
        <w:rPr>
          <w:rFonts w:ascii="Palatino Linotype" w:hAnsi="Palatino Linotype" w:cs="Times New Roman"/>
        </w:rPr>
        <w:t>karena</w:t>
      </w:r>
      <w:proofErr w:type="spellEnd"/>
      <w:r w:rsidR="0051107F" w:rsidRPr="00ED7BD3">
        <w:rPr>
          <w:rFonts w:ascii="Palatino Linotype" w:hAnsi="Palatino Linotype" w:cs="Times New Roman"/>
        </w:rPr>
        <w:t xml:space="preserve"> pada </w:t>
      </w:r>
      <w:proofErr w:type="spellStart"/>
      <w:r w:rsidR="0051107F" w:rsidRPr="00ED7BD3">
        <w:rPr>
          <w:rFonts w:ascii="Palatino Linotype" w:hAnsi="Palatino Linotype" w:cs="Times New Roman"/>
        </w:rPr>
        <w:t>dasarnya</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pengunduran</w:t>
      </w:r>
      <w:proofErr w:type="spellEnd"/>
      <w:r w:rsidR="009E0C4E" w:rsidRPr="00ED7BD3">
        <w:rPr>
          <w:rFonts w:ascii="Palatino Linotype" w:hAnsi="Palatino Linotype" w:cs="Times New Roman"/>
        </w:rPr>
        <w:t xml:space="preserve"> </w:t>
      </w:r>
      <w:proofErr w:type="spellStart"/>
      <w:r w:rsidR="0051107F" w:rsidRPr="00ED7BD3">
        <w:rPr>
          <w:rFonts w:ascii="Palatino Linotype" w:hAnsi="Palatino Linotype" w:cs="Times New Roman"/>
        </w:rPr>
        <w:t>diri</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haruslah</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didasarkan</w:t>
      </w:r>
      <w:proofErr w:type="spellEnd"/>
      <w:r w:rsidR="00F33515">
        <w:rPr>
          <w:rFonts w:ascii="Palatino Linotype" w:hAnsi="Palatino Linotype" w:cs="Times New Roman"/>
        </w:rPr>
        <w:t xml:space="preserve"> </w:t>
      </w:r>
      <w:r w:rsidR="0051107F" w:rsidRPr="00ED7BD3">
        <w:rPr>
          <w:rFonts w:ascii="Palatino Linotype" w:hAnsi="Palatino Linotype" w:cs="Times New Roman"/>
        </w:rPr>
        <w:t xml:space="preserve">pada </w:t>
      </w:r>
      <w:proofErr w:type="spellStart"/>
      <w:r w:rsidR="0051107F" w:rsidRPr="00ED7BD3">
        <w:rPr>
          <w:rFonts w:ascii="Palatino Linotype" w:hAnsi="Palatino Linotype" w:cs="Times New Roman"/>
        </w:rPr>
        <w:t>kemauan</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dari</w:t>
      </w:r>
      <w:proofErr w:type="spellEnd"/>
      <w:r w:rsidR="00C959CE" w:rsidRPr="00ED7BD3">
        <w:rPr>
          <w:rFonts w:ascii="Palatino Linotype" w:hAnsi="Palatino Linotype" w:cs="Times New Roman"/>
        </w:rPr>
        <w:t xml:space="preserve"> </w:t>
      </w:r>
      <w:proofErr w:type="spellStart"/>
      <w:r w:rsidR="008504BB" w:rsidRPr="00ED7BD3">
        <w:rPr>
          <w:rFonts w:ascii="Palatino Linotype" w:hAnsi="Palatino Linotype" w:cs="Times New Roman"/>
        </w:rPr>
        <w:t>P</w:t>
      </w:r>
      <w:r w:rsidR="0051107F" w:rsidRPr="00ED7BD3">
        <w:rPr>
          <w:rFonts w:ascii="Palatino Linotype" w:hAnsi="Palatino Linotype" w:cs="Times New Roman"/>
        </w:rPr>
        <w:t>ekerja</w:t>
      </w:r>
      <w:proofErr w:type="spellEnd"/>
      <w:r w:rsidR="008865A7">
        <w:rPr>
          <w:rFonts w:ascii="Palatino Linotype" w:hAnsi="Palatino Linotype" w:cs="Times New Roman"/>
        </w:rPr>
        <w:t xml:space="preserve"> </w:t>
      </w:r>
      <w:r w:rsidR="0051107F" w:rsidRPr="00ED7BD3">
        <w:rPr>
          <w:rFonts w:ascii="Palatino Linotype" w:hAnsi="Palatino Linotype" w:cs="Times New Roman"/>
        </w:rPr>
        <w:t>(</w:t>
      </w:r>
      <w:proofErr w:type="spellStart"/>
      <w:r w:rsidR="0051107F" w:rsidRPr="00ED7BD3">
        <w:rPr>
          <w:rFonts w:ascii="Palatino Linotype" w:hAnsi="Palatino Linotype" w:cs="Times New Roman"/>
        </w:rPr>
        <w:t>Pasal</w:t>
      </w:r>
      <w:proofErr w:type="spellEnd"/>
      <w:r w:rsidR="00DB396B" w:rsidRPr="00ED7BD3">
        <w:rPr>
          <w:rFonts w:ascii="Palatino Linotype" w:hAnsi="Palatino Linotype" w:cs="Times New Roman"/>
        </w:rPr>
        <w:t xml:space="preserve"> </w:t>
      </w:r>
      <w:r w:rsidR="0051107F" w:rsidRPr="00ED7BD3">
        <w:rPr>
          <w:rFonts w:ascii="Palatino Linotype" w:hAnsi="Palatino Linotype" w:cs="Times New Roman"/>
        </w:rPr>
        <w:t xml:space="preserve">154 </w:t>
      </w:r>
      <w:proofErr w:type="spellStart"/>
      <w:r w:rsidR="0051107F" w:rsidRPr="00ED7BD3">
        <w:rPr>
          <w:rFonts w:ascii="Palatino Linotype" w:hAnsi="Palatino Linotype" w:cs="Times New Roman"/>
        </w:rPr>
        <w:t>huruf</w:t>
      </w:r>
      <w:proofErr w:type="spellEnd"/>
      <w:r w:rsidR="0051107F" w:rsidRPr="00ED7BD3">
        <w:rPr>
          <w:rFonts w:ascii="Palatino Linotype" w:hAnsi="Palatino Linotype" w:cs="Times New Roman"/>
        </w:rPr>
        <w:t xml:space="preserve"> b </w:t>
      </w:r>
      <w:proofErr w:type="spellStart"/>
      <w:r w:rsidR="001A3DD7" w:rsidRPr="00ED7BD3">
        <w:rPr>
          <w:rFonts w:ascii="Palatino Linotype" w:hAnsi="Palatino Linotype"/>
          <w:color w:val="000000"/>
        </w:rPr>
        <w:t>Undang-Undang</w:t>
      </w:r>
      <w:proofErr w:type="spellEnd"/>
      <w:r w:rsidR="001A3DD7" w:rsidRPr="00ED7BD3">
        <w:rPr>
          <w:rFonts w:ascii="Palatino Linotype" w:hAnsi="Palatino Linotype"/>
          <w:color w:val="000000"/>
        </w:rPr>
        <w:t xml:space="preserve"> </w:t>
      </w:r>
      <w:proofErr w:type="spellStart"/>
      <w:r w:rsidR="001A3DD7" w:rsidRPr="00ED7BD3">
        <w:rPr>
          <w:rFonts w:ascii="Palatino Linotype" w:hAnsi="Palatino Linotype"/>
          <w:color w:val="000000"/>
        </w:rPr>
        <w:t>Ketenagakerjaan</w:t>
      </w:r>
      <w:proofErr w:type="spellEnd"/>
      <w:r w:rsidR="001A3DD7" w:rsidRPr="00ED7BD3">
        <w:rPr>
          <w:rFonts w:ascii="Palatino Linotype" w:hAnsi="Palatino Linotype" w:cs="Times New Roman"/>
          <w:color w:val="000000"/>
        </w:rPr>
        <w:t xml:space="preserve"> </w:t>
      </w:r>
      <w:r w:rsidR="001A3DD7" w:rsidRPr="00ED7BD3">
        <w:rPr>
          <w:rFonts w:ascii="Palatino Linotype" w:hAnsi="Palatino Linotype"/>
          <w:color w:val="000000"/>
        </w:rPr>
        <w:t>Jo.</w:t>
      </w:r>
      <w:r w:rsidR="001A3DD7">
        <w:rPr>
          <w:rFonts w:ascii="Palatino Linotype" w:hAnsi="Palatino Linotype"/>
          <w:color w:val="000000"/>
        </w:rPr>
        <w:t xml:space="preserve"> </w:t>
      </w:r>
      <w:proofErr w:type="spellStart"/>
      <w:r w:rsidR="001A3DD7" w:rsidRPr="00ED7BD3">
        <w:rPr>
          <w:rFonts w:ascii="Palatino Linotype" w:hAnsi="Palatino Linotype" w:cs="Times New Roman"/>
          <w:color w:val="000000"/>
        </w:rPr>
        <w:t>Undang-Undang</w:t>
      </w:r>
      <w:proofErr w:type="spellEnd"/>
      <w:r w:rsidR="001A3DD7" w:rsidRPr="00ED7BD3">
        <w:rPr>
          <w:rFonts w:ascii="Palatino Linotype" w:hAnsi="Palatino Linotype" w:cs="Times New Roman"/>
          <w:color w:val="000000"/>
        </w:rPr>
        <w:t xml:space="preserve"> Cipta</w:t>
      </w:r>
      <w:r w:rsidR="001A3DD7">
        <w:rPr>
          <w:rFonts w:ascii="Palatino Linotype" w:hAnsi="Palatino Linotype" w:cs="Times New Roman"/>
          <w:color w:val="000000"/>
        </w:rPr>
        <w:t xml:space="preserve"> </w:t>
      </w:r>
      <w:proofErr w:type="spellStart"/>
      <w:r w:rsidR="001A3DD7">
        <w:rPr>
          <w:rFonts w:ascii="Palatino Linotype" w:hAnsi="Palatino Linotype" w:cs="Times New Roman"/>
          <w:color w:val="000000"/>
        </w:rPr>
        <w:t>Kerja</w:t>
      </w:r>
      <w:proofErr w:type="spellEnd"/>
      <w:r w:rsidR="00C959CE" w:rsidRPr="00ED7BD3">
        <w:rPr>
          <w:rFonts w:ascii="Palatino Linotype" w:hAnsi="Palatino Linotype" w:cs="Times New Roman"/>
        </w:rPr>
        <w:t>)</w:t>
      </w:r>
      <w:r w:rsidR="0051107F" w:rsidRPr="00ED7BD3">
        <w:rPr>
          <w:rFonts w:ascii="Palatino Linotype" w:hAnsi="Palatino Linotype" w:cs="Times New Roman"/>
        </w:rPr>
        <w:t xml:space="preserve">. Oleh </w:t>
      </w:r>
      <w:proofErr w:type="spellStart"/>
      <w:r w:rsidR="0051107F" w:rsidRPr="00ED7BD3">
        <w:rPr>
          <w:rFonts w:ascii="Palatino Linotype" w:hAnsi="Palatino Linotype" w:cs="Times New Roman"/>
        </w:rPr>
        <w:t>karena</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itu</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perjanjian</w:t>
      </w:r>
      <w:proofErr w:type="spellEnd"/>
      <w:r w:rsidR="0051107F" w:rsidRPr="00ED7BD3">
        <w:rPr>
          <w:rFonts w:ascii="Palatino Linotype" w:hAnsi="Palatino Linotype" w:cs="Times New Roman"/>
        </w:rPr>
        <w:t xml:space="preserve"> yang</w:t>
      </w:r>
      <w:r w:rsidR="00C959CE" w:rsidRPr="00ED7BD3">
        <w:rPr>
          <w:rFonts w:ascii="Palatino Linotype" w:hAnsi="Palatino Linotype" w:cs="Times New Roman"/>
        </w:rPr>
        <w:t xml:space="preserve"> </w:t>
      </w:r>
      <w:proofErr w:type="spellStart"/>
      <w:r w:rsidR="0051107F" w:rsidRPr="00ED7BD3">
        <w:rPr>
          <w:rFonts w:ascii="Palatino Linotype" w:hAnsi="Palatino Linotype" w:cs="Times New Roman"/>
        </w:rPr>
        <w:t>memuat</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klaus</w:t>
      </w:r>
      <w:r w:rsidR="006725A7" w:rsidRPr="00ED7BD3">
        <w:rPr>
          <w:rFonts w:ascii="Palatino Linotype" w:hAnsi="Palatino Linotype" w:cs="Times New Roman"/>
        </w:rPr>
        <w:t>u</w:t>
      </w:r>
      <w:r w:rsidR="0051107F" w:rsidRPr="00ED7BD3">
        <w:rPr>
          <w:rFonts w:ascii="Palatino Linotype" w:hAnsi="Palatino Linotype" w:cs="Times New Roman"/>
        </w:rPr>
        <w:t>l</w:t>
      </w:r>
      <w:proofErr w:type="spellEnd"/>
      <w:r w:rsidR="00DB396B" w:rsidRPr="00ED7BD3">
        <w:rPr>
          <w:rFonts w:ascii="Palatino Linotype" w:hAnsi="Palatino Linotype" w:cs="Times New Roman"/>
        </w:rPr>
        <w:t xml:space="preserve"> </w:t>
      </w:r>
      <w:proofErr w:type="spellStart"/>
      <w:r w:rsidR="0051107F" w:rsidRPr="00ED7BD3">
        <w:rPr>
          <w:rFonts w:ascii="Palatino Linotype" w:hAnsi="Palatino Linotype" w:cs="Times New Roman"/>
        </w:rPr>
        <w:t>pekerja</w:t>
      </w:r>
      <w:proofErr w:type="spellEnd"/>
      <w:r w:rsidR="00C83F0E">
        <w:rPr>
          <w:rFonts w:ascii="Palatino Linotype" w:hAnsi="Palatino Linotype" w:cs="Times New Roman"/>
        </w:rPr>
        <w:t xml:space="preserve"> </w:t>
      </w:r>
      <w:proofErr w:type="spellStart"/>
      <w:r w:rsidR="0051107F" w:rsidRPr="00ED7BD3">
        <w:rPr>
          <w:rFonts w:ascii="Palatino Linotype" w:hAnsi="Palatino Linotype" w:cs="Times New Roman"/>
        </w:rPr>
        <w:t>akan</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diputus</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hubungan</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kerjanya</w:t>
      </w:r>
      <w:proofErr w:type="spellEnd"/>
      <w:r w:rsidR="0051107F" w:rsidRPr="00ED7BD3">
        <w:rPr>
          <w:rFonts w:ascii="Palatino Linotype" w:hAnsi="Palatino Linotype" w:cs="Times New Roman"/>
        </w:rPr>
        <w:t xml:space="preserve"> </w:t>
      </w:r>
      <w:proofErr w:type="spellStart"/>
      <w:r w:rsidR="0051107F" w:rsidRPr="00ED7BD3">
        <w:rPr>
          <w:rFonts w:ascii="Palatino Linotype" w:hAnsi="Palatino Linotype" w:cs="Times New Roman"/>
        </w:rPr>
        <w:t>karena</w:t>
      </w:r>
      <w:proofErr w:type="spellEnd"/>
      <w:r w:rsidR="006725A7" w:rsidRPr="00ED7BD3">
        <w:rPr>
          <w:rFonts w:ascii="Palatino Linotype" w:hAnsi="Palatino Linotype" w:cs="Times New Roman"/>
        </w:rPr>
        <w:t xml:space="preserve"> </w:t>
      </w:r>
      <w:proofErr w:type="spellStart"/>
      <w:r w:rsidR="0051107F" w:rsidRPr="00ED7BD3">
        <w:rPr>
          <w:rFonts w:ascii="Palatino Linotype" w:hAnsi="Palatino Linotype" w:cs="Times New Roman"/>
        </w:rPr>
        <w:t>hamil</w:t>
      </w:r>
      <w:proofErr w:type="spellEnd"/>
      <w:r w:rsidR="008504BB" w:rsidRPr="00ED7BD3">
        <w:rPr>
          <w:rFonts w:ascii="Palatino Linotype" w:hAnsi="Palatino Linotype" w:cs="Times New Roman"/>
        </w:rPr>
        <w:t xml:space="preserve"> </w:t>
      </w:r>
      <w:proofErr w:type="spellStart"/>
      <w:r w:rsidR="00DB396B" w:rsidRPr="00ED7BD3">
        <w:rPr>
          <w:rFonts w:ascii="Palatino Linotype" w:hAnsi="Palatino Linotype" w:cs="Times New Roman"/>
        </w:rPr>
        <w:t>adalah</w:t>
      </w:r>
      <w:proofErr w:type="spellEnd"/>
      <w:r w:rsidR="00DB396B" w:rsidRPr="00ED7BD3">
        <w:rPr>
          <w:rFonts w:ascii="Palatino Linotype" w:hAnsi="Palatino Linotype" w:cs="Times New Roman"/>
        </w:rPr>
        <w:t xml:space="preserve"> </w:t>
      </w:r>
      <w:proofErr w:type="spellStart"/>
      <w:r w:rsidR="0051107F" w:rsidRPr="00ED7BD3">
        <w:rPr>
          <w:rFonts w:ascii="Palatino Linotype" w:hAnsi="Palatino Linotype" w:cs="Times New Roman"/>
        </w:rPr>
        <w:t>tidak</w:t>
      </w:r>
      <w:proofErr w:type="spellEnd"/>
      <w:r w:rsidR="00C959CE" w:rsidRPr="00ED7BD3">
        <w:rPr>
          <w:rFonts w:ascii="Palatino Linotype" w:hAnsi="Palatino Linotype" w:cs="Times New Roman"/>
        </w:rPr>
        <w:t xml:space="preserve"> </w:t>
      </w:r>
      <w:proofErr w:type="spellStart"/>
      <w:r w:rsidR="0051107F" w:rsidRPr="00ED7BD3">
        <w:rPr>
          <w:rFonts w:ascii="Palatino Linotype" w:hAnsi="Palatino Linotype" w:cs="Times New Roman"/>
        </w:rPr>
        <w:t>beralasan</w:t>
      </w:r>
      <w:proofErr w:type="spellEnd"/>
      <w:r w:rsidR="00DB396B" w:rsidRPr="00ED7BD3">
        <w:rPr>
          <w:rFonts w:ascii="Palatino Linotype" w:hAnsi="Palatino Linotype" w:cs="Times New Roman"/>
        </w:rPr>
        <w:t xml:space="preserve"> </w:t>
      </w:r>
      <w:proofErr w:type="spellStart"/>
      <w:r w:rsidR="0051107F" w:rsidRPr="00ED7BD3">
        <w:rPr>
          <w:rFonts w:ascii="Palatino Linotype" w:hAnsi="Palatino Linotype" w:cs="Times New Roman"/>
        </w:rPr>
        <w:t>hukum</w:t>
      </w:r>
      <w:proofErr w:type="spellEnd"/>
      <w:r w:rsidR="0051107F" w:rsidRPr="00ED7BD3">
        <w:rPr>
          <w:rFonts w:ascii="Palatino Linotype" w:hAnsi="Palatino Linotype" w:cs="Times New Roman"/>
        </w:rPr>
        <w:t xml:space="preserve"> dan </w:t>
      </w:r>
      <w:proofErr w:type="spellStart"/>
      <w:r w:rsidR="0051107F" w:rsidRPr="00ED7BD3">
        <w:rPr>
          <w:rFonts w:ascii="Palatino Linotype" w:hAnsi="Palatino Linotype" w:cs="Times New Roman"/>
        </w:rPr>
        <w:t>dianggap</w:t>
      </w:r>
      <w:proofErr w:type="spellEnd"/>
      <w:r w:rsidR="008504BB" w:rsidRPr="00ED7BD3">
        <w:rPr>
          <w:rFonts w:ascii="Palatino Linotype" w:hAnsi="Palatino Linotype" w:cs="Times New Roman"/>
        </w:rPr>
        <w:t xml:space="preserve"> </w:t>
      </w:r>
      <w:proofErr w:type="spellStart"/>
      <w:r w:rsidR="0051107F" w:rsidRPr="00ED7BD3">
        <w:rPr>
          <w:rFonts w:ascii="Palatino Linotype" w:hAnsi="Palatino Linotype" w:cs="Times New Roman"/>
        </w:rPr>
        <w:t>batal</w:t>
      </w:r>
      <w:proofErr w:type="spellEnd"/>
      <w:r w:rsidR="0051107F" w:rsidRPr="00ED7BD3">
        <w:rPr>
          <w:rFonts w:ascii="Palatino Linotype" w:hAnsi="Palatino Linotype" w:cs="Times New Roman"/>
        </w:rPr>
        <w:t xml:space="preserve"> demi </w:t>
      </w:r>
      <w:proofErr w:type="spellStart"/>
      <w:r w:rsidR="0051107F" w:rsidRPr="00ED7BD3">
        <w:rPr>
          <w:rFonts w:ascii="Palatino Linotype" w:hAnsi="Palatino Linotype" w:cs="Times New Roman"/>
        </w:rPr>
        <w:t>hukum</w:t>
      </w:r>
      <w:proofErr w:type="spellEnd"/>
      <w:r w:rsidR="0051107F" w:rsidRPr="00ED7BD3">
        <w:rPr>
          <w:rFonts w:ascii="Palatino Linotype" w:hAnsi="Palatino Linotype" w:cs="Times New Roman"/>
        </w:rPr>
        <w:t>.</w:t>
      </w:r>
      <w:r w:rsidR="00C959CE" w:rsidRPr="00ED7BD3">
        <w:rPr>
          <w:rStyle w:val="FootnoteReference"/>
          <w:rFonts w:ascii="Palatino Linotype" w:hAnsi="Palatino Linotype"/>
        </w:rPr>
        <w:t xml:space="preserve"> </w:t>
      </w:r>
      <w:r w:rsidR="00C959CE" w:rsidRPr="00ED7BD3">
        <w:rPr>
          <w:rStyle w:val="FootnoteReference"/>
          <w:rFonts w:ascii="Palatino Linotype" w:hAnsi="Palatino Linotype"/>
        </w:rPr>
        <w:footnoteReference w:id="3"/>
      </w:r>
      <w:r w:rsidR="0051107F" w:rsidRPr="00ED7BD3">
        <w:rPr>
          <w:rFonts w:ascii="Palatino Linotype" w:hAnsi="Palatino Linotype" w:cs="Times New Roman"/>
        </w:rPr>
        <w:t xml:space="preserve"> </w:t>
      </w:r>
    </w:p>
    <w:p w14:paraId="0BB236BD" w14:textId="2577652E" w:rsidR="00A421FA" w:rsidRPr="00ED7BD3" w:rsidRDefault="00131407" w:rsidP="00A421FA">
      <w:pPr>
        <w:autoSpaceDE w:val="0"/>
        <w:autoSpaceDN w:val="0"/>
        <w:adjustRightInd w:val="0"/>
        <w:spacing w:after="0" w:line="360" w:lineRule="auto"/>
        <w:ind w:firstLine="567"/>
        <w:jc w:val="both"/>
        <w:rPr>
          <w:rFonts w:ascii="Palatino Linotype" w:hAnsi="Palatino Linotype"/>
        </w:rPr>
      </w:pPr>
      <w:r w:rsidRPr="00ED7BD3">
        <w:rPr>
          <w:rFonts w:ascii="Palatino Linotype" w:hAnsi="Palatino Linotype"/>
        </w:rPr>
        <w:t xml:space="preserve">Dalam </w:t>
      </w:r>
      <w:proofErr w:type="spellStart"/>
      <w:r w:rsidRPr="00ED7BD3">
        <w:rPr>
          <w:rFonts w:ascii="Palatino Linotype" w:hAnsi="Palatino Linotype"/>
        </w:rPr>
        <w:t>melaksanakan</w:t>
      </w:r>
      <w:proofErr w:type="spellEnd"/>
      <w:r w:rsidRPr="00ED7BD3">
        <w:rPr>
          <w:rFonts w:ascii="Palatino Linotype" w:hAnsi="Palatino Linotype"/>
        </w:rPr>
        <w:t xml:space="preserve"> </w:t>
      </w:r>
      <w:proofErr w:type="spellStart"/>
      <w:r w:rsidRPr="00ED7BD3">
        <w:rPr>
          <w:rFonts w:ascii="Palatino Linotype" w:hAnsi="Palatino Linotype"/>
        </w:rPr>
        <w:t>isi</w:t>
      </w:r>
      <w:proofErr w:type="spellEnd"/>
      <w:r w:rsidRPr="00ED7BD3">
        <w:rPr>
          <w:rFonts w:ascii="Palatino Linotype" w:hAnsi="Palatino Linotype"/>
        </w:rPr>
        <w:t xml:space="preserve"> </w:t>
      </w:r>
      <w:proofErr w:type="spellStart"/>
      <w:r w:rsidRPr="00ED7BD3">
        <w:rPr>
          <w:rFonts w:ascii="Palatino Linotype" w:hAnsi="Palatino Linotype"/>
        </w:rPr>
        <w:t>dari</w:t>
      </w:r>
      <w:proofErr w:type="spellEnd"/>
      <w:r w:rsidRPr="00ED7BD3">
        <w:rPr>
          <w:rFonts w:ascii="Palatino Linotype" w:hAnsi="Palatino Linotype"/>
        </w:rPr>
        <w:t xml:space="preserve"> </w:t>
      </w:r>
      <w:proofErr w:type="spellStart"/>
      <w:r w:rsidRPr="00ED7BD3">
        <w:rPr>
          <w:rFonts w:ascii="Palatino Linotype" w:hAnsi="Palatino Linotype"/>
        </w:rPr>
        <w:t>perjanjian</w:t>
      </w:r>
      <w:proofErr w:type="spellEnd"/>
      <w:r w:rsidRPr="00ED7BD3">
        <w:rPr>
          <w:rFonts w:ascii="Palatino Linotype" w:hAnsi="Palatino Linotype"/>
        </w:rPr>
        <w:t xml:space="preserve"> </w:t>
      </w:r>
      <w:proofErr w:type="spellStart"/>
      <w:r w:rsidRPr="00ED7BD3">
        <w:rPr>
          <w:rFonts w:ascii="Palatino Linotype" w:hAnsi="Palatino Linotype"/>
        </w:rPr>
        <w:t>kerja</w:t>
      </w:r>
      <w:proofErr w:type="spellEnd"/>
      <w:r w:rsidRPr="00ED7BD3">
        <w:rPr>
          <w:rFonts w:ascii="Palatino Linotype" w:hAnsi="Palatino Linotype"/>
        </w:rPr>
        <w:t xml:space="preserve"> yang </w:t>
      </w:r>
      <w:proofErr w:type="spellStart"/>
      <w:r w:rsidRPr="00ED7BD3">
        <w:rPr>
          <w:rFonts w:ascii="Palatino Linotype" w:hAnsi="Palatino Linotype"/>
        </w:rPr>
        <w:t>telah</w:t>
      </w:r>
      <w:proofErr w:type="spellEnd"/>
      <w:r w:rsidRPr="00ED7BD3">
        <w:rPr>
          <w:rFonts w:ascii="Palatino Linotype" w:hAnsi="Palatino Linotype"/>
        </w:rPr>
        <w:t xml:space="preserve"> </w:t>
      </w:r>
      <w:proofErr w:type="spellStart"/>
      <w:r w:rsidRPr="00ED7BD3">
        <w:rPr>
          <w:rFonts w:ascii="Palatino Linotype" w:hAnsi="Palatino Linotype"/>
        </w:rPr>
        <w:t>dibuat</w:t>
      </w:r>
      <w:proofErr w:type="spellEnd"/>
      <w:r w:rsidR="005D5455" w:rsidRPr="00ED7BD3">
        <w:rPr>
          <w:rFonts w:ascii="Palatino Linotype" w:hAnsi="Palatino Linotype"/>
        </w:rPr>
        <w:t xml:space="preserve"> </w:t>
      </w:r>
      <w:r w:rsidRPr="00ED7BD3">
        <w:rPr>
          <w:rFonts w:ascii="Palatino Linotype" w:hAnsi="Palatino Linotype"/>
        </w:rPr>
        <w:t>oleh</w:t>
      </w:r>
      <w:r w:rsidR="008865A7">
        <w:rPr>
          <w:rFonts w:ascii="Palatino Linotype" w:hAnsi="Palatino Linotype"/>
        </w:rPr>
        <w:t xml:space="preserve"> </w:t>
      </w:r>
      <w:proofErr w:type="spellStart"/>
      <w:r w:rsidR="00C83F0E">
        <w:rPr>
          <w:rFonts w:ascii="Palatino Linotype" w:hAnsi="Palatino Linotype"/>
        </w:rPr>
        <w:t>p</w:t>
      </w:r>
      <w:r w:rsidRPr="00ED7BD3">
        <w:rPr>
          <w:rFonts w:ascii="Palatino Linotype" w:hAnsi="Palatino Linotype"/>
        </w:rPr>
        <w:t>ekerja</w:t>
      </w:r>
      <w:proofErr w:type="spellEnd"/>
      <w:r w:rsidRPr="00ED7BD3">
        <w:rPr>
          <w:rFonts w:ascii="Palatino Linotype" w:hAnsi="Palatino Linotype"/>
        </w:rPr>
        <w:t xml:space="preserve"> </w:t>
      </w:r>
      <w:proofErr w:type="spellStart"/>
      <w:r w:rsidRPr="00ED7BD3">
        <w:rPr>
          <w:rFonts w:ascii="Palatino Linotype" w:hAnsi="Palatino Linotype"/>
        </w:rPr>
        <w:t>dengan</w:t>
      </w:r>
      <w:proofErr w:type="spellEnd"/>
      <w:r w:rsidRPr="00ED7BD3">
        <w:rPr>
          <w:rFonts w:ascii="Palatino Linotype" w:hAnsi="Palatino Linotype"/>
        </w:rPr>
        <w:t xml:space="preserve"> </w:t>
      </w:r>
      <w:proofErr w:type="spellStart"/>
      <w:r w:rsidR="00C83F0E">
        <w:rPr>
          <w:rFonts w:ascii="Palatino Linotype" w:hAnsi="Palatino Linotype"/>
        </w:rPr>
        <w:t>p</w:t>
      </w:r>
      <w:r w:rsidRPr="00ED7BD3">
        <w:rPr>
          <w:rFonts w:ascii="Palatino Linotype" w:hAnsi="Palatino Linotype"/>
        </w:rPr>
        <w:t>erusahaan</w:t>
      </w:r>
      <w:proofErr w:type="spellEnd"/>
      <w:r w:rsidRPr="00ED7BD3">
        <w:rPr>
          <w:rFonts w:ascii="Palatino Linotype" w:hAnsi="Palatino Linotype"/>
        </w:rPr>
        <w:t xml:space="preserve">, </w:t>
      </w:r>
      <w:proofErr w:type="spellStart"/>
      <w:r w:rsidRPr="00ED7BD3">
        <w:rPr>
          <w:rFonts w:ascii="Palatino Linotype" w:hAnsi="Palatino Linotype"/>
        </w:rPr>
        <w:t>disamping</w:t>
      </w:r>
      <w:proofErr w:type="spellEnd"/>
      <w:r w:rsidRPr="00ED7BD3">
        <w:rPr>
          <w:rFonts w:ascii="Palatino Linotype" w:hAnsi="Palatino Linotype"/>
        </w:rPr>
        <w:t xml:space="preserve"> </w:t>
      </w:r>
      <w:proofErr w:type="spellStart"/>
      <w:r w:rsidRPr="00ED7BD3">
        <w:rPr>
          <w:rFonts w:ascii="Palatino Linotype" w:hAnsi="Palatino Linotype"/>
        </w:rPr>
        <w:t>memperhatikan</w:t>
      </w:r>
      <w:proofErr w:type="spellEnd"/>
      <w:r w:rsidRPr="00ED7BD3">
        <w:rPr>
          <w:rFonts w:ascii="Palatino Linotype" w:hAnsi="Palatino Linotype"/>
        </w:rPr>
        <w:t xml:space="preserve"> </w:t>
      </w:r>
      <w:proofErr w:type="spellStart"/>
      <w:r w:rsidRPr="00ED7BD3">
        <w:rPr>
          <w:rFonts w:ascii="Palatino Linotype" w:hAnsi="Palatino Linotype"/>
        </w:rPr>
        <w:t>ketentuan</w:t>
      </w:r>
      <w:proofErr w:type="spellEnd"/>
      <w:r w:rsidRPr="00ED7BD3">
        <w:rPr>
          <w:rFonts w:ascii="Palatino Linotype" w:hAnsi="Palatino Linotype"/>
        </w:rPr>
        <w:t xml:space="preserve"> </w:t>
      </w:r>
      <w:proofErr w:type="spellStart"/>
      <w:r w:rsidRPr="00ED7BD3">
        <w:rPr>
          <w:rFonts w:ascii="Palatino Linotype" w:hAnsi="Palatino Linotype"/>
        </w:rPr>
        <w:t>peraturan</w:t>
      </w:r>
      <w:proofErr w:type="spellEnd"/>
      <w:r w:rsidRPr="00ED7BD3">
        <w:rPr>
          <w:rFonts w:ascii="Palatino Linotype" w:hAnsi="Palatino Linotype"/>
        </w:rPr>
        <w:t xml:space="preserve"> </w:t>
      </w:r>
      <w:proofErr w:type="spellStart"/>
      <w:r w:rsidRPr="00ED7BD3">
        <w:rPr>
          <w:rFonts w:ascii="Palatino Linotype" w:hAnsi="Palatino Linotype"/>
        </w:rPr>
        <w:t>perundang-undangan</w:t>
      </w:r>
      <w:proofErr w:type="spellEnd"/>
      <w:r w:rsidRPr="00ED7BD3">
        <w:rPr>
          <w:rFonts w:ascii="Palatino Linotype" w:hAnsi="Palatino Linotype"/>
        </w:rPr>
        <w:t xml:space="preserve"> juga </w:t>
      </w:r>
      <w:proofErr w:type="spellStart"/>
      <w:r w:rsidRPr="00ED7BD3">
        <w:rPr>
          <w:rFonts w:ascii="Palatino Linotype" w:hAnsi="Palatino Linotype"/>
        </w:rPr>
        <w:t>mengacu</w:t>
      </w:r>
      <w:proofErr w:type="spellEnd"/>
      <w:r w:rsidRPr="00ED7BD3">
        <w:rPr>
          <w:rFonts w:ascii="Palatino Linotype" w:hAnsi="Palatino Linotype"/>
        </w:rPr>
        <w:t xml:space="preserve"> </w:t>
      </w:r>
      <w:proofErr w:type="spellStart"/>
      <w:r w:rsidRPr="00ED7BD3">
        <w:rPr>
          <w:rFonts w:ascii="Palatino Linotype" w:hAnsi="Palatino Linotype"/>
        </w:rPr>
        <w:t>kepada</w:t>
      </w:r>
      <w:proofErr w:type="spellEnd"/>
      <w:r w:rsidRPr="00ED7BD3">
        <w:rPr>
          <w:rFonts w:ascii="Palatino Linotype" w:hAnsi="Palatino Linotype"/>
        </w:rPr>
        <w:t xml:space="preserve"> </w:t>
      </w:r>
      <w:proofErr w:type="spellStart"/>
      <w:r w:rsidRPr="00ED7BD3">
        <w:rPr>
          <w:rFonts w:ascii="Palatino Linotype" w:hAnsi="Palatino Linotype"/>
        </w:rPr>
        <w:t>Peraturan</w:t>
      </w:r>
      <w:proofErr w:type="spellEnd"/>
      <w:r w:rsidRPr="00ED7BD3">
        <w:rPr>
          <w:rFonts w:ascii="Palatino Linotype" w:hAnsi="Palatino Linotype"/>
        </w:rPr>
        <w:t xml:space="preserve"> Perusahaan </w:t>
      </w:r>
      <w:proofErr w:type="spellStart"/>
      <w:r w:rsidR="004B3839" w:rsidRPr="00ED7BD3">
        <w:rPr>
          <w:rFonts w:ascii="Palatino Linotype" w:hAnsi="Palatino Linotype"/>
        </w:rPr>
        <w:t>yaitu</w:t>
      </w:r>
      <w:proofErr w:type="spellEnd"/>
      <w:r w:rsidR="008865A7">
        <w:rPr>
          <w:rFonts w:ascii="Palatino Linotype" w:hAnsi="Palatino Linotype"/>
        </w:rPr>
        <w:t xml:space="preserve"> </w:t>
      </w:r>
      <w:proofErr w:type="spellStart"/>
      <w:r w:rsidR="004B3839" w:rsidRPr="00ED7BD3">
        <w:rPr>
          <w:rFonts w:ascii="Palatino Linotype" w:hAnsi="Palatino Linotype"/>
          <w:i/>
          <w:iCs/>
          <w:color w:val="000000"/>
        </w:rPr>
        <w:t>peraturan</w:t>
      </w:r>
      <w:proofErr w:type="spellEnd"/>
      <w:r w:rsidR="004B3839" w:rsidRPr="00ED7BD3">
        <w:rPr>
          <w:rFonts w:ascii="Palatino Linotype" w:hAnsi="Palatino Linotype"/>
          <w:i/>
          <w:iCs/>
          <w:color w:val="000000"/>
        </w:rPr>
        <w:t xml:space="preserve"> yang</w:t>
      </w:r>
      <w:r w:rsidR="005D5455" w:rsidRPr="00ED7BD3">
        <w:rPr>
          <w:rFonts w:ascii="Palatino Linotype" w:hAnsi="Palatino Linotype"/>
          <w:i/>
          <w:iCs/>
          <w:color w:val="000000"/>
        </w:rPr>
        <w:t xml:space="preserve"> </w:t>
      </w:r>
      <w:proofErr w:type="spellStart"/>
      <w:r w:rsidR="004B3839" w:rsidRPr="00ED7BD3">
        <w:rPr>
          <w:rFonts w:ascii="Palatino Linotype" w:hAnsi="Palatino Linotype"/>
          <w:i/>
          <w:iCs/>
          <w:color w:val="000000"/>
        </w:rPr>
        <w:t>dibuat</w:t>
      </w:r>
      <w:proofErr w:type="spellEnd"/>
      <w:r w:rsidR="004B3839" w:rsidRPr="00ED7BD3">
        <w:rPr>
          <w:rFonts w:ascii="Palatino Linotype" w:hAnsi="Palatino Linotype"/>
          <w:i/>
          <w:iCs/>
          <w:color w:val="000000"/>
        </w:rPr>
        <w:t xml:space="preserve"> </w:t>
      </w:r>
      <w:proofErr w:type="spellStart"/>
      <w:r w:rsidR="004B3839" w:rsidRPr="00ED7BD3">
        <w:rPr>
          <w:rFonts w:ascii="Palatino Linotype" w:hAnsi="Palatino Linotype"/>
          <w:i/>
          <w:iCs/>
          <w:color w:val="000000"/>
        </w:rPr>
        <w:t>secara</w:t>
      </w:r>
      <w:proofErr w:type="spellEnd"/>
      <w:r w:rsidR="004B3839" w:rsidRPr="00ED7BD3">
        <w:rPr>
          <w:rFonts w:ascii="Palatino Linotype" w:hAnsi="Palatino Linotype"/>
          <w:i/>
          <w:iCs/>
          <w:color w:val="000000"/>
        </w:rPr>
        <w:t xml:space="preserve"> </w:t>
      </w:r>
      <w:proofErr w:type="spellStart"/>
      <w:r w:rsidR="004B3839" w:rsidRPr="00ED7BD3">
        <w:rPr>
          <w:rFonts w:ascii="Palatino Linotype" w:hAnsi="Palatino Linotype"/>
          <w:i/>
          <w:iCs/>
          <w:color w:val="000000"/>
        </w:rPr>
        <w:t>tertulis</w:t>
      </w:r>
      <w:proofErr w:type="spellEnd"/>
      <w:r w:rsidR="004B3839" w:rsidRPr="00ED7BD3">
        <w:rPr>
          <w:rFonts w:ascii="Palatino Linotype" w:hAnsi="Palatino Linotype"/>
          <w:i/>
          <w:iCs/>
          <w:color w:val="000000"/>
        </w:rPr>
        <w:t xml:space="preserve"> oleh </w:t>
      </w:r>
      <w:proofErr w:type="spellStart"/>
      <w:r w:rsidR="004B3839" w:rsidRPr="00ED7BD3">
        <w:rPr>
          <w:rFonts w:ascii="Palatino Linotype" w:hAnsi="Palatino Linotype"/>
          <w:i/>
          <w:iCs/>
          <w:color w:val="000000"/>
        </w:rPr>
        <w:t>pengusaha</w:t>
      </w:r>
      <w:proofErr w:type="spellEnd"/>
      <w:r w:rsidR="004B3839" w:rsidRPr="00ED7BD3">
        <w:rPr>
          <w:rFonts w:ascii="Palatino Linotype" w:hAnsi="Palatino Linotype"/>
          <w:i/>
          <w:iCs/>
          <w:color w:val="000000"/>
        </w:rPr>
        <w:t xml:space="preserve"> yang</w:t>
      </w:r>
      <w:r w:rsidR="005D5455" w:rsidRPr="00ED7BD3">
        <w:rPr>
          <w:rFonts w:ascii="Palatino Linotype" w:hAnsi="Palatino Linotype"/>
          <w:i/>
          <w:iCs/>
          <w:color w:val="000000"/>
        </w:rPr>
        <w:t xml:space="preserve"> </w:t>
      </w:r>
      <w:proofErr w:type="spellStart"/>
      <w:r w:rsidR="004B3839" w:rsidRPr="00ED7BD3">
        <w:rPr>
          <w:rFonts w:ascii="Palatino Linotype" w:hAnsi="Palatino Linotype"/>
          <w:i/>
          <w:iCs/>
          <w:color w:val="000000"/>
        </w:rPr>
        <w:t>memuat</w:t>
      </w:r>
      <w:proofErr w:type="spellEnd"/>
      <w:r w:rsidR="006725A7" w:rsidRPr="00ED7BD3">
        <w:rPr>
          <w:rFonts w:ascii="Palatino Linotype" w:hAnsi="Palatino Linotype"/>
          <w:i/>
          <w:iCs/>
          <w:color w:val="000000"/>
        </w:rPr>
        <w:t xml:space="preserve"> </w:t>
      </w:r>
      <w:proofErr w:type="spellStart"/>
      <w:r w:rsidR="004B3839" w:rsidRPr="00ED7BD3">
        <w:rPr>
          <w:rFonts w:ascii="Palatino Linotype" w:hAnsi="Palatino Linotype"/>
          <w:i/>
          <w:iCs/>
          <w:color w:val="000000"/>
        </w:rPr>
        <w:t>syarat</w:t>
      </w:r>
      <w:r w:rsidR="006725A7" w:rsidRPr="00ED7BD3">
        <w:rPr>
          <w:rFonts w:ascii="Palatino Linotype" w:hAnsi="Palatino Linotype"/>
          <w:i/>
          <w:iCs/>
          <w:color w:val="000000"/>
        </w:rPr>
        <w:t>-</w:t>
      </w:r>
      <w:r w:rsidR="004B3839" w:rsidRPr="00ED7BD3">
        <w:rPr>
          <w:rFonts w:ascii="Palatino Linotype" w:hAnsi="Palatino Linotype"/>
          <w:i/>
          <w:iCs/>
          <w:color w:val="000000"/>
        </w:rPr>
        <w:t>syarat</w:t>
      </w:r>
      <w:proofErr w:type="spellEnd"/>
      <w:r w:rsidR="004B3839" w:rsidRPr="00ED7BD3">
        <w:rPr>
          <w:rFonts w:ascii="Palatino Linotype" w:hAnsi="Palatino Linotype"/>
          <w:i/>
          <w:iCs/>
          <w:color w:val="000000"/>
        </w:rPr>
        <w:t xml:space="preserve"> </w:t>
      </w:r>
      <w:proofErr w:type="spellStart"/>
      <w:r w:rsidR="004B3839" w:rsidRPr="00ED7BD3">
        <w:rPr>
          <w:rFonts w:ascii="Palatino Linotype" w:hAnsi="Palatino Linotype"/>
          <w:i/>
          <w:iCs/>
          <w:color w:val="000000"/>
        </w:rPr>
        <w:t>kerja</w:t>
      </w:r>
      <w:proofErr w:type="spellEnd"/>
      <w:r w:rsidR="005D5455" w:rsidRPr="00ED7BD3">
        <w:rPr>
          <w:rFonts w:ascii="Palatino Linotype" w:hAnsi="Palatino Linotype"/>
          <w:i/>
          <w:iCs/>
          <w:color w:val="000000"/>
        </w:rPr>
        <w:t xml:space="preserve"> </w:t>
      </w:r>
      <w:r w:rsidR="004B3839" w:rsidRPr="00ED7BD3">
        <w:rPr>
          <w:rFonts w:ascii="Palatino Linotype" w:hAnsi="Palatino Linotype"/>
          <w:i/>
          <w:iCs/>
          <w:color w:val="000000"/>
        </w:rPr>
        <w:t xml:space="preserve">dan tata </w:t>
      </w:r>
      <w:proofErr w:type="spellStart"/>
      <w:r w:rsidR="004B3839" w:rsidRPr="00ED7BD3">
        <w:rPr>
          <w:rFonts w:ascii="Palatino Linotype" w:hAnsi="Palatino Linotype"/>
          <w:i/>
          <w:iCs/>
          <w:color w:val="000000"/>
        </w:rPr>
        <w:t>tertib</w:t>
      </w:r>
      <w:proofErr w:type="spellEnd"/>
      <w:r w:rsidR="004B3839" w:rsidRPr="00ED7BD3">
        <w:rPr>
          <w:rFonts w:ascii="Palatino Linotype" w:hAnsi="Palatino Linotype"/>
          <w:i/>
          <w:iCs/>
          <w:color w:val="000000"/>
        </w:rPr>
        <w:t xml:space="preserve"> </w:t>
      </w:r>
      <w:proofErr w:type="spellStart"/>
      <w:r w:rsidR="004B3839" w:rsidRPr="00ED7BD3">
        <w:rPr>
          <w:rFonts w:ascii="Palatino Linotype" w:hAnsi="Palatino Linotype"/>
          <w:i/>
          <w:iCs/>
          <w:color w:val="000000"/>
        </w:rPr>
        <w:t>perusahaan</w:t>
      </w:r>
      <w:proofErr w:type="spellEnd"/>
      <w:r w:rsidR="005D5455" w:rsidRPr="00ED7BD3">
        <w:rPr>
          <w:rFonts w:ascii="Palatino Linotype" w:hAnsi="Palatino Linotype"/>
          <w:color w:val="000000"/>
        </w:rPr>
        <w:t>.</w:t>
      </w:r>
      <w:r w:rsidRPr="00ED7BD3">
        <w:rPr>
          <w:rFonts w:ascii="Palatino Linotype" w:hAnsi="Palatino Linotype"/>
        </w:rPr>
        <w:t xml:space="preserve"> </w:t>
      </w:r>
      <w:r w:rsidR="007F4A31" w:rsidRPr="00ED7BD3">
        <w:rPr>
          <w:rFonts w:ascii="Palatino Linotype" w:hAnsi="Palatino Linotype"/>
        </w:rPr>
        <w:t xml:space="preserve">Selain </w:t>
      </w:r>
      <w:proofErr w:type="spellStart"/>
      <w:r w:rsidR="004B3839" w:rsidRPr="00ED7BD3">
        <w:rPr>
          <w:rFonts w:ascii="Palatino Linotype" w:hAnsi="Palatino Linotype"/>
        </w:rPr>
        <w:t>patuh</w:t>
      </w:r>
      <w:proofErr w:type="spellEnd"/>
      <w:r w:rsidR="004B3839" w:rsidRPr="00ED7BD3">
        <w:rPr>
          <w:rFonts w:ascii="Palatino Linotype" w:hAnsi="Palatino Linotype"/>
        </w:rPr>
        <w:t xml:space="preserve"> </w:t>
      </w:r>
      <w:proofErr w:type="spellStart"/>
      <w:r w:rsidR="004B3839" w:rsidRPr="00ED7BD3">
        <w:rPr>
          <w:rFonts w:ascii="Palatino Linotype" w:hAnsi="Palatino Linotype"/>
        </w:rPr>
        <w:t>terhadap</w:t>
      </w:r>
      <w:proofErr w:type="spellEnd"/>
      <w:r w:rsidR="004B3839" w:rsidRPr="00ED7BD3">
        <w:rPr>
          <w:rFonts w:ascii="Palatino Linotype" w:hAnsi="Palatino Linotype"/>
        </w:rPr>
        <w:t xml:space="preserve"> </w:t>
      </w:r>
      <w:proofErr w:type="spellStart"/>
      <w:r w:rsidR="004B3839" w:rsidRPr="00ED7BD3">
        <w:rPr>
          <w:rFonts w:ascii="Palatino Linotype" w:hAnsi="Palatino Linotype"/>
        </w:rPr>
        <w:t>ketentuan</w:t>
      </w:r>
      <w:proofErr w:type="spellEnd"/>
      <w:r w:rsidR="004B3839" w:rsidRPr="00ED7BD3">
        <w:rPr>
          <w:rFonts w:ascii="Palatino Linotype" w:hAnsi="Palatino Linotype"/>
        </w:rPr>
        <w:t xml:space="preserve"> </w:t>
      </w:r>
      <w:proofErr w:type="spellStart"/>
      <w:r w:rsidR="004B3839" w:rsidRPr="00ED7BD3">
        <w:rPr>
          <w:rFonts w:ascii="Palatino Linotype" w:hAnsi="Palatino Linotype"/>
        </w:rPr>
        <w:t>peraturan</w:t>
      </w:r>
      <w:proofErr w:type="spellEnd"/>
      <w:r w:rsidR="004B3839" w:rsidRPr="00ED7BD3">
        <w:rPr>
          <w:rFonts w:ascii="Palatino Linotype" w:hAnsi="Palatino Linotype"/>
        </w:rPr>
        <w:t xml:space="preserve"> </w:t>
      </w:r>
      <w:proofErr w:type="spellStart"/>
      <w:r w:rsidR="004B3839" w:rsidRPr="00ED7BD3">
        <w:rPr>
          <w:rFonts w:ascii="Palatino Linotype" w:hAnsi="Palatino Linotype"/>
        </w:rPr>
        <w:t>perundang-undangan</w:t>
      </w:r>
      <w:proofErr w:type="spellEnd"/>
      <w:r w:rsidR="004B3839" w:rsidRPr="00ED7BD3">
        <w:rPr>
          <w:rFonts w:ascii="Palatino Linotype" w:hAnsi="Palatino Linotype"/>
        </w:rPr>
        <w:t xml:space="preserve"> dan </w:t>
      </w:r>
      <w:proofErr w:type="spellStart"/>
      <w:r w:rsidR="004B3839" w:rsidRPr="00ED7BD3">
        <w:rPr>
          <w:rFonts w:ascii="Palatino Linotype" w:hAnsi="Palatino Linotype"/>
        </w:rPr>
        <w:t>peraturan</w:t>
      </w:r>
      <w:proofErr w:type="spellEnd"/>
      <w:r w:rsidR="004B3839" w:rsidRPr="00ED7BD3">
        <w:rPr>
          <w:rFonts w:ascii="Palatino Linotype" w:hAnsi="Palatino Linotype"/>
        </w:rPr>
        <w:t xml:space="preserve"> </w:t>
      </w:r>
      <w:proofErr w:type="spellStart"/>
      <w:r w:rsidR="004B3839" w:rsidRPr="00ED7BD3">
        <w:rPr>
          <w:rFonts w:ascii="Palatino Linotype" w:hAnsi="Palatino Linotype"/>
        </w:rPr>
        <w:t>perusahaan</w:t>
      </w:r>
      <w:proofErr w:type="spellEnd"/>
      <w:r w:rsidR="004B3839" w:rsidRPr="00ED7BD3">
        <w:rPr>
          <w:rFonts w:ascii="Palatino Linotype" w:hAnsi="Palatino Linotype"/>
        </w:rPr>
        <w:t xml:space="preserve">, </w:t>
      </w:r>
      <w:proofErr w:type="spellStart"/>
      <w:r w:rsidR="004B3839" w:rsidRPr="00ED7BD3">
        <w:rPr>
          <w:rFonts w:ascii="Palatino Linotype" w:hAnsi="Palatino Linotype"/>
        </w:rPr>
        <w:t>hubungan</w:t>
      </w:r>
      <w:proofErr w:type="spellEnd"/>
      <w:r w:rsidR="004B3839" w:rsidRPr="00ED7BD3">
        <w:rPr>
          <w:rFonts w:ascii="Palatino Linotype" w:hAnsi="Palatino Linotype"/>
        </w:rPr>
        <w:t xml:space="preserve"> </w:t>
      </w:r>
      <w:proofErr w:type="spellStart"/>
      <w:r w:rsidR="004B3839" w:rsidRPr="00ED7BD3">
        <w:rPr>
          <w:rFonts w:ascii="Palatino Linotype" w:hAnsi="Palatino Linotype"/>
        </w:rPr>
        <w:t>kerja</w:t>
      </w:r>
      <w:proofErr w:type="spellEnd"/>
      <w:r w:rsidR="00A421FA" w:rsidRPr="00ED7BD3">
        <w:rPr>
          <w:rFonts w:ascii="Palatino Linotype" w:hAnsi="Palatino Linotype"/>
        </w:rPr>
        <w:t xml:space="preserve"> </w:t>
      </w:r>
      <w:proofErr w:type="spellStart"/>
      <w:r w:rsidR="004B3839" w:rsidRPr="00ED7BD3">
        <w:rPr>
          <w:rFonts w:ascii="Palatino Linotype" w:hAnsi="Palatino Linotype"/>
        </w:rPr>
        <w:t>antara</w:t>
      </w:r>
      <w:proofErr w:type="spellEnd"/>
      <w:r w:rsidR="004B3839" w:rsidRPr="00ED7BD3">
        <w:rPr>
          <w:rFonts w:ascii="Palatino Linotype" w:hAnsi="Palatino Linotype"/>
        </w:rPr>
        <w:t xml:space="preserve"> </w:t>
      </w:r>
      <w:proofErr w:type="spellStart"/>
      <w:r w:rsidR="004B3839" w:rsidRPr="00ED7BD3">
        <w:rPr>
          <w:rFonts w:ascii="Palatino Linotype" w:hAnsi="Palatino Linotype"/>
        </w:rPr>
        <w:t>Pekerja</w:t>
      </w:r>
      <w:proofErr w:type="spellEnd"/>
      <w:r w:rsidR="004B3839" w:rsidRPr="00ED7BD3">
        <w:rPr>
          <w:rFonts w:ascii="Palatino Linotype" w:hAnsi="Palatino Linotype"/>
        </w:rPr>
        <w:t xml:space="preserve"> </w:t>
      </w:r>
      <w:proofErr w:type="spellStart"/>
      <w:r w:rsidR="004B3839" w:rsidRPr="00ED7BD3">
        <w:rPr>
          <w:rFonts w:ascii="Palatino Linotype" w:hAnsi="Palatino Linotype"/>
        </w:rPr>
        <w:t>dengan</w:t>
      </w:r>
      <w:proofErr w:type="spellEnd"/>
      <w:r w:rsidR="004B3839" w:rsidRPr="00ED7BD3">
        <w:rPr>
          <w:rFonts w:ascii="Palatino Linotype" w:hAnsi="Palatino Linotype"/>
        </w:rPr>
        <w:t xml:space="preserve"> Perusahaan juga </w:t>
      </w:r>
      <w:proofErr w:type="spellStart"/>
      <w:r w:rsidR="004B3839" w:rsidRPr="00ED7BD3">
        <w:rPr>
          <w:rFonts w:ascii="Palatino Linotype" w:hAnsi="Palatino Linotype"/>
        </w:rPr>
        <w:t>tunduk</w:t>
      </w:r>
      <w:proofErr w:type="spellEnd"/>
      <w:r w:rsidR="004B3839" w:rsidRPr="00ED7BD3">
        <w:rPr>
          <w:rFonts w:ascii="Palatino Linotype" w:hAnsi="Palatino Linotype"/>
        </w:rPr>
        <w:t xml:space="preserve"> pada </w:t>
      </w:r>
      <w:proofErr w:type="spellStart"/>
      <w:r w:rsidR="007F4A31" w:rsidRPr="00ED7BD3">
        <w:rPr>
          <w:rFonts w:ascii="Palatino Linotype" w:hAnsi="Palatino Linotype"/>
        </w:rPr>
        <w:t>Perjanjian</w:t>
      </w:r>
      <w:proofErr w:type="spellEnd"/>
      <w:r w:rsidR="007F4A31" w:rsidRPr="00ED7BD3">
        <w:rPr>
          <w:rFonts w:ascii="Palatino Linotype" w:hAnsi="Palatino Linotype"/>
        </w:rPr>
        <w:t xml:space="preserve"> </w:t>
      </w:r>
      <w:proofErr w:type="spellStart"/>
      <w:r w:rsidR="007F4A31" w:rsidRPr="00ED7BD3">
        <w:rPr>
          <w:rFonts w:ascii="Palatino Linotype" w:hAnsi="Palatino Linotype"/>
        </w:rPr>
        <w:t>Kerja</w:t>
      </w:r>
      <w:proofErr w:type="spellEnd"/>
      <w:r w:rsidR="004B3839" w:rsidRPr="00ED7BD3">
        <w:rPr>
          <w:rFonts w:ascii="Palatino Linotype" w:hAnsi="Palatino Linotype"/>
        </w:rPr>
        <w:t xml:space="preserve"> Bersama </w:t>
      </w:r>
      <w:proofErr w:type="spellStart"/>
      <w:r w:rsidR="004B3839" w:rsidRPr="00ED7BD3">
        <w:rPr>
          <w:rFonts w:ascii="Palatino Linotype" w:hAnsi="Palatino Linotype"/>
        </w:rPr>
        <w:t>yaitu</w:t>
      </w:r>
      <w:proofErr w:type="spellEnd"/>
      <w:r w:rsidR="004B3839" w:rsidRPr="00ED7BD3">
        <w:rPr>
          <w:rFonts w:ascii="Palatino Linotype" w:hAnsi="Palatino Linotype"/>
        </w:rPr>
        <w:t xml:space="preserve"> </w:t>
      </w:r>
      <w:proofErr w:type="spellStart"/>
      <w:r w:rsidR="007F4A31" w:rsidRPr="00ED7BD3">
        <w:rPr>
          <w:rFonts w:ascii="Palatino Linotype" w:hAnsi="Palatino Linotype"/>
          <w:i/>
          <w:iCs/>
        </w:rPr>
        <w:t>perjanjian</w:t>
      </w:r>
      <w:proofErr w:type="spellEnd"/>
      <w:r w:rsidR="007F4A31" w:rsidRPr="00ED7BD3">
        <w:rPr>
          <w:rFonts w:ascii="Palatino Linotype" w:hAnsi="Palatino Linotype"/>
          <w:i/>
          <w:iCs/>
        </w:rPr>
        <w:t xml:space="preserve"> yang </w:t>
      </w:r>
      <w:proofErr w:type="spellStart"/>
      <w:r w:rsidR="007F4A31" w:rsidRPr="00ED7BD3">
        <w:rPr>
          <w:rFonts w:ascii="Palatino Linotype" w:hAnsi="Palatino Linotype"/>
          <w:i/>
          <w:iCs/>
        </w:rPr>
        <w:t>merupakan</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hasil</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perundingan</w:t>
      </w:r>
      <w:proofErr w:type="spellEnd"/>
      <w:r w:rsidR="006725A7" w:rsidRPr="00ED7BD3">
        <w:rPr>
          <w:rFonts w:ascii="Palatino Linotype" w:hAnsi="Palatino Linotype"/>
          <w:i/>
          <w:iCs/>
        </w:rPr>
        <w:t xml:space="preserve"> </w:t>
      </w:r>
      <w:proofErr w:type="spellStart"/>
      <w:r w:rsidR="007F4A31" w:rsidRPr="00ED7BD3">
        <w:rPr>
          <w:rFonts w:ascii="Palatino Linotype" w:hAnsi="Palatino Linotype"/>
          <w:i/>
          <w:iCs/>
        </w:rPr>
        <w:t>antara</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serikat</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pekerja</w:t>
      </w:r>
      <w:proofErr w:type="spellEnd"/>
      <w:r w:rsidR="00A421FA" w:rsidRPr="00ED7BD3">
        <w:rPr>
          <w:rFonts w:ascii="Palatino Linotype" w:hAnsi="Palatino Linotype"/>
          <w:i/>
          <w:iCs/>
        </w:rPr>
        <w:t xml:space="preserve"> </w:t>
      </w:r>
      <w:r w:rsidR="007F4A31" w:rsidRPr="00ED7BD3">
        <w:rPr>
          <w:rFonts w:ascii="Palatino Linotype" w:hAnsi="Palatino Linotype"/>
          <w:i/>
          <w:iCs/>
        </w:rPr>
        <w:t>/</w:t>
      </w:r>
      <w:r w:rsidR="00A421FA" w:rsidRPr="00ED7BD3">
        <w:rPr>
          <w:rFonts w:ascii="Palatino Linotype" w:hAnsi="Palatino Linotype"/>
          <w:i/>
          <w:iCs/>
        </w:rPr>
        <w:t xml:space="preserve"> </w:t>
      </w:r>
      <w:proofErr w:type="spellStart"/>
      <w:r w:rsidR="007F4A31" w:rsidRPr="00ED7BD3">
        <w:rPr>
          <w:rFonts w:ascii="Palatino Linotype" w:hAnsi="Palatino Linotype"/>
          <w:i/>
          <w:iCs/>
        </w:rPr>
        <w:t>serikat</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buruh</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atau</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beberapa</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serikat</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pekerja</w:t>
      </w:r>
      <w:proofErr w:type="spellEnd"/>
      <w:r w:rsidR="007F4A31" w:rsidRPr="00ED7BD3">
        <w:rPr>
          <w:rFonts w:ascii="Palatino Linotype" w:hAnsi="Palatino Linotype"/>
          <w:i/>
          <w:iCs/>
        </w:rPr>
        <w:t>/</w:t>
      </w:r>
      <w:proofErr w:type="spellStart"/>
      <w:r w:rsidR="007F4A31" w:rsidRPr="00ED7BD3">
        <w:rPr>
          <w:rFonts w:ascii="Palatino Linotype" w:hAnsi="Palatino Linotype"/>
          <w:i/>
          <w:iCs/>
        </w:rPr>
        <w:t>serikat</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buruh</w:t>
      </w:r>
      <w:proofErr w:type="spellEnd"/>
      <w:r w:rsidR="007F4A31" w:rsidRPr="00ED7BD3">
        <w:rPr>
          <w:rFonts w:ascii="Palatino Linotype" w:hAnsi="Palatino Linotype"/>
          <w:i/>
          <w:iCs/>
        </w:rPr>
        <w:t xml:space="preserve"> yang </w:t>
      </w:r>
      <w:proofErr w:type="spellStart"/>
      <w:r w:rsidR="007F4A31" w:rsidRPr="00ED7BD3">
        <w:rPr>
          <w:rFonts w:ascii="Palatino Linotype" w:hAnsi="Palatino Linotype"/>
          <w:i/>
          <w:iCs/>
        </w:rPr>
        <w:t>tercatat</w:t>
      </w:r>
      <w:proofErr w:type="spellEnd"/>
      <w:r w:rsidR="008865A7">
        <w:rPr>
          <w:rFonts w:ascii="Palatino Linotype" w:hAnsi="Palatino Linotype"/>
          <w:i/>
          <w:iCs/>
        </w:rPr>
        <w:t xml:space="preserve"> </w:t>
      </w:r>
      <w:r w:rsidR="007F4A31" w:rsidRPr="00ED7BD3">
        <w:rPr>
          <w:rFonts w:ascii="Palatino Linotype" w:hAnsi="Palatino Linotype"/>
          <w:i/>
          <w:iCs/>
        </w:rPr>
        <w:t xml:space="preserve">pada </w:t>
      </w:r>
      <w:proofErr w:type="spellStart"/>
      <w:r w:rsidR="007F4A31" w:rsidRPr="00ED7BD3">
        <w:rPr>
          <w:rFonts w:ascii="Palatino Linotype" w:hAnsi="Palatino Linotype"/>
          <w:i/>
          <w:iCs/>
        </w:rPr>
        <w:t>instansi</w:t>
      </w:r>
      <w:proofErr w:type="spellEnd"/>
      <w:r w:rsidR="007F4A31" w:rsidRPr="00ED7BD3">
        <w:rPr>
          <w:rFonts w:ascii="Palatino Linotype" w:hAnsi="Palatino Linotype"/>
          <w:i/>
          <w:iCs/>
        </w:rPr>
        <w:t xml:space="preserve"> yang </w:t>
      </w:r>
      <w:proofErr w:type="spellStart"/>
      <w:r w:rsidR="007F4A31" w:rsidRPr="00ED7BD3">
        <w:rPr>
          <w:rFonts w:ascii="Palatino Linotype" w:hAnsi="Palatino Linotype"/>
          <w:i/>
          <w:iCs/>
        </w:rPr>
        <w:t>bertanggung</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jawab</w:t>
      </w:r>
      <w:proofErr w:type="spellEnd"/>
      <w:r w:rsidR="007F4A31" w:rsidRPr="00ED7BD3">
        <w:rPr>
          <w:rFonts w:ascii="Palatino Linotype" w:hAnsi="Palatino Linotype"/>
          <w:i/>
          <w:iCs/>
        </w:rPr>
        <w:t xml:space="preserve"> di </w:t>
      </w:r>
      <w:proofErr w:type="spellStart"/>
      <w:r w:rsidR="007F4A31" w:rsidRPr="00ED7BD3">
        <w:rPr>
          <w:rFonts w:ascii="Palatino Linotype" w:hAnsi="Palatino Linotype"/>
          <w:i/>
          <w:iCs/>
        </w:rPr>
        <w:t>bidang</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ketenagakerjaan</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dengan</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pengusaha</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atau</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beberapa</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pengusaha</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atau</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perkumpulan</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pengusaha</w:t>
      </w:r>
      <w:proofErr w:type="spellEnd"/>
      <w:r w:rsidR="007F4A31" w:rsidRPr="00ED7BD3">
        <w:rPr>
          <w:rFonts w:ascii="Palatino Linotype" w:hAnsi="Palatino Linotype"/>
          <w:i/>
          <w:iCs/>
        </w:rPr>
        <w:t xml:space="preserve"> yang </w:t>
      </w:r>
      <w:r w:rsidR="00A421FA" w:rsidRPr="00ED7BD3">
        <w:rPr>
          <w:rFonts w:ascii="Palatino Linotype" w:hAnsi="Palatino Linotype"/>
          <w:i/>
          <w:iCs/>
        </w:rPr>
        <w:t xml:space="preserve"> </w:t>
      </w:r>
      <w:proofErr w:type="spellStart"/>
      <w:r w:rsidR="007F4A31" w:rsidRPr="00ED7BD3">
        <w:rPr>
          <w:rFonts w:ascii="Palatino Linotype" w:hAnsi="Palatino Linotype"/>
          <w:i/>
          <w:iCs/>
        </w:rPr>
        <w:t>memuat</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syarat</w:t>
      </w:r>
      <w:r w:rsidR="006725A7" w:rsidRPr="00ED7BD3">
        <w:rPr>
          <w:rFonts w:ascii="Palatino Linotype" w:hAnsi="Palatino Linotype"/>
          <w:i/>
          <w:iCs/>
        </w:rPr>
        <w:t>-</w:t>
      </w:r>
      <w:r w:rsidR="007F4A31" w:rsidRPr="00ED7BD3">
        <w:rPr>
          <w:rFonts w:ascii="Palatino Linotype" w:hAnsi="Palatino Linotype"/>
          <w:i/>
          <w:iCs/>
        </w:rPr>
        <w:t>syarat</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kerja</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hak</w:t>
      </w:r>
      <w:proofErr w:type="spellEnd"/>
      <w:r w:rsidR="007F4A31" w:rsidRPr="00ED7BD3">
        <w:rPr>
          <w:rFonts w:ascii="Palatino Linotype" w:hAnsi="Palatino Linotype"/>
          <w:i/>
          <w:iCs/>
        </w:rPr>
        <w:t xml:space="preserve"> dan </w:t>
      </w:r>
      <w:proofErr w:type="spellStart"/>
      <w:r w:rsidR="007F4A31" w:rsidRPr="00ED7BD3">
        <w:rPr>
          <w:rFonts w:ascii="Palatino Linotype" w:hAnsi="Palatino Linotype"/>
          <w:i/>
          <w:iCs/>
        </w:rPr>
        <w:t>kewajiban</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kedua</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belah</w:t>
      </w:r>
      <w:proofErr w:type="spellEnd"/>
      <w:r w:rsidR="007F4A31" w:rsidRPr="00ED7BD3">
        <w:rPr>
          <w:rFonts w:ascii="Palatino Linotype" w:hAnsi="Palatino Linotype"/>
          <w:i/>
          <w:iCs/>
        </w:rPr>
        <w:t xml:space="preserve"> </w:t>
      </w:r>
      <w:proofErr w:type="spellStart"/>
      <w:r w:rsidR="007F4A31" w:rsidRPr="00ED7BD3">
        <w:rPr>
          <w:rFonts w:ascii="Palatino Linotype" w:hAnsi="Palatino Linotype"/>
          <w:i/>
          <w:iCs/>
        </w:rPr>
        <w:t>pihak</w:t>
      </w:r>
      <w:proofErr w:type="spellEnd"/>
      <w:r w:rsidR="007F4A31" w:rsidRPr="00ED7BD3">
        <w:rPr>
          <w:rFonts w:ascii="Palatino Linotype" w:hAnsi="Palatino Linotype"/>
        </w:rPr>
        <w:t>.</w:t>
      </w:r>
      <w:r w:rsidR="008C3582" w:rsidRPr="00ED7BD3">
        <w:rPr>
          <w:rStyle w:val="FootnoteReference"/>
          <w:rFonts w:ascii="Palatino Linotype" w:hAnsi="Palatino Linotype"/>
        </w:rPr>
        <w:t xml:space="preserve"> </w:t>
      </w:r>
      <w:r w:rsidR="00D5089C" w:rsidRPr="00ED7BD3">
        <w:rPr>
          <w:rFonts w:ascii="Palatino Linotype" w:hAnsi="Palatino Linotype"/>
          <w:color w:val="000000"/>
        </w:rPr>
        <w:t>Jika</w:t>
      </w:r>
      <w:r w:rsidR="008865A7">
        <w:rPr>
          <w:rFonts w:ascii="Palatino Linotype" w:hAnsi="Palatino Linotype"/>
          <w:color w:val="000000"/>
        </w:rPr>
        <w:t xml:space="preserve"> </w:t>
      </w:r>
      <w:proofErr w:type="spellStart"/>
      <w:r w:rsidR="00D5089C" w:rsidRPr="00ED7BD3">
        <w:rPr>
          <w:rFonts w:ascii="Palatino Linotype" w:hAnsi="Palatino Linotype"/>
          <w:color w:val="000000"/>
        </w:rPr>
        <w:t>ada</w:t>
      </w:r>
      <w:proofErr w:type="spellEnd"/>
      <w:r w:rsidR="00D5089C" w:rsidRPr="00ED7BD3">
        <w:rPr>
          <w:rFonts w:ascii="Palatino Linotype" w:hAnsi="Palatino Linotype"/>
          <w:color w:val="000000"/>
        </w:rPr>
        <w:t xml:space="preserve"> </w:t>
      </w:r>
      <w:proofErr w:type="spellStart"/>
      <w:r w:rsidR="00D5089C" w:rsidRPr="00ED7BD3">
        <w:rPr>
          <w:rFonts w:ascii="Palatino Linotype" w:hAnsi="Palatino Linotype"/>
          <w:color w:val="000000"/>
        </w:rPr>
        <w:t>ketentuan</w:t>
      </w:r>
      <w:proofErr w:type="spellEnd"/>
      <w:r w:rsidR="00D5089C" w:rsidRPr="00ED7BD3">
        <w:rPr>
          <w:rFonts w:ascii="Palatino Linotype" w:hAnsi="Palatino Linotype"/>
          <w:color w:val="000000"/>
        </w:rPr>
        <w:t xml:space="preserve"> </w:t>
      </w:r>
      <w:proofErr w:type="spellStart"/>
      <w:r w:rsidR="00D5089C" w:rsidRPr="00ED7BD3">
        <w:rPr>
          <w:rFonts w:ascii="Palatino Linotype" w:hAnsi="Palatino Linotype"/>
          <w:color w:val="000000"/>
        </w:rPr>
        <w:t>dalam</w:t>
      </w:r>
      <w:proofErr w:type="spellEnd"/>
      <w:r w:rsidR="00D5089C" w:rsidRPr="00ED7BD3">
        <w:rPr>
          <w:rFonts w:ascii="Palatino Linotype" w:hAnsi="Palatino Linotype"/>
          <w:color w:val="000000"/>
        </w:rPr>
        <w:t xml:space="preserve"> </w:t>
      </w:r>
      <w:proofErr w:type="spellStart"/>
      <w:r w:rsidR="00D5089C" w:rsidRPr="00ED7BD3">
        <w:rPr>
          <w:rFonts w:ascii="Palatino Linotype" w:hAnsi="Palatino Linotype"/>
          <w:color w:val="000000"/>
        </w:rPr>
        <w:t>perjanjian</w:t>
      </w:r>
      <w:proofErr w:type="spellEnd"/>
      <w:r w:rsidR="00D5089C" w:rsidRPr="00ED7BD3">
        <w:rPr>
          <w:rFonts w:ascii="Palatino Linotype" w:hAnsi="Palatino Linotype"/>
          <w:color w:val="000000"/>
        </w:rPr>
        <w:t xml:space="preserve"> </w:t>
      </w:r>
      <w:proofErr w:type="spellStart"/>
      <w:r w:rsidR="00D5089C" w:rsidRPr="00ED7BD3">
        <w:rPr>
          <w:rFonts w:ascii="Palatino Linotype" w:hAnsi="Palatino Linotype"/>
          <w:color w:val="000000"/>
        </w:rPr>
        <w:t>kerja</w:t>
      </w:r>
      <w:proofErr w:type="spellEnd"/>
      <w:r w:rsidR="00D5089C" w:rsidRPr="00ED7BD3">
        <w:rPr>
          <w:rFonts w:ascii="Palatino Linotype" w:hAnsi="Palatino Linotype"/>
          <w:color w:val="000000"/>
        </w:rPr>
        <w:t xml:space="preserve"> yang </w:t>
      </w:r>
      <w:proofErr w:type="spellStart"/>
      <w:r w:rsidR="00D5089C" w:rsidRPr="00ED7BD3">
        <w:rPr>
          <w:rFonts w:ascii="Palatino Linotype" w:hAnsi="Palatino Linotype"/>
          <w:color w:val="000000"/>
        </w:rPr>
        <w:t>bertentangan</w:t>
      </w:r>
      <w:proofErr w:type="spellEnd"/>
      <w:r w:rsidR="00D5089C" w:rsidRPr="00ED7BD3">
        <w:rPr>
          <w:rFonts w:ascii="Palatino Linotype" w:hAnsi="Palatino Linotype"/>
          <w:color w:val="000000"/>
        </w:rPr>
        <w:t xml:space="preserve"> </w:t>
      </w:r>
      <w:proofErr w:type="spellStart"/>
      <w:r w:rsidR="00D5089C" w:rsidRPr="00ED7BD3">
        <w:rPr>
          <w:rFonts w:ascii="Palatino Linotype" w:hAnsi="Palatino Linotype"/>
          <w:color w:val="000000"/>
        </w:rPr>
        <w:t>dengan</w:t>
      </w:r>
      <w:proofErr w:type="spellEnd"/>
      <w:r w:rsidR="00D5089C" w:rsidRPr="00ED7BD3">
        <w:rPr>
          <w:rFonts w:ascii="Palatino Linotype" w:hAnsi="Palatino Linotype"/>
          <w:color w:val="000000"/>
        </w:rPr>
        <w:t xml:space="preserve"> </w:t>
      </w:r>
      <w:proofErr w:type="spellStart"/>
      <w:r w:rsidR="00D5089C" w:rsidRPr="00ED7BD3">
        <w:rPr>
          <w:rFonts w:ascii="Palatino Linotype" w:hAnsi="Palatino Linotype"/>
          <w:color w:val="000000"/>
        </w:rPr>
        <w:t>perjanjian</w:t>
      </w:r>
      <w:proofErr w:type="spellEnd"/>
      <w:r w:rsidR="008865A7">
        <w:rPr>
          <w:rFonts w:ascii="Palatino Linotype" w:hAnsi="Palatino Linotype"/>
          <w:color w:val="000000"/>
        </w:rPr>
        <w:t xml:space="preserve"> </w:t>
      </w:r>
      <w:proofErr w:type="spellStart"/>
      <w:r w:rsidR="00D5089C" w:rsidRPr="00ED7BD3">
        <w:rPr>
          <w:rFonts w:ascii="Palatino Linotype" w:hAnsi="Palatino Linotype"/>
          <w:color w:val="000000"/>
        </w:rPr>
        <w:t>kerja</w:t>
      </w:r>
      <w:proofErr w:type="spellEnd"/>
      <w:r w:rsidR="00D5089C" w:rsidRPr="00ED7BD3">
        <w:rPr>
          <w:rFonts w:ascii="Palatino Linotype" w:hAnsi="Palatino Linotype"/>
          <w:color w:val="000000"/>
        </w:rPr>
        <w:t xml:space="preserve"> </w:t>
      </w:r>
      <w:proofErr w:type="spellStart"/>
      <w:r w:rsidR="00D5089C" w:rsidRPr="00ED7BD3">
        <w:rPr>
          <w:rFonts w:ascii="Palatino Linotype" w:hAnsi="Palatino Linotype"/>
          <w:color w:val="000000"/>
        </w:rPr>
        <w:t>bersama</w:t>
      </w:r>
      <w:proofErr w:type="spellEnd"/>
      <w:r w:rsidR="00D5089C" w:rsidRPr="00ED7BD3">
        <w:rPr>
          <w:rFonts w:ascii="Palatino Linotype" w:hAnsi="Palatino Linotype"/>
          <w:color w:val="000000"/>
        </w:rPr>
        <w:t xml:space="preserve">, </w:t>
      </w:r>
      <w:proofErr w:type="spellStart"/>
      <w:r w:rsidR="00D5089C" w:rsidRPr="00ED7BD3">
        <w:rPr>
          <w:rFonts w:ascii="Palatino Linotype" w:hAnsi="Palatino Linotype"/>
          <w:color w:val="000000"/>
        </w:rPr>
        <w:t>maka</w:t>
      </w:r>
      <w:proofErr w:type="spellEnd"/>
      <w:r w:rsidR="00D5089C" w:rsidRPr="00ED7BD3">
        <w:rPr>
          <w:rFonts w:ascii="Palatino Linotype" w:hAnsi="Palatino Linotype"/>
          <w:color w:val="000000"/>
        </w:rPr>
        <w:t xml:space="preserve"> yang </w:t>
      </w:r>
      <w:proofErr w:type="spellStart"/>
      <w:r w:rsidR="00D5089C" w:rsidRPr="00ED7BD3">
        <w:rPr>
          <w:rFonts w:ascii="Palatino Linotype" w:hAnsi="Palatino Linotype"/>
          <w:color w:val="000000"/>
        </w:rPr>
        <w:t>berlaku</w:t>
      </w:r>
      <w:proofErr w:type="spellEnd"/>
      <w:r w:rsidR="00D5089C" w:rsidRPr="00ED7BD3">
        <w:rPr>
          <w:rFonts w:ascii="Palatino Linotype" w:hAnsi="Palatino Linotype"/>
          <w:color w:val="000000"/>
        </w:rPr>
        <w:t xml:space="preserve"> </w:t>
      </w:r>
      <w:proofErr w:type="spellStart"/>
      <w:r w:rsidR="00D5089C" w:rsidRPr="00ED7BD3">
        <w:rPr>
          <w:rFonts w:ascii="Palatino Linotype" w:hAnsi="Palatino Linotype"/>
          <w:color w:val="000000"/>
        </w:rPr>
        <w:t>adalah</w:t>
      </w:r>
      <w:proofErr w:type="spellEnd"/>
      <w:r w:rsidR="00D5089C" w:rsidRPr="00ED7BD3">
        <w:rPr>
          <w:rFonts w:ascii="Palatino Linotype" w:hAnsi="Palatino Linotype"/>
          <w:color w:val="000000"/>
        </w:rPr>
        <w:t xml:space="preserve"> </w:t>
      </w:r>
      <w:r w:rsidR="0059498C">
        <w:rPr>
          <w:rFonts w:ascii="Palatino Linotype" w:hAnsi="Palatino Linotype"/>
          <w:color w:val="000000"/>
        </w:rPr>
        <w:t xml:space="preserve"> </w:t>
      </w:r>
      <w:proofErr w:type="spellStart"/>
      <w:r w:rsidR="00D5089C" w:rsidRPr="00ED7BD3">
        <w:rPr>
          <w:rFonts w:ascii="Palatino Linotype" w:hAnsi="Palatino Linotype"/>
          <w:color w:val="000000"/>
        </w:rPr>
        <w:t>ketentuan</w:t>
      </w:r>
      <w:proofErr w:type="spellEnd"/>
      <w:r w:rsidR="00D5089C" w:rsidRPr="00ED7BD3">
        <w:rPr>
          <w:rFonts w:ascii="Palatino Linotype" w:hAnsi="Palatino Linotype"/>
          <w:color w:val="000000"/>
        </w:rPr>
        <w:t xml:space="preserve"> </w:t>
      </w:r>
      <w:r w:rsidR="0059498C">
        <w:rPr>
          <w:rFonts w:ascii="Palatino Linotype" w:hAnsi="Palatino Linotype"/>
          <w:color w:val="000000"/>
        </w:rPr>
        <w:t xml:space="preserve"> </w:t>
      </w:r>
      <w:proofErr w:type="spellStart"/>
      <w:r w:rsidR="00D5089C" w:rsidRPr="00ED7BD3">
        <w:rPr>
          <w:rFonts w:ascii="Palatino Linotype" w:hAnsi="Palatino Linotype"/>
          <w:color w:val="000000"/>
        </w:rPr>
        <w:t>dalam</w:t>
      </w:r>
      <w:proofErr w:type="spellEnd"/>
      <w:r w:rsidR="00D5089C" w:rsidRPr="00ED7BD3">
        <w:rPr>
          <w:rFonts w:ascii="Palatino Linotype" w:hAnsi="Palatino Linotype"/>
          <w:color w:val="000000"/>
        </w:rPr>
        <w:t xml:space="preserve"> </w:t>
      </w:r>
      <w:r w:rsidR="0059498C">
        <w:rPr>
          <w:rFonts w:ascii="Palatino Linotype" w:hAnsi="Palatino Linotype"/>
          <w:color w:val="000000"/>
        </w:rPr>
        <w:t xml:space="preserve"> </w:t>
      </w:r>
      <w:proofErr w:type="spellStart"/>
      <w:r w:rsidR="00D5089C" w:rsidRPr="00ED7BD3">
        <w:rPr>
          <w:rFonts w:ascii="Palatino Linotype" w:hAnsi="Palatino Linotype"/>
          <w:color w:val="000000"/>
        </w:rPr>
        <w:t>perjanjian</w:t>
      </w:r>
      <w:proofErr w:type="spellEnd"/>
      <w:r w:rsidR="00CA369A" w:rsidRPr="00ED7BD3">
        <w:rPr>
          <w:rFonts w:ascii="Palatino Linotype" w:hAnsi="Palatino Linotype"/>
          <w:color w:val="000000"/>
        </w:rPr>
        <w:t xml:space="preserve"> </w:t>
      </w:r>
      <w:r w:rsidR="0059498C">
        <w:rPr>
          <w:rFonts w:ascii="Palatino Linotype" w:hAnsi="Palatino Linotype"/>
          <w:color w:val="000000"/>
        </w:rPr>
        <w:t xml:space="preserve"> </w:t>
      </w:r>
      <w:proofErr w:type="spellStart"/>
      <w:r w:rsidR="00D5089C" w:rsidRPr="00ED7BD3">
        <w:rPr>
          <w:rFonts w:ascii="Palatino Linotype" w:hAnsi="Palatino Linotype"/>
          <w:color w:val="000000"/>
        </w:rPr>
        <w:t>kerja</w:t>
      </w:r>
      <w:proofErr w:type="spellEnd"/>
      <w:r w:rsidR="00D5089C" w:rsidRPr="00ED7BD3">
        <w:rPr>
          <w:rFonts w:ascii="Palatino Linotype" w:hAnsi="Palatino Linotype"/>
          <w:color w:val="000000"/>
        </w:rPr>
        <w:t xml:space="preserve"> </w:t>
      </w:r>
      <w:r w:rsidR="0059498C">
        <w:rPr>
          <w:rFonts w:ascii="Palatino Linotype" w:hAnsi="Palatino Linotype"/>
          <w:color w:val="000000"/>
        </w:rPr>
        <w:t xml:space="preserve"> </w:t>
      </w:r>
      <w:proofErr w:type="spellStart"/>
      <w:r w:rsidR="00D5089C" w:rsidRPr="00ED7BD3">
        <w:rPr>
          <w:rFonts w:ascii="Palatino Linotype" w:hAnsi="Palatino Linotype"/>
          <w:color w:val="000000"/>
        </w:rPr>
        <w:t>bersama</w:t>
      </w:r>
      <w:proofErr w:type="spellEnd"/>
      <w:r w:rsidR="00D5089C" w:rsidRPr="00ED7BD3">
        <w:rPr>
          <w:rFonts w:ascii="Palatino Linotype" w:hAnsi="Palatino Linotype"/>
          <w:color w:val="000000"/>
        </w:rPr>
        <w:t xml:space="preserve">. </w:t>
      </w:r>
    </w:p>
    <w:p w14:paraId="6E882CD5" w14:textId="3F30364E" w:rsidR="00A421FA" w:rsidRPr="00ED7BD3" w:rsidRDefault="00F157AD" w:rsidP="00A421FA">
      <w:pPr>
        <w:autoSpaceDE w:val="0"/>
        <w:autoSpaceDN w:val="0"/>
        <w:adjustRightInd w:val="0"/>
        <w:spacing w:after="0" w:line="360" w:lineRule="auto"/>
        <w:ind w:firstLine="567"/>
        <w:jc w:val="both"/>
        <w:rPr>
          <w:rFonts w:ascii="Palatino Linotype" w:hAnsi="Palatino Linotype"/>
        </w:rPr>
      </w:pPr>
      <w:proofErr w:type="spellStart"/>
      <w:r w:rsidRPr="00ED7BD3">
        <w:rPr>
          <w:rFonts w:ascii="Palatino Linotype" w:hAnsi="Palatino Linotype"/>
        </w:rPr>
        <w:t>Hubungan</w:t>
      </w:r>
      <w:proofErr w:type="spellEnd"/>
      <w:r w:rsidRPr="00ED7BD3">
        <w:rPr>
          <w:rFonts w:ascii="Palatino Linotype" w:hAnsi="Palatino Linotype"/>
        </w:rPr>
        <w:t xml:space="preserve"> </w:t>
      </w:r>
      <w:proofErr w:type="spellStart"/>
      <w:r w:rsidRPr="00ED7BD3">
        <w:rPr>
          <w:rFonts w:ascii="Palatino Linotype" w:hAnsi="Palatino Linotype"/>
        </w:rPr>
        <w:t>antara</w:t>
      </w:r>
      <w:proofErr w:type="spellEnd"/>
      <w:r w:rsidRPr="00ED7BD3">
        <w:rPr>
          <w:rFonts w:ascii="Palatino Linotype" w:hAnsi="Palatino Linotype"/>
        </w:rPr>
        <w:t xml:space="preserve"> </w:t>
      </w:r>
      <w:proofErr w:type="spellStart"/>
      <w:r w:rsidR="00C83F0E">
        <w:rPr>
          <w:rFonts w:ascii="Palatino Linotype" w:hAnsi="Palatino Linotype"/>
        </w:rPr>
        <w:t>p</w:t>
      </w:r>
      <w:r w:rsidRPr="00ED7BD3">
        <w:rPr>
          <w:rFonts w:ascii="Palatino Linotype" w:hAnsi="Palatino Linotype"/>
        </w:rPr>
        <w:t>erusahaan</w:t>
      </w:r>
      <w:proofErr w:type="spellEnd"/>
      <w:r w:rsidRPr="00ED7BD3">
        <w:rPr>
          <w:rFonts w:ascii="Palatino Linotype" w:hAnsi="Palatino Linotype"/>
        </w:rPr>
        <w:t xml:space="preserve"> </w:t>
      </w:r>
      <w:proofErr w:type="spellStart"/>
      <w:r w:rsidRPr="00ED7BD3">
        <w:rPr>
          <w:rFonts w:ascii="Palatino Linotype" w:hAnsi="Palatino Linotype"/>
        </w:rPr>
        <w:t>dengan</w:t>
      </w:r>
      <w:proofErr w:type="spellEnd"/>
      <w:r w:rsidRPr="00ED7BD3">
        <w:rPr>
          <w:rFonts w:ascii="Palatino Linotype" w:hAnsi="Palatino Linotype"/>
        </w:rPr>
        <w:t xml:space="preserve"> </w:t>
      </w:r>
      <w:proofErr w:type="spellStart"/>
      <w:r w:rsidR="00C83F0E">
        <w:rPr>
          <w:rFonts w:ascii="Palatino Linotype" w:hAnsi="Palatino Linotype"/>
        </w:rPr>
        <w:t>p</w:t>
      </w:r>
      <w:r w:rsidRPr="00ED7BD3">
        <w:rPr>
          <w:rFonts w:ascii="Palatino Linotype" w:hAnsi="Palatino Linotype"/>
        </w:rPr>
        <w:t>ekerja</w:t>
      </w:r>
      <w:proofErr w:type="spellEnd"/>
      <w:r w:rsidRPr="00ED7BD3">
        <w:rPr>
          <w:rFonts w:ascii="Palatino Linotype" w:hAnsi="Palatino Linotype"/>
        </w:rPr>
        <w:t xml:space="preserve"> </w:t>
      </w:r>
      <w:proofErr w:type="spellStart"/>
      <w:r w:rsidR="00715A14" w:rsidRPr="00ED7BD3">
        <w:rPr>
          <w:rFonts w:ascii="Palatino Linotype" w:hAnsi="Palatino Linotype"/>
        </w:rPr>
        <w:t>berjalan</w:t>
      </w:r>
      <w:proofErr w:type="spellEnd"/>
      <w:r w:rsidR="00715A14" w:rsidRPr="00ED7BD3">
        <w:rPr>
          <w:rFonts w:ascii="Palatino Linotype" w:hAnsi="Palatino Linotype"/>
        </w:rPr>
        <w:t xml:space="preserve"> </w:t>
      </w:r>
      <w:proofErr w:type="spellStart"/>
      <w:r w:rsidR="00715A14" w:rsidRPr="00ED7BD3">
        <w:rPr>
          <w:rFonts w:ascii="Palatino Linotype" w:hAnsi="Palatino Linotype"/>
        </w:rPr>
        <w:t>secara</w:t>
      </w:r>
      <w:proofErr w:type="spellEnd"/>
      <w:r w:rsidR="00715A14" w:rsidRPr="00ED7BD3">
        <w:rPr>
          <w:rFonts w:ascii="Palatino Linotype" w:hAnsi="Palatino Linotype"/>
        </w:rPr>
        <w:t xml:space="preserve"> </w:t>
      </w:r>
      <w:proofErr w:type="spellStart"/>
      <w:r w:rsidR="00715A14" w:rsidRPr="00ED7BD3">
        <w:rPr>
          <w:rFonts w:ascii="Palatino Linotype" w:hAnsi="Palatino Linotype"/>
        </w:rPr>
        <w:t>dinamis</w:t>
      </w:r>
      <w:proofErr w:type="spellEnd"/>
      <w:r w:rsidR="00715A14" w:rsidRPr="00ED7BD3">
        <w:rPr>
          <w:rFonts w:ascii="Palatino Linotype" w:hAnsi="Palatino Linotype"/>
        </w:rPr>
        <w:t>, pada</w:t>
      </w:r>
      <w:r w:rsidR="00CB07C0">
        <w:rPr>
          <w:rFonts w:ascii="Palatino Linotype" w:hAnsi="Palatino Linotype"/>
        </w:rPr>
        <w:t xml:space="preserve"> </w:t>
      </w:r>
      <w:proofErr w:type="spellStart"/>
      <w:r w:rsidR="00715A14" w:rsidRPr="00ED7BD3">
        <w:rPr>
          <w:rFonts w:ascii="Palatino Linotype" w:hAnsi="Palatino Linotype"/>
        </w:rPr>
        <w:t>satu</w:t>
      </w:r>
      <w:proofErr w:type="spellEnd"/>
      <w:r w:rsidR="00715A14" w:rsidRPr="00ED7BD3">
        <w:rPr>
          <w:rFonts w:ascii="Palatino Linotype" w:hAnsi="Palatino Linotype"/>
        </w:rPr>
        <w:t xml:space="preserve"> </w:t>
      </w:r>
      <w:proofErr w:type="spellStart"/>
      <w:r w:rsidR="00715A14" w:rsidRPr="00ED7BD3">
        <w:rPr>
          <w:rFonts w:ascii="Palatino Linotype" w:hAnsi="Palatino Linotype"/>
        </w:rPr>
        <w:t>waktu</w:t>
      </w:r>
      <w:proofErr w:type="spellEnd"/>
      <w:r w:rsidR="00715A14" w:rsidRPr="00ED7BD3">
        <w:rPr>
          <w:rFonts w:ascii="Palatino Linotype" w:hAnsi="Palatino Linotype"/>
        </w:rPr>
        <w:t xml:space="preserve"> </w:t>
      </w:r>
      <w:proofErr w:type="spellStart"/>
      <w:r w:rsidRPr="00ED7BD3">
        <w:rPr>
          <w:rFonts w:ascii="Palatino Linotype" w:hAnsi="Palatino Linotype"/>
        </w:rPr>
        <w:t>berjalan</w:t>
      </w:r>
      <w:proofErr w:type="spellEnd"/>
      <w:r w:rsidRPr="00ED7BD3">
        <w:rPr>
          <w:rFonts w:ascii="Palatino Linotype" w:hAnsi="Palatino Linotype"/>
        </w:rPr>
        <w:t xml:space="preserve"> </w:t>
      </w:r>
      <w:proofErr w:type="spellStart"/>
      <w:r w:rsidRPr="00ED7BD3">
        <w:rPr>
          <w:rFonts w:ascii="Palatino Linotype" w:hAnsi="Palatino Linotype"/>
        </w:rPr>
        <w:t>dengan</w:t>
      </w:r>
      <w:proofErr w:type="spellEnd"/>
      <w:r w:rsidRPr="00ED7BD3">
        <w:rPr>
          <w:rFonts w:ascii="Palatino Linotype" w:hAnsi="Palatino Linotype"/>
        </w:rPr>
        <w:t xml:space="preserve"> </w:t>
      </w:r>
      <w:proofErr w:type="spellStart"/>
      <w:r w:rsidRPr="00ED7BD3">
        <w:rPr>
          <w:rFonts w:ascii="Palatino Linotype" w:hAnsi="Palatino Linotype"/>
        </w:rPr>
        <w:t>baik</w:t>
      </w:r>
      <w:proofErr w:type="spellEnd"/>
      <w:r w:rsidR="00715A14" w:rsidRPr="00ED7BD3">
        <w:rPr>
          <w:rFonts w:ascii="Palatino Linotype" w:hAnsi="Palatino Linotype"/>
        </w:rPr>
        <w:t xml:space="preserve"> dan </w:t>
      </w:r>
      <w:proofErr w:type="spellStart"/>
      <w:r w:rsidR="00715A14" w:rsidRPr="00ED7BD3">
        <w:rPr>
          <w:rFonts w:ascii="Palatino Linotype" w:hAnsi="Palatino Linotype"/>
        </w:rPr>
        <w:t>harmonis</w:t>
      </w:r>
      <w:proofErr w:type="spellEnd"/>
      <w:r w:rsidRPr="00ED7BD3">
        <w:rPr>
          <w:rFonts w:ascii="Palatino Linotype" w:hAnsi="Palatino Linotype"/>
        </w:rPr>
        <w:t xml:space="preserve">, </w:t>
      </w:r>
      <w:proofErr w:type="spellStart"/>
      <w:r w:rsidR="00715A14" w:rsidRPr="00ED7BD3">
        <w:rPr>
          <w:rFonts w:ascii="Palatino Linotype" w:hAnsi="Palatino Linotype"/>
        </w:rPr>
        <w:t>namun</w:t>
      </w:r>
      <w:proofErr w:type="spellEnd"/>
      <w:r w:rsidR="00715A14" w:rsidRPr="00ED7BD3">
        <w:rPr>
          <w:rFonts w:ascii="Palatino Linotype" w:hAnsi="Palatino Linotype"/>
        </w:rPr>
        <w:t xml:space="preserve"> pada</w:t>
      </w:r>
      <w:r w:rsidR="0059498C">
        <w:rPr>
          <w:rFonts w:ascii="Palatino Linotype" w:hAnsi="Palatino Linotype"/>
        </w:rPr>
        <w:t xml:space="preserve"> </w:t>
      </w:r>
      <w:proofErr w:type="spellStart"/>
      <w:r w:rsidR="00715A14" w:rsidRPr="00ED7BD3">
        <w:rPr>
          <w:rFonts w:ascii="Palatino Linotype" w:hAnsi="Palatino Linotype"/>
        </w:rPr>
        <w:t>waktu</w:t>
      </w:r>
      <w:proofErr w:type="spellEnd"/>
      <w:r w:rsidR="00715A14" w:rsidRPr="00ED7BD3">
        <w:rPr>
          <w:rFonts w:ascii="Palatino Linotype" w:hAnsi="Palatino Linotype"/>
        </w:rPr>
        <w:t xml:space="preserve"> lain </w:t>
      </w:r>
      <w:proofErr w:type="spellStart"/>
      <w:r w:rsidR="00715A14" w:rsidRPr="00ED7BD3">
        <w:rPr>
          <w:rFonts w:ascii="Palatino Linotype" w:hAnsi="Palatino Linotype"/>
        </w:rPr>
        <w:t>bisa</w:t>
      </w:r>
      <w:proofErr w:type="spellEnd"/>
      <w:r w:rsidR="00CB07C0">
        <w:rPr>
          <w:rFonts w:ascii="Palatino Linotype" w:hAnsi="Palatino Linotype"/>
        </w:rPr>
        <w:t xml:space="preserve"> </w:t>
      </w:r>
      <w:proofErr w:type="spellStart"/>
      <w:r w:rsidR="00715A14" w:rsidRPr="00ED7BD3">
        <w:rPr>
          <w:rFonts w:ascii="Palatino Linotype" w:hAnsi="Palatino Linotype"/>
        </w:rPr>
        <w:t>muncul</w:t>
      </w:r>
      <w:proofErr w:type="spellEnd"/>
      <w:r w:rsidR="00715A14" w:rsidRPr="00ED7BD3">
        <w:rPr>
          <w:rFonts w:ascii="Palatino Linotype" w:hAnsi="Palatino Linotype"/>
        </w:rPr>
        <w:t xml:space="preserve"> </w:t>
      </w:r>
      <w:proofErr w:type="spellStart"/>
      <w:r w:rsidR="00715A14" w:rsidRPr="00ED7BD3">
        <w:rPr>
          <w:rFonts w:ascii="Palatino Linotype" w:hAnsi="Palatino Linotype"/>
        </w:rPr>
        <w:t>permasalahan</w:t>
      </w:r>
      <w:proofErr w:type="spellEnd"/>
      <w:r w:rsidR="00715A14" w:rsidRPr="00ED7BD3">
        <w:rPr>
          <w:rFonts w:ascii="Palatino Linotype" w:hAnsi="Palatino Linotype"/>
        </w:rPr>
        <w:t xml:space="preserve"> yang </w:t>
      </w:r>
      <w:proofErr w:type="spellStart"/>
      <w:r w:rsidR="00715A14" w:rsidRPr="00ED7BD3">
        <w:rPr>
          <w:rFonts w:ascii="Palatino Linotype" w:hAnsi="Palatino Linotype"/>
        </w:rPr>
        <w:lastRenderedPageBreak/>
        <w:t>berujung</w:t>
      </w:r>
      <w:proofErr w:type="spellEnd"/>
      <w:r w:rsidR="00993280" w:rsidRPr="00ED7BD3">
        <w:rPr>
          <w:rFonts w:ascii="Palatino Linotype" w:hAnsi="Palatino Linotype"/>
        </w:rPr>
        <w:t xml:space="preserve"> </w:t>
      </w:r>
      <w:proofErr w:type="spellStart"/>
      <w:r w:rsidR="00715A14" w:rsidRPr="00ED7BD3">
        <w:rPr>
          <w:rFonts w:ascii="Palatino Linotype" w:hAnsi="Palatino Linotype"/>
        </w:rPr>
        <w:t>menjadi</w:t>
      </w:r>
      <w:proofErr w:type="spellEnd"/>
      <w:r w:rsidR="00706689" w:rsidRPr="00ED7BD3">
        <w:rPr>
          <w:rFonts w:ascii="Palatino Linotype" w:hAnsi="Palatino Linotype"/>
        </w:rPr>
        <w:t xml:space="preserve"> </w:t>
      </w:r>
      <w:proofErr w:type="spellStart"/>
      <w:r w:rsidR="00715A14" w:rsidRPr="00ED7BD3">
        <w:rPr>
          <w:rFonts w:ascii="Palatino Linotype" w:hAnsi="Palatino Linotype"/>
        </w:rPr>
        <w:t>sengketa</w:t>
      </w:r>
      <w:proofErr w:type="spellEnd"/>
      <w:r w:rsidR="00F256AE" w:rsidRPr="00ED7BD3">
        <w:rPr>
          <w:rFonts w:ascii="Palatino Linotype" w:hAnsi="Palatino Linotype"/>
        </w:rPr>
        <w:t>. Agar</w:t>
      </w:r>
      <w:r w:rsidR="0059498C">
        <w:rPr>
          <w:rFonts w:ascii="Palatino Linotype" w:hAnsi="Palatino Linotype"/>
        </w:rPr>
        <w:t xml:space="preserve"> </w:t>
      </w:r>
      <w:proofErr w:type="spellStart"/>
      <w:r w:rsidR="00F256AE" w:rsidRPr="00ED7BD3">
        <w:rPr>
          <w:rFonts w:ascii="Palatino Linotype" w:hAnsi="Palatino Linotype"/>
        </w:rPr>
        <w:t>tidak</w:t>
      </w:r>
      <w:proofErr w:type="spellEnd"/>
      <w:r w:rsidR="00F256AE" w:rsidRPr="00ED7BD3">
        <w:rPr>
          <w:rFonts w:ascii="Palatino Linotype" w:hAnsi="Palatino Linotype"/>
        </w:rPr>
        <w:t xml:space="preserve"> </w:t>
      </w:r>
      <w:proofErr w:type="spellStart"/>
      <w:r w:rsidR="00F256AE" w:rsidRPr="00ED7BD3">
        <w:rPr>
          <w:rFonts w:ascii="Palatino Linotype" w:hAnsi="Palatino Linotype"/>
        </w:rPr>
        <w:t>mengganggu</w:t>
      </w:r>
      <w:proofErr w:type="spellEnd"/>
      <w:r w:rsidR="00F256AE" w:rsidRPr="00ED7BD3">
        <w:rPr>
          <w:rFonts w:ascii="Palatino Linotype" w:hAnsi="Palatino Linotype"/>
        </w:rPr>
        <w:t xml:space="preserve"> </w:t>
      </w:r>
      <w:proofErr w:type="spellStart"/>
      <w:r w:rsidR="00F256AE" w:rsidRPr="00ED7BD3">
        <w:rPr>
          <w:rFonts w:ascii="Palatino Linotype" w:hAnsi="Palatino Linotype"/>
        </w:rPr>
        <w:t>jalannya</w:t>
      </w:r>
      <w:proofErr w:type="spellEnd"/>
      <w:r w:rsidR="00F256AE" w:rsidRPr="00ED7BD3">
        <w:rPr>
          <w:rFonts w:ascii="Palatino Linotype" w:hAnsi="Palatino Linotype"/>
        </w:rPr>
        <w:t xml:space="preserve"> </w:t>
      </w:r>
      <w:proofErr w:type="spellStart"/>
      <w:r w:rsidR="00F256AE" w:rsidRPr="00ED7BD3">
        <w:rPr>
          <w:rFonts w:ascii="Palatino Linotype" w:hAnsi="Palatino Linotype"/>
        </w:rPr>
        <w:t>perusahaan</w:t>
      </w:r>
      <w:proofErr w:type="spellEnd"/>
      <w:r w:rsidR="00F256AE" w:rsidRPr="00ED7BD3">
        <w:rPr>
          <w:rFonts w:ascii="Palatino Linotype" w:hAnsi="Palatino Linotype"/>
        </w:rPr>
        <w:t xml:space="preserve"> </w:t>
      </w:r>
      <w:proofErr w:type="spellStart"/>
      <w:r w:rsidR="00F256AE" w:rsidRPr="00ED7BD3">
        <w:rPr>
          <w:rFonts w:ascii="Palatino Linotype" w:hAnsi="Palatino Linotype"/>
        </w:rPr>
        <w:t>maka</w:t>
      </w:r>
      <w:proofErr w:type="spellEnd"/>
      <w:r w:rsidR="00993280" w:rsidRPr="00ED7BD3">
        <w:rPr>
          <w:rFonts w:ascii="Palatino Linotype" w:hAnsi="Palatino Linotype"/>
        </w:rPr>
        <w:t xml:space="preserve"> </w:t>
      </w:r>
      <w:proofErr w:type="spellStart"/>
      <w:r w:rsidR="00706689" w:rsidRPr="00ED7BD3">
        <w:rPr>
          <w:rFonts w:ascii="Palatino Linotype" w:hAnsi="Palatino Linotype"/>
        </w:rPr>
        <w:t>jika</w:t>
      </w:r>
      <w:proofErr w:type="spellEnd"/>
      <w:r w:rsidR="00706689" w:rsidRPr="00ED7BD3">
        <w:rPr>
          <w:rFonts w:ascii="Palatino Linotype" w:hAnsi="Palatino Linotype"/>
        </w:rPr>
        <w:t xml:space="preserve"> </w:t>
      </w:r>
      <w:proofErr w:type="spellStart"/>
      <w:r w:rsidR="00706689" w:rsidRPr="00ED7BD3">
        <w:rPr>
          <w:rFonts w:ascii="Palatino Linotype" w:hAnsi="Palatino Linotype"/>
        </w:rPr>
        <w:t>muncul</w:t>
      </w:r>
      <w:proofErr w:type="spellEnd"/>
      <w:r w:rsidR="00706689" w:rsidRPr="00ED7BD3">
        <w:rPr>
          <w:rFonts w:ascii="Palatino Linotype" w:hAnsi="Palatino Linotype"/>
        </w:rPr>
        <w:t xml:space="preserve"> </w:t>
      </w:r>
      <w:proofErr w:type="spellStart"/>
      <w:r w:rsidR="00F256AE" w:rsidRPr="00ED7BD3">
        <w:rPr>
          <w:rFonts w:ascii="Palatino Linotype" w:hAnsi="Palatino Linotype"/>
        </w:rPr>
        <w:t>sengketa</w:t>
      </w:r>
      <w:proofErr w:type="spellEnd"/>
      <w:r w:rsidR="00F256AE" w:rsidRPr="00ED7BD3">
        <w:rPr>
          <w:rFonts w:ascii="Palatino Linotype" w:hAnsi="Palatino Linotype"/>
        </w:rPr>
        <w:t xml:space="preserve"> </w:t>
      </w:r>
      <w:proofErr w:type="spellStart"/>
      <w:r w:rsidR="00F256AE" w:rsidRPr="00ED7BD3">
        <w:rPr>
          <w:rFonts w:ascii="Palatino Linotype" w:hAnsi="Palatino Linotype"/>
        </w:rPr>
        <w:t>antara</w:t>
      </w:r>
      <w:proofErr w:type="spellEnd"/>
      <w:r w:rsidR="00F256AE" w:rsidRPr="00ED7BD3">
        <w:rPr>
          <w:rFonts w:ascii="Palatino Linotype" w:hAnsi="Palatino Linotype"/>
        </w:rPr>
        <w:t xml:space="preserve"> </w:t>
      </w:r>
      <w:proofErr w:type="spellStart"/>
      <w:r w:rsidR="00C83F0E">
        <w:rPr>
          <w:rFonts w:ascii="Palatino Linotype" w:hAnsi="Palatino Linotype"/>
        </w:rPr>
        <w:t>p</w:t>
      </w:r>
      <w:r w:rsidR="00B07593" w:rsidRPr="00ED7BD3">
        <w:rPr>
          <w:rFonts w:ascii="Palatino Linotype" w:hAnsi="Palatino Linotype"/>
        </w:rPr>
        <w:t>erusahaan</w:t>
      </w:r>
      <w:proofErr w:type="spellEnd"/>
      <w:r w:rsidR="00B07593" w:rsidRPr="00ED7BD3">
        <w:rPr>
          <w:rFonts w:ascii="Palatino Linotype" w:hAnsi="Palatino Linotype"/>
        </w:rPr>
        <w:t xml:space="preserve"> </w:t>
      </w:r>
      <w:proofErr w:type="spellStart"/>
      <w:r w:rsidR="00B07593" w:rsidRPr="00ED7BD3">
        <w:rPr>
          <w:rFonts w:ascii="Palatino Linotype" w:hAnsi="Palatino Linotype"/>
        </w:rPr>
        <w:t>dengan</w:t>
      </w:r>
      <w:proofErr w:type="spellEnd"/>
      <w:r w:rsidR="00B07593" w:rsidRPr="00ED7BD3">
        <w:rPr>
          <w:rFonts w:ascii="Palatino Linotype" w:hAnsi="Palatino Linotype"/>
        </w:rPr>
        <w:t xml:space="preserve"> </w:t>
      </w:r>
      <w:proofErr w:type="spellStart"/>
      <w:r w:rsidR="00C83F0E">
        <w:rPr>
          <w:rFonts w:ascii="Palatino Linotype" w:hAnsi="Palatino Linotype"/>
        </w:rPr>
        <w:t>p</w:t>
      </w:r>
      <w:r w:rsidR="00B07593" w:rsidRPr="00ED7BD3">
        <w:rPr>
          <w:rFonts w:ascii="Palatino Linotype" w:hAnsi="Palatino Linotype"/>
        </w:rPr>
        <w:t>ekerja</w:t>
      </w:r>
      <w:proofErr w:type="spellEnd"/>
      <w:r w:rsidR="00993280" w:rsidRPr="00ED7BD3">
        <w:rPr>
          <w:rFonts w:ascii="Palatino Linotype" w:hAnsi="Palatino Linotype"/>
        </w:rPr>
        <w:t xml:space="preserve"> </w:t>
      </w:r>
      <w:proofErr w:type="spellStart"/>
      <w:r w:rsidR="00F256AE" w:rsidRPr="00ED7BD3">
        <w:rPr>
          <w:rFonts w:ascii="Palatino Linotype" w:hAnsi="Palatino Linotype"/>
        </w:rPr>
        <w:t>harus</w:t>
      </w:r>
      <w:proofErr w:type="spellEnd"/>
      <w:r w:rsidR="00F256AE" w:rsidRPr="00ED7BD3">
        <w:rPr>
          <w:rFonts w:ascii="Palatino Linotype" w:hAnsi="Palatino Linotype"/>
        </w:rPr>
        <w:t xml:space="preserve"> </w:t>
      </w:r>
      <w:proofErr w:type="spellStart"/>
      <w:r w:rsidR="00F256AE" w:rsidRPr="00ED7BD3">
        <w:rPr>
          <w:rFonts w:ascii="Palatino Linotype" w:hAnsi="Palatino Linotype"/>
        </w:rPr>
        <w:t>diselesaikan</w:t>
      </w:r>
      <w:proofErr w:type="spellEnd"/>
      <w:r w:rsidR="00F256AE" w:rsidRPr="00ED7BD3">
        <w:rPr>
          <w:rFonts w:ascii="Palatino Linotype" w:hAnsi="Palatino Linotype"/>
        </w:rPr>
        <w:t xml:space="preserve"> yang </w:t>
      </w:r>
      <w:proofErr w:type="spellStart"/>
      <w:r w:rsidR="00F256AE" w:rsidRPr="00ED7BD3">
        <w:rPr>
          <w:rFonts w:ascii="Palatino Linotype" w:hAnsi="Palatino Linotype"/>
        </w:rPr>
        <w:t>caranya</w:t>
      </w:r>
      <w:proofErr w:type="spellEnd"/>
      <w:r w:rsidR="00F256AE" w:rsidRPr="00ED7BD3">
        <w:rPr>
          <w:rFonts w:ascii="Palatino Linotype" w:hAnsi="Palatino Linotype"/>
        </w:rPr>
        <w:t xml:space="preserve"> </w:t>
      </w:r>
      <w:proofErr w:type="spellStart"/>
      <w:r w:rsidR="00B07593" w:rsidRPr="00ED7BD3">
        <w:rPr>
          <w:rFonts w:ascii="Palatino Linotype" w:hAnsi="Palatino Linotype"/>
        </w:rPr>
        <w:t>dapat</w:t>
      </w:r>
      <w:proofErr w:type="spellEnd"/>
      <w:r w:rsidR="00B07593" w:rsidRPr="00ED7BD3">
        <w:rPr>
          <w:rFonts w:ascii="Palatino Linotype" w:hAnsi="Palatino Linotype"/>
        </w:rPr>
        <w:t xml:space="preserve"> </w:t>
      </w:r>
      <w:proofErr w:type="spellStart"/>
      <w:r w:rsidR="00B07593" w:rsidRPr="00ED7BD3">
        <w:rPr>
          <w:rFonts w:ascii="Palatino Linotype" w:hAnsi="Palatino Linotype"/>
        </w:rPr>
        <w:t>diselesaikan</w:t>
      </w:r>
      <w:proofErr w:type="spellEnd"/>
      <w:r w:rsidR="00B07593" w:rsidRPr="00ED7BD3">
        <w:rPr>
          <w:rFonts w:ascii="Palatino Linotype" w:hAnsi="Palatino Linotype"/>
        </w:rPr>
        <w:t xml:space="preserve"> </w:t>
      </w:r>
      <w:proofErr w:type="spellStart"/>
      <w:r w:rsidR="00F256AE" w:rsidRPr="00ED7BD3">
        <w:rPr>
          <w:rFonts w:ascii="Palatino Linotype" w:hAnsi="Palatino Linotype"/>
        </w:rPr>
        <w:t>dengan</w:t>
      </w:r>
      <w:proofErr w:type="spellEnd"/>
      <w:r w:rsidR="00F256AE" w:rsidRPr="00ED7BD3">
        <w:rPr>
          <w:rFonts w:ascii="Palatino Linotype" w:hAnsi="Palatino Linotype"/>
        </w:rPr>
        <w:t xml:space="preserve"> </w:t>
      </w:r>
      <w:proofErr w:type="spellStart"/>
      <w:r w:rsidR="00F256AE" w:rsidRPr="00ED7BD3">
        <w:rPr>
          <w:rFonts w:ascii="Palatino Linotype" w:hAnsi="Palatino Linotype"/>
        </w:rPr>
        <w:t>cara</w:t>
      </w:r>
      <w:proofErr w:type="spellEnd"/>
      <w:r w:rsidR="00F256AE" w:rsidRPr="00ED7BD3">
        <w:rPr>
          <w:rFonts w:ascii="Palatino Linotype" w:hAnsi="Palatino Linotype"/>
        </w:rPr>
        <w:t xml:space="preserve"> non</w:t>
      </w:r>
      <w:r w:rsidR="00993280" w:rsidRPr="00ED7BD3">
        <w:rPr>
          <w:rFonts w:ascii="Palatino Linotype" w:hAnsi="Palatino Linotype"/>
        </w:rPr>
        <w:t xml:space="preserve"> </w:t>
      </w:r>
      <w:proofErr w:type="spellStart"/>
      <w:r w:rsidR="00F256AE" w:rsidRPr="00ED7BD3">
        <w:rPr>
          <w:rFonts w:ascii="Palatino Linotype" w:hAnsi="Palatino Linotype"/>
        </w:rPr>
        <w:t>litigasi</w:t>
      </w:r>
      <w:proofErr w:type="spellEnd"/>
      <w:r w:rsidR="00F256AE" w:rsidRPr="00ED7BD3">
        <w:rPr>
          <w:rFonts w:ascii="Palatino Linotype" w:hAnsi="Palatino Linotype"/>
        </w:rPr>
        <w:t xml:space="preserve"> </w:t>
      </w:r>
      <w:proofErr w:type="spellStart"/>
      <w:r w:rsidR="00B07593" w:rsidRPr="00ED7BD3">
        <w:rPr>
          <w:rFonts w:ascii="Palatino Linotype" w:hAnsi="Palatino Linotype"/>
        </w:rPr>
        <w:t>yaitu</w:t>
      </w:r>
      <w:proofErr w:type="spellEnd"/>
      <w:r w:rsidR="00436DBD" w:rsidRPr="00ED7BD3">
        <w:rPr>
          <w:rFonts w:ascii="Palatino Linotype" w:hAnsi="Palatino Linotype"/>
        </w:rPr>
        <w:t xml:space="preserve"> </w:t>
      </w:r>
      <w:proofErr w:type="spellStart"/>
      <w:r w:rsidR="00436DBD" w:rsidRPr="00ED7BD3">
        <w:rPr>
          <w:rFonts w:ascii="Palatino Linotype" w:hAnsi="Palatino Linotype"/>
        </w:rPr>
        <w:t>melalui</w:t>
      </w:r>
      <w:proofErr w:type="spellEnd"/>
      <w:r w:rsidR="00436DBD" w:rsidRPr="00ED7BD3">
        <w:rPr>
          <w:rFonts w:ascii="Palatino Linotype" w:hAnsi="Palatino Linotype"/>
        </w:rPr>
        <w:t xml:space="preserve"> </w:t>
      </w:r>
      <w:proofErr w:type="spellStart"/>
      <w:r w:rsidR="00436DBD" w:rsidRPr="00ED7BD3">
        <w:rPr>
          <w:rFonts w:ascii="Palatino Linotype" w:hAnsi="Palatino Linotype"/>
          <w:spacing w:val="-3"/>
        </w:rPr>
        <w:t>Bipartit</w:t>
      </w:r>
      <w:proofErr w:type="spellEnd"/>
      <w:r w:rsidR="00436DBD" w:rsidRPr="00ED7BD3">
        <w:rPr>
          <w:rFonts w:ascii="Palatino Linotype" w:hAnsi="Palatino Linotype"/>
          <w:spacing w:val="-3"/>
        </w:rPr>
        <w:t xml:space="preserve"> dan </w:t>
      </w:r>
      <w:proofErr w:type="spellStart"/>
      <w:r w:rsidR="00436DBD" w:rsidRPr="00ED7BD3">
        <w:rPr>
          <w:rFonts w:ascii="Palatino Linotype" w:hAnsi="Palatino Linotype"/>
          <w:spacing w:val="-3"/>
        </w:rPr>
        <w:t>Tripartit</w:t>
      </w:r>
      <w:proofErr w:type="spellEnd"/>
      <w:r w:rsidR="0059498C">
        <w:rPr>
          <w:rFonts w:ascii="Palatino Linotype" w:hAnsi="Palatino Linotype"/>
          <w:spacing w:val="-3"/>
        </w:rPr>
        <w:t xml:space="preserve"> </w:t>
      </w:r>
      <w:r w:rsidR="00436DBD" w:rsidRPr="00ED7BD3">
        <w:rPr>
          <w:rFonts w:ascii="Palatino Linotype" w:hAnsi="Palatino Linotype"/>
          <w:spacing w:val="-3"/>
        </w:rPr>
        <w:t>(</w:t>
      </w:r>
      <w:proofErr w:type="spellStart"/>
      <w:r w:rsidR="00436DBD" w:rsidRPr="00ED7BD3">
        <w:rPr>
          <w:rFonts w:ascii="Palatino Linotype" w:hAnsi="Palatino Linotype"/>
          <w:spacing w:val="-3"/>
        </w:rPr>
        <w:t>Mediasi</w:t>
      </w:r>
      <w:proofErr w:type="spellEnd"/>
      <w:r w:rsidR="00436DBD" w:rsidRPr="00ED7BD3">
        <w:rPr>
          <w:rFonts w:ascii="Palatino Linotype" w:hAnsi="Palatino Linotype"/>
          <w:spacing w:val="-3"/>
        </w:rPr>
        <w:t>),</w:t>
      </w:r>
      <w:r w:rsidR="00436DBD" w:rsidRPr="00ED7BD3">
        <w:rPr>
          <w:rFonts w:ascii="Palatino Linotype" w:hAnsi="Palatino Linotype"/>
        </w:rPr>
        <w:t xml:space="preserve"> </w:t>
      </w:r>
      <w:proofErr w:type="spellStart"/>
      <w:r w:rsidR="00436DBD" w:rsidRPr="00ED7BD3">
        <w:rPr>
          <w:rFonts w:ascii="Palatino Linotype" w:hAnsi="Palatino Linotype"/>
        </w:rPr>
        <w:t>n</w:t>
      </w:r>
      <w:r w:rsidR="00B07593" w:rsidRPr="00ED7BD3">
        <w:rPr>
          <w:rFonts w:ascii="Palatino Linotype" w:hAnsi="Palatino Linotype"/>
        </w:rPr>
        <w:t>amun</w:t>
      </w:r>
      <w:proofErr w:type="spellEnd"/>
      <w:r w:rsidR="00436DBD" w:rsidRPr="00ED7BD3">
        <w:rPr>
          <w:rFonts w:ascii="Palatino Linotype" w:hAnsi="Palatino Linotype"/>
        </w:rPr>
        <w:t xml:space="preserve"> </w:t>
      </w:r>
      <w:proofErr w:type="spellStart"/>
      <w:r w:rsidR="00436DBD" w:rsidRPr="00ED7BD3">
        <w:rPr>
          <w:rFonts w:ascii="Palatino Linotype" w:hAnsi="Palatino Linotype"/>
        </w:rPr>
        <w:t>j</w:t>
      </w:r>
      <w:r w:rsidR="00AC6083" w:rsidRPr="00ED7BD3">
        <w:rPr>
          <w:rFonts w:ascii="Palatino Linotype" w:hAnsi="Palatino Linotype"/>
          <w:spacing w:val="-3"/>
        </w:rPr>
        <w:t>ika</w:t>
      </w:r>
      <w:proofErr w:type="spellEnd"/>
      <w:r w:rsidR="00AC6083" w:rsidRPr="00ED7BD3">
        <w:rPr>
          <w:rFonts w:ascii="Palatino Linotype" w:hAnsi="Palatino Linotype"/>
          <w:spacing w:val="-3"/>
        </w:rPr>
        <w:t xml:space="preserve"> </w:t>
      </w:r>
      <w:proofErr w:type="spellStart"/>
      <w:r w:rsidR="00070DCB" w:rsidRPr="00ED7BD3">
        <w:rPr>
          <w:rFonts w:ascii="Palatino Linotype" w:hAnsi="Palatino Linotype"/>
          <w:spacing w:val="-3"/>
        </w:rPr>
        <w:t>dengan</w:t>
      </w:r>
      <w:proofErr w:type="spellEnd"/>
      <w:r w:rsidR="00993280" w:rsidRPr="00ED7BD3">
        <w:rPr>
          <w:rFonts w:ascii="Palatino Linotype" w:hAnsi="Palatino Linotype"/>
          <w:spacing w:val="-3"/>
        </w:rPr>
        <w:t xml:space="preserve"> </w:t>
      </w:r>
      <w:proofErr w:type="spellStart"/>
      <w:r w:rsidR="00AC6083" w:rsidRPr="00ED7BD3">
        <w:rPr>
          <w:rFonts w:ascii="Palatino Linotype" w:hAnsi="Palatino Linotype"/>
          <w:spacing w:val="-3"/>
        </w:rPr>
        <w:t>cara</w:t>
      </w:r>
      <w:proofErr w:type="spellEnd"/>
      <w:r w:rsidR="00AC6083" w:rsidRPr="00ED7BD3">
        <w:rPr>
          <w:rFonts w:ascii="Palatino Linotype" w:hAnsi="Palatino Linotype"/>
          <w:spacing w:val="-3"/>
        </w:rPr>
        <w:t xml:space="preserve"> non </w:t>
      </w:r>
      <w:proofErr w:type="spellStart"/>
      <w:r w:rsidR="00AC6083" w:rsidRPr="00ED7BD3">
        <w:rPr>
          <w:rFonts w:ascii="Palatino Linotype" w:hAnsi="Palatino Linotype"/>
          <w:spacing w:val="-3"/>
        </w:rPr>
        <w:t>litigasi</w:t>
      </w:r>
      <w:proofErr w:type="spellEnd"/>
      <w:r w:rsidR="00AC6083" w:rsidRPr="00ED7BD3">
        <w:rPr>
          <w:rFonts w:ascii="Palatino Linotype" w:hAnsi="Palatino Linotype"/>
          <w:spacing w:val="-3"/>
        </w:rPr>
        <w:t xml:space="preserve"> </w:t>
      </w:r>
      <w:proofErr w:type="spellStart"/>
      <w:r w:rsidR="003930B9" w:rsidRPr="00ED7BD3">
        <w:rPr>
          <w:rFonts w:ascii="Palatino Linotype" w:hAnsi="Palatino Linotype"/>
          <w:spacing w:val="-3"/>
        </w:rPr>
        <w:t>tidak</w:t>
      </w:r>
      <w:proofErr w:type="spellEnd"/>
      <w:r w:rsidR="003930B9" w:rsidRPr="00ED7BD3">
        <w:rPr>
          <w:rFonts w:ascii="Palatino Linotype" w:hAnsi="Palatino Linotype"/>
          <w:spacing w:val="-3"/>
        </w:rPr>
        <w:t xml:space="preserve"> </w:t>
      </w:r>
      <w:proofErr w:type="spellStart"/>
      <w:r w:rsidR="003930B9" w:rsidRPr="00ED7BD3">
        <w:rPr>
          <w:rFonts w:ascii="Palatino Linotype" w:hAnsi="Palatino Linotype"/>
          <w:spacing w:val="-3"/>
        </w:rPr>
        <w:t>berhasil</w:t>
      </w:r>
      <w:proofErr w:type="spellEnd"/>
      <w:r w:rsidR="003930B9" w:rsidRPr="00ED7BD3">
        <w:rPr>
          <w:rFonts w:ascii="Palatino Linotype" w:hAnsi="Palatino Linotype"/>
          <w:spacing w:val="-3"/>
        </w:rPr>
        <w:t>,</w:t>
      </w:r>
      <w:r w:rsidR="00CB07C0">
        <w:rPr>
          <w:rFonts w:ascii="Palatino Linotype" w:hAnsi="Palatino Linotype"/>
          <w:spacing w:val="-3"/>
        </w:rPr>
        <w:t xml:space="preserve"> </w:t>
      </w:r>
      <w:proofErr w:type="spellStart"/>
      <w:r w:rsidR="003930B9" w:rsidRPr="00ED7BD3">
        <w:rPr>
          <w:rFonts w:ascii="Palatino Linotype" w:hAnsi="Palatino Linotype"/>
          <w:spacing w:val="-3"/>
        </w:rPr>
        <w:t>maka</w:t>
      </w:r>
      <w:proofErr w:type="spellEnd"/>
      <w:r w:rsidR="003930B9" w:rsidRPr="00ED7BD3">
        <w:rPr>
          <w:rFonts w:ascii="Palatino Linotype" w:hAnsi="Palatino Linotype"/>
          <w:spacing w:val="-3"/>
        </w:rPr>
        <w:t xml:space="preserve"> </w:t>
      </w:r>
      <w:proofErr w:type="spellStart"/>
      <w:r w:rsidR="00070DCB" w:rsidRPr="00ED7BD3">
        <w:rPr>
          <w:rFonts w:ascii="Palatino Linotype" w:hAnsi="Palatino Linotype"/>
          <w:spacing w:val="-3"/>
        </w:rPr>
        <w:t>penyelesaian</w:t>
      </w:r>
      <w:proofErr w:type="spellEnd"/>
      <w:r w:rsidR="00436DBD" w:rsidRPr="00ED7BD3">
        <w:rPr>
          <w:rFonts w:ascii="Palatino Linotype" w:hAnsi="Palatino Linotype"/>
          <w:spacing w:val="-3"/>
        </w:rPr>
        <w:t xml:space="preserve"> </w:t>
      </w:r>
      <w:proofErr w:type="spellStart"/>
      <w:r w:rsidR="00436DBD" w:rsidRPr="00ED7BD3">
        <w:rPr>
          <w:rFonts w:ascii="Palatino Linotype" w:hAnsi="Palatino Linotype"/>
          <w:spacing w:val="-3"/>
        </w:rPr>
        <w:t>sengketa</w:t>
      </w:r>
      <w:proofErr w:type="spellEnd"/>
      <w:r w:rsidR="00070DCB" w:rsidRPr="00ED7BD3">
        <w:rPr>
          <w:rFonts w:ascii="Palatino Linotype" w:hAnsi="Palatino Linotype"/>
          <w:spacing w:val="-3"/>
        </w:rPr>
        <w:t xml:space="preserve"> </w:t>
      </w:r>
      <w:proofErr w:type="spellStart"/>
      <w:r w:rsidR="003930B9" w:rsidRPr="00ED7BD3">
        <w:rPr>
          <w:rFonts w:ascii="Palatino Linotype" w:hAnsi="Palatino Linotype"/>
          <w:spacing w:val="-3"/>
        </w:rPr>
        <w:t>dapat</w:t>
      </w:r>
      <w:proofErr w:type="spellEnd"/>
      <w:r w:rsidR="00993280" w:rsidRPr="00ED7BD3">
        <w:rPr>
          <w:rFonts w:ascii="Palatino Linotype" w:hAnsi="Palatino Linotype"/>
          <w:spacing w:val="-3"/>
        </w:rPr>
        <w:t xml:space="preserve"> </w:t>
      </w:r>
      <w:proofErr w:type="spellStart"/>
      <w:r w:rsidR="00EF7386" w:rsidRPr="00ED7BD3">
        <w:rPr>
          <w:rFonts w:ascii="Palatino Linotype" w:hAnsi="Palatino Linotype"/>
          <w:spacing w:val="-3"/>
        </w:rPr>
        <w:t>ditempuh</w:t>
      </w:r>
      <w:proofErr w:type="spellEnd"/>
      <w:r w:rsidR="00EF7386" w:rsidRPr="00ED7BD3">
        <w:rPr>
          <w:rFonts w:ascii="Palatino Linotype" w:hAnsi="Palatino Linotype"/>
          <w:spacing w:val="-3"/>
        </w:rPr>
        <w:t xml:space="preserve"> </w:t>
      </w:r>
      <w:proofErr w:type="spellStart"/>
      <w:r w:rsidR="00070DCB" w:rsidRPr="00ED7BD3">
        <w:rPr>
          <w:rFonts w:ascii="Palatino Linotype" w:hAnsi="Palatino Linotype"/>
          <w:spacing w:val="-3"/>
        </w:rPr>
        <w:t>dengan</w:t>
      </w:r>
      <w:proofErr w:type="spellEnd"/>
      <w:r w:rsidR="00070DCB" w:rsidRPr="00ED7BD3">
        <w:rPr>
          <w:rFonts w:ascii="Palatino Linotype" w:hAnsi="Palatino Linotype"/>
          <w:spacing w:val="-3"/>
        </w:rPr>
        <w:t xml:space="preserve"> </w:t>
      </w:r>
      <w:proofErr w:type="spellStart"/>
      <w:r w:rsidR="00EF7386" w:rsidRPr="00ED7BD3">
        <w:rPr>
          <w:rFonts w:ascii="Palatino Linotype" w:hAnsi="Palatino Linotype"/>
          <w:spacing w:val="-3"/>
        </w:rPr>
        <w:t>cara</w:t>
      </w:r>
      <w:proofErr w:type="spellEnd"/>
      <w:r w:rsidR="00EF7386" w:rsidRPr="00ED7BD3">
        <w:rPr>
          <w:rFonts w:ascii="Palatino Linotype" w:hAnsi="Palatino Linotype"/>
          <w:spacing w:val="-3"/>
        </w:rPr>
        <w:t xml:space="preserve"> </w:t>
      </w:r>
      <w:proofErr w:type="spellStart"/>
      <w:r w:rsidR="00EF7386" w:rsidRPr="00ED7BD3">
        <w:rPr>
          <w:rFonts w:ascii="Palatino Linotype" w:hAnsi="Palatino Linotype"/>
          <w:spacing w:val="-3"/>
        </w:rPr>
        <w:t>litigasi</w:t>
      </w:r>
      <w:proofErr w:type="spellEnd"/>
      <w:r w:rsidR="00EF7386" w:rsidRPr="00ED7BD3">
        <w:rPr>
          <w:rFonts w:ascii="Palatino Linotype" w:hAnsi="Palatino Linotype"/>
          <w:spacing w:val="-3"/>
        </w:rPr>
        <w:t xml:space="preserve"> </w:t>
      </w:r>
      <w:proofErr w:type="spellStart"/>
      <w:r w:rsidR="00EF7386" w:rsidRPr="00ED7BD3">
        <w:rPr>
          <w:rFonts w:ascii="Palatino Linotype" w:hAnsi="Palatino Linotype"/>
          <w:spacing w:val="-3"/>
        </w:rPr>
        <w:t>yaitu</w:t>
      </w:r>
      <w:proofErr w:type="spellEnd"/>
      <w:r w:rsidR="00EF7386" w:rsidRPr="00ED7BD3">
        <w:rPr>
          <w:rFonts w:ascii="Palatino Linotype" w:hAnsi="Palatino Linotype"/>
          <w:spacing w:val="-3"/>
        </w:rPr>
        <w:t xml:space="preserve"> </w:t>
      </w:r>
      <w:proofErr w:type="spellStart"/>
      <w:r w:rsidR="00EF7386" w:rsidRPr="00ED7BD3">
        <w:rPr>
          <w:rFonts w:ascii="Palatino Linotype" w:hAnsi="Palatino Linotype"/>
          <w:spacing w:val="-3"/>
        </w:rPr>
        <w:t>mengajukan</w:t>
      </w:r>
      <w:proofErr w:type="spellEnd"/>
      <w:r w:rsidR="00877A04">
        <w:rPr>
          <w:rFonts w:ascii="Palatino Linotype" w:hAnsi="Palatino Linotype"/>
          <w:spacing w:val="-3"/>
        </w:rPr>
        <w:t xml:space="preserve"> </w:t>
      </w:r>
      <w:proofErr w:type="spellStart"/>
      <w:r w:rsidR="00EF7386" w:rsidRPr="00ED7BD3">
        <w:rPr>
          <w:rFonts w:ascii="Palatino Linotype" w:hAnsi="Palatino Linotype"/>
          <w:spacing w:val="-3"/>
        </w:rPr>
        <w:t>gugatan</w:t>
      </w:r>
      <w:proofErr w:type="spellEnd"/>
      <w:r w:rsidR="00EF7386" w:rsidRPr="00ED7BD3">
        <w:rPr>
          <w:rFonts w:ascii="Palatino Linotype" w:hAnsi="Palatino Linotype"/>
          <w:spacing w:val="-3"/>
        </w:rPr>
        <w:t xml:space="preserve"> </w:t>
      </w:r>
      <w:proofErr w:type="spellStart"/>
      <w:r w:rsidR="00EF7386" w:rsidRPr="00ED7BD3">
        <w:rPr>
          <w:rFonts w:ascii="Palatino Linotype" w:hAnsi="Palatino Linotype"/>
          <w:spacing w:val="-3"/>
        </w:rPr>
        <w:t>ke</w:t>
      </w:r>
      <w:proofErr w:type="spellEnd"/>
      <w:r w:rsidR="00EF7386" w:rsidRPr="00ED7BD3">
        <w:rPr>
          <w:rFonts w:ascii="Palatino Linotype" w:hAnsi="Palatino Linotype"/>
          <w:spacing w:val="-3"/>
        </w:rPr>
        <w:t xml:space="preserve"> </w:t>
      </w:r>
      <w:proofErr w:type="spellStart"/>
      <w:r w:rsidR="00EF7386" w:rsidRPr="00ED7BD3">
        <w:rPr>
          <w:rFonts w:ascii="Palatino Linotype" w:hAnsi="Palatino Linotype"/>
          <w:spacing w:val="-3"/>
        </w:rPr>
        <w:t>Pengadilan</w:t>
      </w:r>
      <w:proofErr w:type="spellEnd"/>
      <w:r w:rsidR="00EF7386" w:rsidRPr="00ED7BD3">
        <w:rPr>
          <w:rFonts w:ascii="Palatino Linotype" w:hAnsi="Palatino Linotype"/>
          <w:spacing w:val="-3"/>
        </w:rPr>
        <w:t>.</w:t>
      </w:r>
      <w:r w:rsidR="00061493" w:rsidRPr="00ED7BD3">
        <w:rPr>
          <w:rFonts w:ascii="Palatino Linotype" w:hAnsi="Palatino Linotype"/>
          <w:spacing w:val="-3"/>
        </w:rPr>
        <w:t xml:space="preserve"> </w:t>
      </w:r>
      <w:r w:rsidR="00EF7386" w:rsidRPr="00ED7BD3">
        <w:rPr>
          <w:rFonts w:ascii="Palatino Linotype" w:hAnsi="Palatino Linotype"/>
          <w:spacing w:val="-3"/>
          <w:lang w:val="id-ID"/>
        </w:rPr>
        <w:t>Apabila</w:t>
      </w:r>
      <w:r w:rsidR="00EF7386" w:rsidRPr="00ED7BD3">
        <w:rPr>
          <w:rFonts w:ascii="Palatino Linotype" w:hAnsi="Palatino Linotype"/>
          <w:spacing w:val="-12"/>
        </w:rPr>
        <w:t xml:space="preserve"> </w:t>
      </w:r>
      <w:proofErr w:type="spellStart"/>
      <w:r w:rsidR="00EF7386" w:rsidRPr="00ED7BD3">
        <w:rPr>
          <w:rFonts w:ascii="Palatino Linotype" w:hAnsi="Palatino Linotype"/>
          <w:spacing w:val="-12"/>
        </w:rPr>
        <w:t>cara</w:t>
      </w:r>
      <w:proofErr w:type="spellEnd"/>
      <w:r w:rsidR="00EF7386" w:rsidRPr="00ED7BD3">
        <w:rPr>
          <w:rFonts w:ascii="Palatino Linotype" w:hAnsi="Palatino Linotype"/>
          <w:spacing w:val="-12"/>
        </w:rPr>
        <w:t xml:space="preserve"> </w:t>
      </w:r>
      <w:proofErr w:type="spellStart"/>
      <w:r w:rsidR="00EF7386" w:rsidRPr="00ED7BD3">
        <w:rPr>
          <w:rFonts w:ascii="Palatino Linotype" w:hAnsi="Palatino Linotype"/>
          <w:spacing w:val="-12"/>
        </w:rPr>
        <w:t>litigasi</w:t>
      </w:r>
      <w:proofErr w:type="spellEnd"/>
      <w:r w:rsidR="00EF7386" w:rsidRPr="00ED7BD3">
        <w:rPr>
          <w:rFonts w:ascii="Palatino Linotype" w:hAnsi="Palatino Linotype"/>
          <w:spacing w:val="-12"/>
        </w:rPr>
        <w:t xml:space="preserve"> yang </w:t>
      </w:r>
      <w:proofErr w:type="spellStart"/>
      <w:r w:rsidR="00EF7386" w:rsidRPr="00ED7BD3">
        <w:rPr>
          <w:rFonts w:ascii="Palatino Linotype" w:hAnsi="Palatino Linotype"/>
          <w:spacing w:val="-12"/>
        </w:rPr>
        <w:t>ditempuh</w:t>
      </w:r>
      <w:proofErr w:type="spellEnd"/>
      <w:r w:rsidR="00EF7386" w:rsidRPr="00ED7BD3">
        <w:rPr>
          <w:rFonts w:ascii="Palatino Linotype" w:hAnsi="Palatino Linotype"/>
          <w:spacing w:val="-12"/>
        </w:rPr>
        <w:t xml:space="preserve"> </w:t>
      </w:r>
      <w:proofErr w:type="spellStart"/>
      <w:r w:rsidR="00EF7386" w:rsidRPr="00ED7BD3">
        <w:rPr>
          <w:rFonts w:ascii="Palatino Linotype" w:hAnsi="Palatino Linotype"/>
          <w:spacing w:val="-12"/>
        </w:rPr>
        <w:t>maka</w:t>
      </w:r>
      <w:proofErr w:type="spellEnd"/>
      <w:r w:rsidR="00EF7386" w:rsidRPr="00ED7BD3">
        <w:rPr>
          <w:rFonts w:ascii="Palatino Linotype" w:hAnsi="Palatino Linotype"/>
          <w:spacing w:val="-12"/>
        </w:rPr>
        <w:t xml:space="preserve"> </w:t>
      </w:r>
      <w:r w:rsidR="00EF7386" w:rsidRPr="00ED7BD3">
        <w:rPr>
          <w:rFonts w:ascii="Palatino Linotype" w:hAnsi="Palatino Linotype"/>
          <w:spacing w:val="-2"/>
          <w:lang w:val="id-ID"/>
        </w:rPr>
        <w:t>pelaksanaan</w:t>
      </w:r>
      <w:r w:rsidR="00EF7386" w:rsidRPr="00ED7BD3">
        <w:rPr>
          <w:rFonts w:ascii="Palatino Linotype" w:hAnsi="Palatino Linotype"/>
          <w:spacing w:val="-2"/>
        </w:rPr>
        <w:t xml:space="preserve"> </w:t>
      </w:r>
      <w:r w:rsidR="00EF7386" w:rsidRPr="00ED7BD3">
        <w:rPr>
          <w:rFonts w:ascii="Palatino Linotype" w:hAnsi="Palatino Linotype"/>
          <w:spacing w:val="-4"/>
          <w:lang w:val="id-ID"/>
        </w:rPr>
        <w:t>penegakan</w:t>
      </w:r>
      <w:r w:rsidR="00EF7386" w:rsidRPr="00ED7BD3">
        <w:rPr>
          <w:rFonts w:ascii="Palatino Linotype" w:hAnsi="Palatino Linotype"/>
          <w:spacing w:val="-18"/>
        </w:rPr>
        <w:t xml:space="preserve"> </w:t>
      </w:r>
      <w:r w:rsidR="00EF7386" w:rsidRPr="00ED7BD3">
        <w:rPr>
          <w:rFonts w:ascii="Palatino Linotype" w:hAnsi="Palatino Linotype"/>
          <w:spacing w:val="-4"/>
          <w:lang w:val="id-ID"/>
        </w:rPr>
        <w:t>hukum</w:t>
      </w:r>
      <w:proofErr w:type="spellStart"/>
      <w:r w:rsidR="00EF7386" w:rsidRPr="00ED7BD3">
        <w:rPr>
          <w:rFonts w:ascii="Palatino Linotype" w:hAnsi="Palatino Linotype"/>
          <w:spacing w:val="-17"/>
        </w:rPr>
        <w:t>nya</w:t>
      </w:r>
      <w:proofErr w:type="spellEnd"/>
      <w:r w:rsidR="00EF7386" w:rsidRPr="00ED7BD3">
        <w:rPr>
          <w:rFonts w:ascii="Palatino Linotype" w:hAnsi="Palatino Linotype"/>
          <w:spacing w:val="-17"/>
        </w:rPr>
        <w:t xml:space="preserve"> </w:t>
      </w:r>
      <w:r w:rsidR="00EF7386" w:rsidRPr="00ED7BD3">
        <w:rPr>
          <w:rFonts w:ascii="Palatino Linotype" w:hAnsi="Palatino Linotype"/>
          <w:spacing w:val="-4"/>
          <w:lang w:val="id-ID"/>
        </w:rPr>
        <w:t>diserahkan</w:t>
      </w:r>
      <w:r w:rsidR="00EF7386" w:rsidRPr="00ED7BD3">
        <w:rPr>
          <w:rFonts w:ascii="Palatino Linotype" w:hAnsi="Palatino Linotype"/>
          <w:spacing w:val="-17"/>
          <w:lang w:val="id-ID"/>
        </w:rPr>
        <w:t xml:space="preserve"> </w:t>
      </w:r>
      <w:r w:rsidR="00EF7386" w:rsidRPr="00ED7BD3">
        <w:rPr>
          <w:rFonts w:ascii="Palatino Linotype" w:hAnsi="Palatino Linotype"/>
          <w:spacing w:val="-3"/>
          <w:lang w:val="id-ID"/>
        </w:rPr>
        <w:t>kepada</w:t>
      </w:r>
      <w:r w:rsidR="00EF7386" w:rsidRPr="00ED7BD3">
        <w:rPr>
          <w:rFonts w:ascii="Palatino Linotype" w:hAnsi="Palatino Linotype"/>
          <w:spacing w:val="-17"/>
          <w:lang w:val="id-ID"/>
        </w:rPr>
        <w:t xml:space="preserve"> </w:t>
      </w:r>
      <w:r w:rsidR="00EF7386" w:rsidRPr="00ED7BD3">
        <w:rPr>
          <w:rFonts w:ascii="Palatino Linotype" w:hAnsi="Palatino Linotype"/>
          <w:spacing w:val="-3"/>
          <w:lang w:val="id-ID"/>
        </w:rPr>
        <w:t>penguasa</w:t>
      </w:r>
      <w:r w:rsidR="00EF7386" w:rsidRPr="00ED7BD3">
        <w:rPr>
          <w:rFonts w:ascii="Palatino Linotype" w:hAnsi="Palatino Linotype"/>
          <w:spacing w:val="-3"/>
        </w:rPr>
        <w:t>,</w:t>
      </w:r>
      <w:r w:rsidR="005677DC" w:rsidRPr="00ED7BD3">
        <w:rPr>
          <w:rFonts w:ascii="Palatino Linotype" w:hAnsi="Palatino Linotype"/>
          <w:spacing w:val="-3"/>
        </w:rPr>
        <w:t xml:space="preserve"> </w:t>
      </w:r>
      <w:r w:rsidR="00EF7386" w:rsidRPr="00ED7BD3">
        <w:rPr>
          <w:rFonts w:ascii="Palatino Linotype" w:hAnsi="Palatino Linotype"/>
          <w:spacing w:val="-4"/>
          <w:lang w:val="id-ID"/>
        </w:rPr>
        <w:t>dalam</w:t>
      </w:r>
      <w:r w:rsidR="00A421FA" w:rsidRPr="00ED7BD3">
        <w:rPr>
          <w:rFonts w:ascii="Palatino Linotype" w:hAnsi="Palatino Linotype"/>
          <w:spacing w:val="-28"/>
        </w:rPr>
        <w:t xml:space="preserve"> </w:t>
      </w:r>
      <w:r w:rsidR="00EF7386" w:rsidRPr="00ED7BD3">
        <w:rPr>
          <w:rFonts w:ascii="Palatino Linotype" w:hAnsi="Palatino Linotype"/>
          <w:spacing w:val="-4"/>
          <w:lang w:val="id-ID"/>
        </w:rPr>
        <w:t>hal</w:t>
      </w:r>
      <w:r w:rsidR="00212D62" w:rsidRPr="00ED7BD3">
        <w:rPr>
          <w:rFonts w:ascii="Palatino Linotype" w:hAnsi="Palatino Linotype"/>
          <w:spacing w:val="-28"/>
        </w:rPr>
        <w:t xml:space="preserve"> </w:t>
      </w:r>
      <w:r w:rsidR="00EF7386" w:rsidRPr="00ED7BD3">
        <w:rPr>
          <w:rFonts w:ascii="Palatino Linotype" w:hAnsi="Palatino Linotype"/>
          <w:spacing w:val="-4"/>
          <w:lang w:val="id-ID"/>
        </w:rPr>
        <w:t>in</w:t>
      </w:r>
      <w:proofErr w:type="spellStart"/>
      <w:r w:rsidR="00EF7386" w:rsidRPr="00ED7BD3">
        <w:rPr>
          <w:rFonts w:ascii="Palatino Linotype" w:hAnsi="Palatino Linotype"/>
          <w:spacing w:val="-4"/>
        </w:rPr>
        <w:t>i</w:t>
      </w:r>
      <w:proofErr w:type="spellEnd"/>
      <w:r w:rsidR="005677DC" w:rsidRPr="00ED7BD3">
        <w:rPr>
          <w:rFonts w:ascii="Palatino Linotype" w:hAnsi="Palatino Linotype"/>
          <w:spacing w:val="-4"/>
        </w:rPr>
        <w:t xml:space="preserve"> </w:t>
      </w:r>
      <w:r w:rsidR="00EF7386" w:rsidRPr="00ED7BD3">
        <w:rPr>
          <w:rFonts w:ascii="Palatino Linotype" w:hAnsi="Palatino Linotype"/>
          <w:spacing w:val="-4"/>
          <w:lang w:val="id-ID"/>
        </w:rPr>
        <w:t>kekuasaan</w:t>
      </w:r>
      <w:r w:rsidR="00A81FC6" w:rsidRPr="00ED7BD3">
        <w:rPr>
          <w:rFonts w:ascii="Palatino Linotype" w:hAnsi="Palatino Linotype"/>
          <w:spacing w:val="-28"/>
        </w:rPr>
        <w:t xml:space="preserve"> </w:t>
      </w:r>
      <w:r w:rsidR="00EF7386" w:rsidRPr="00ED7BD3">
        <w:rPr>
          <w:rFonts w:ascii="Palatino Linotype" w:hAnsi="Palatino Linotype"/>
          <w:spacing w:val="-4"/>
          <w:lang w:val="id-ID"/>
        </w:rPr>
        <w:t>kehakiman</w:t>
      </w:r>
      <w:r w:rsidR="00EF7386" w:rsidRPr="00ED7BD3">
        <w:rPr>
          <w:rFonts w:ascii="Palatino Linotype" w:hAnsi="Palatino Linotype"/>
          <w:lang w:val="id-ID"/>
        </w:rPr>
        <w:t>.</w:t>
      </w:r>
      <w:r w:rsidR="003930B9" w:rsidRPr="00ED7BD3">
        <w:rPr>
          <w:rStyle w:val="FootnoteReference"/>
          <w:rFonts w:ascii="Palatino Linotype" w:hAnsi="Palatino Linotype"/>
        </w:rPr>
        <w:footnoteReference w:id="4"/>
      </w:r>
      <w:r w:rsidR="008C175E" w:rsidRPr="00ED7BD3">
        <w:rPr>
          <w:rFonts w:ascii="Palatino Linotype" w:hAnsi="Palatino Linotype"/>
        </w:rPr>
        <w:t xml:space="preserve"> </w:t>
      </w:r>
      <w:proofErr w:type="spellStart"/>
      <w:r w:rsidR="00F830C6" w:rsidRPr="00ED7BD3">
        <w:rPr>
          <w:rFonts w:ascii="Palatino Linotype" w:hAnsi="Palatino Linotype"/>
          <w:color w:val="000000" w:themeColor="text1"/>
        </w:rPr>
        <w:t>Kekuasaan</w:t>
      </w:r>
      <w:proofErr w:type="spellEnd"/>
      <w:r w:rsidR="00993280" w:rsidRPr="00ED7BD3">
        <w:rPr>
          <w:rFonts w:ascii="Palatino Linotype" w:hAnsi="Palatino Linotype"/>
          <w:color w:val="000000" w:themeColor="text1"/>
        </w:rPr>
        <w:t xml:space="preserve"> </w:t>
      </w:r>
      <w:proofErr w:type="spellStart"/>
      <w:r w:rsidR="00F830C6" w:rsidRPr="00ED7BD3">
        <w:rPr>
          <w:rFonts w:ascii="Palatino Linotype" w:hAnsi="Palatino Linotype"/>
          <w:color w:val="000000" w:themeColor="text1"/>
        </w:rPr>
        <w:t>kehakiman</w:t>
      </w:r>
      <w:proofErr w:type="spellEnd"/>
      <w:r w:rsidR="00F830C6" w:rsidRPr="00ED7BD3">
        <w:rPr>
          <w:rFonts w:ascii="Palatino Linotype" w:hAnsi="Palatino Linotype"/>
          <w:color w:val="000000" w:themeColor="text1"/>
        </w:rPr>
        <w:t xml:space="preserve"> </w:t>
      </w:r>
      <w:proofErr w:type="spellStart"/>
      <w:r w:rsidR="00F830C6" w:rsidRPr="00ED7BD3">
        <w:rPr>
          <w:rFonts w:ascii="Palatino Linotype" w:hAnsi="Palatino Linotype"/>
          <w:color w:val="000000" w:themeColor="text1"/>
        </w:rPr>
        <w:t>adalah</w:t>
      </w:r>
      <w:proofErr w:type="spellEnd"/>
      <w:r w:rsidR="00F830C6" w:rsidRPr="00ED7BD3">
        <w:rPr>
          <w:rFonts w:ascii="Palatino Linotype" w:hAnsi="Palatino Linotype"/>
          <w:color w:val="000000" w:themeColor="text1"/>
        </w:rPr>
        <w:t xml:space="preserve"> </w:t>
      </w:r>
      <w:proofErr w:type="spellStart"/>
      <w:r w:rsidR="00993280" w:rsidRPr="00ED7BD3">
        <w:rPr>
          <w:rFonts w:ascii="Palatino Linotype" w:hAnsi="Palatino Linotype"/>
          <w:color w:val="000000" w:themeColor="text1"/>
        </w:rPr>
        <w:t>kekuasaan</w:t>
      </w:r>
      <w:proofErr w:type="spellEnd"/>
      <w:r w:rsidR="00993280" w:rsidRPr="00ED7BD3">
        <w:rPr>
          <w:rFonts w:ascii="Palatino Linotype" w:hAnsi="Palatino Linotype"/>
          <w:color w:val="000000" w:themeColor="text1"/>
        </w:rPr>
        <w:t xml:space="preserve"> negara yang </w:t>
      </w:r>
      <w:proofErr w:type="spellStart"/>
      <w:r w:rsidR="00993280" w:rsidRPr="00ED7BD3">
        <w:rPr>
          <w:rFonts w:ascii="Palatino Linotype" w:hAnsi="Palatino Linotype"/>
          <w:color w:val="000000" w:themeColor="text1"/>
        </w:rPr>
        <w:t>merdeka</w:t>
      </w:r>
      <w:proofErr w:type="spellEnd"/>
      <w:r w:rsidR="00993280" w:rsidRPr="00ED7BD3">
        <w:rPr>
          <w:rFonts w:ascii="Palatino Linotype" w:hAnsi="Palatino Linotype"/>
          <w:color w:val="000000" w:themeColor="text1"/>
        </w:rPr>
        <w:t xml:space="preserve"> </w:t>
      </w:r>
      <w:proofErr w:type="spellStart"/>
      <w:r w:rsidR="00993280" w:rsidRPr="00ED7BD3">
        <w:rPr>
          <w:rFonts w:ascii="Palatino Linotype" w:hAnsi="Palatino Linotype"/>
          <w:color w:val="000000" w:themeColor="text1"/>
        </w:rPr>
        <w:t>untuk</w:t>
      </w:r>
      <w:proofErr w:type="spellEnd"/>
      <w:r w:rsidR="00993280" w:rsidRPr="00ED7BD3">
        <w:rPr>
          <w:rFonts w:ascii="Palatino Linotype" w:hAnsi="Palatino Linotype"/>
          <w:color w:val="000000" w:themeColor="text1"/>
        </w:rPr>
        <w:t xml:space="preserve"> </w:t>
      </w:r>
      <w:proofErr w:type="spellStart"/>
      <w:r w:rsidR="00993280" w:rsidRPr="00ED7BD3">
        <w:rPr>
          <w:rFonts w:ascii="Palatino Linotype" w:hAnsi="Palatino Linotype"/>
          <w:color w:val="000000" w:themeColor="text1"/>
        </w:rPr>
        <w:t>menyelenggarakan</w:t>
      </w:r>
      <w:proofErr w:type="spellEnd"/>
      <w:r w:rsidR="00993280" w:rsidRPr="00ED7BD3">
        <w:rPr>
          <w:rFonts w:ascii="Palatino Linotype" w:hAnsi="Palatino Linotype"/>
          <w:color w:val="000000" w:themeColor="text1"/>
        </w:rPr>
        <w:t xml:space="preserve"> </w:t>
      </w:r>
      <w:proofErr w:type="spellStart"/>
      <w:r w:rsidR="00993280" w:rsidRPr="00ED7BD3">
        <w:rPr>
          <w:rFonts w:ascii="Palatino Linotype" w:hAnsi="Palatino Linotype"/>
          <w:color w:val="000000" w:themeColor="text1"/>
        </w:rPr>
        <w:t>peradilan</w:t>
      </w:r>
      <w:proofErr w:type="spellEnd"/>
      <w:r w:rsidR="00993280" w:rsidRPr="00ED7BD3">
        <w:rPr>
          <w:rFonts w:ascii="Palatino Linotype" w:hAnsi="Palatino Linotype"/>
          <w:color w:val="000000" w:themeColor="text1"/>
        </w:rPr>
        <w:t xml:space="preserve"> </w:t>
      </w:r>
      <w:proofErr w:type="spellStart"/>
      <w:r w:rsidR="00993280" w:rsidRPr="00ED7BD3">
        <w:rPr>
          <w:rFonts w:ascii="Palatino Linotype" w:hAnsi="Palatino Linotype"/>
          <w:color w:val="000000" w:themeColor="text1"/>
        </w:rPr>
        <w:t>guna</w:t>
      </w:r>
      <w:proofErr w:type="spellEnd"/>
      <w:r w:rsidR="00993280" w:rsidRPr="00ED7BD3">
        <w:rPr>
          <w:rFonts w:ascii="Palatino Linotype" w:hAnsi="Palatino Linotype"/>
          <w:color w:val="000000" w:themeColor="text1"/>
        </w:rPr>
        <w:t xml:space="preserve"> </w:t>
      </w:r>
      <w:proofErr w:type="spellStart"/>
      <w:r w:rsidR="00993280" w:rsidRPr="00ED7BD3">
        <w:rPr>
          <w:rFonts w:ascii="Palatino Linotype" w:hAnsi="Palatino Linotype"/>
          <w:color w:val="000000" w:themeColor="text1"/>
        </w:rPr>
        <w:t>menegakkan</w:t>
      </w:r>
      <w:proofErr w:type="spellEnd"/>
      <w:r w:rsidR="00993280" w:rsidRPr="00ED7BD3">
        <w:rPr>
          <w:rFonts w:ascii="Palatino Linotype" w:hAnsi="Palatino Linotype"/>
          <w:color w:val="000000" w:themeColor="text1"/>
        </w:rPr>
        <w:t xml:space="preserve"> </w:t>
      </w:r>
      <w:proofErr w:type="spellStart"/>
      <w:r w:rsidR="00993280" w:rsidRPr="00ED7BD3">
        <w:rPr>
          <w:rFonts w:ascii="Palatino Linotype" w:hAnsi="Palatino Linotype"/>
          <w:color w:val="000000" w:themeColor="text1"/>
        </w:rPr>
        <w:t>hukum</w:t>
      </w:r>
      <w:proofErr w:type="spellEnd"/>
      <w:r w:rsidR="00993280" w:rsidRPr="00ED7BD3">
        <w:rPr>
          <w:rFonts w:ascii="Palatino Linotype" w:hAnsi="Palatino Linotype"/>
          <w:color w:val="000000" w:themeColor="text1"/>
        </w:rPr>
        <w:t xml:space="preserve"> dan </w:t>
      </w:r>
      <w:proofErr w:type="spellStart"/>
      <w:r w:rsidR="00993280" w:rsidRPr="00ED7BD3">
        <w:rPr>
          <w:rFonts w:ascii="Palatino Linotype" w:hAnsi="Palatino Linotype"/>
          <w:color w:val="000000" w:themeColor="text1"/>
        </w:rPr>
        <w:t>keadilan</w:t>
      </w:r>
      <w:proofErr w:type="spellEnd"/>
      <w:r w:rsidR="00993280" w:rsidRPr="00ED7BD3">
        <w:rPr>
          <w:rFonts w:ascii="Palatino Linotype" w:hAnsi="Palatino Linotype"/>
          <w:color w:val="000000" w:themeColor="text1"/>
        </w:rPr>
        <w:t xml:space="preserve"> </w:t>
      </w:r>
      <w:proofErr w:type="spellStart"/>
      <w:r w:rsidR="00993280" w:rsidRPr="00ED7BD3">
        <w:rPr>
          <w:rFonts w:ascii="Palatino Linotype" w:hAnsi="Palatino Linotype"/>
          <w:color w:val="000000" w:themeColor="text1"/>
        </w:rPr>
        <w:t>berdasarkan</w:t>
      </w:r>
      <w:proofErr w:type="spellEnd"/>
      <w:r w:rsidR="00F830C6" w:rsidRPr="00ED7BD3">
        <w:rPr>
          <w:rFonts w:ascii="Palatino Linotype" w:hAnsi="Palatino Linotype"/>
          <w:color w:val="000000" w:themeColor="text1"/>
        </w:rPr>
        <w:t xml:space="preserve"> Pancasila dan </w:t>
      </w:r>
      <w:proofErr w:type="spellStart"/>
      <w:r w:rsidR="00F830C6" w:rsidRPr="00ED7BD3">
        <w:rPr>
          <w:rFonts w:ascii="Palatino Linotype" w:hAnsi="Palatino Linotype"/>
          <w:color w:val="000000" w:themeColor="text1"/>
        </w:rPr>
        <w:t>Undang-Undang</w:t>
      </w:r>
      <w:proofErr w:type="spellEnd"/>
      <w:r w:rsidR="00CB07C0">
        <w:rPr>
          <w:rFonts w:ascii="Palatino Linotype" w:hAnsi="Palatino Linotype"/>
          <w:color w:val="000000" w:themeColor="text1"/>
        </w:rPr>
        <w:t xml:space="preserve"> </w:t>
      </w:r>
      <w:r w:rsidR="00F830C6" w:rsidRPr="00ED7BD3">
        <w:rPr>
          <w:rFonts w:ascii="Palatino Linotype" w:hAnsi="Palatino Linotype"/>
          <w:color w:val="000000" w:themeColor="text1"/>
        </w:rPr>
        <w:t xml:space="preserve">Dasar Negara </w:t>
      </w:r>
      <w:proofErr w:type="spellStart"/>
      <w:r w:rsidR="00F830C6" w:rsidRPr="00ED7BD3">
        <w:rPr>
          <w:rFonts w:ascii="Palatino Linotype" w:hAnsi="Palatino Linotype"/>
          <w:color w:val="000000" w:themeColor="text1"/>
        </w:rPr>
        <w:t>Republik</w:t>
      </w:r>
      <w:proofErr w:type="spellEnd"/>
      <w:r w:rsidR="00F830C6" w:rsidRPr="00ED7BD3">
        <w:rPr>
          <w:rFonts w:ascii="Palatino Linotype" w:hAnsi="Palatino Linotype"/>
          <w:color w:val="000000" w:themeColor="text1"/>
        </w:rPr>
        <w:t xml:space="preserve"> Indonesia </w:t>
      </w:r>
      <w:proofErr w:type="spellStart"/>
      <w:r w:rsidR="00F830C6" w:rsidRPr="00ED7BD3">
        <w:rPr>
          <w:rFonts w:ascii="Palatino Linotype" w:hAnsi="Palatino Linotype"/>
          <w:color w:val="000000" w:themeColor="text1"/>
        </w:rPr>
        <w:t>Tahun</w:t>
      </w:r>
      <w:proofErr w:type="spellEnd"/>
      <w:r w:rsidR="00F830C6" w:rsidRPr="00ED7BD3">
        <w:rPr>
          <w:rFonts w:ascii="Palatino Linotype" w:hAnsi="Palatino Linotype"/>
          <w:color w:val="000000" w:themeColor="text1"/>
        </w:rPr>
        <w:t xml:space="preserve"> 1945</w:t>
      </w:r>
      <w:r w:rsidR="00993280" w:rsidRPr="00ED7BD3">
        <w:rPr>
          <w:rFonts w:ascii="Palatino Linotype" w:hAnsi="Palatino Linotype"/>
          <w:color w:val="000000" w:themeColor="text1"/>
        </w:rPr>
        <w:t xml:space="preserve">, demi </w:t>
      </w:r>
      <w:proofErr w:type="spellStart"/>
      <w:r w:rsidR="00993280" w:rsidRPr="00ED7BD3">
        <w:rPr>
          <w:rFonts w:ascii="Palatino Linotype" w:hAnsi="Palatino Linotype"/>
          <w:color w:val="000000" w:themeColor="text1"/>
        </w:rPr>
        <w:t>terselenggaranya</w:t>
      </w:r>
      <w:proofErr w:type="spellEnd"/>
      <w:r w:rsidR="00993280" w:rsidRPr="00ED7BD3">
        <w:rPr>
          <w:rFonts w:ascii="Palatino Linotype" w:hAnsi="Palatino Linotype"/>
          <w:color w:val="000000" w:themeColor="text1"/>
        </w:rPr>
        <w:t xml:space="preserve"> Negara Hukum </w:t>
      </w:r>
      <w:proofErr w:type="spellStart"/>
      <w:r w:rsidR="00993280" w:rsidRPr="00ED7BD3">
        <w:rPr>
          <w:rFonts w:ascii="Palatino Linotype" w:hAnsi="Palatino Linotype"/>
          <w:color w:val="000000" w:themeColor="text1"/>
        </w:rPr>
        <w:t>Republik</w:t>
      </w:r>
      <w:proofErr w:type="spellEnd"/>
      <w:r w:rsidR="00993280" w:rsidRPr="00ED7BD3">
        <w:rPr>
          <w:rFonts w:ascii="Palatino Linotype" w:hAnsi="Palatino Linotype"/>
          <w:color w:val="000000" w:themeColor="text1"/>
        </w:rPr>
        <w:t xml:space="preserve"> Indonesia</w:t>
      </w:r>
      <w:r w:rsidR="008C175E" w:rsidRPr="00ED7BD3">
        <w:rPr>
          <w:rFonts w:ascii="Palatino Linotype" w:hAnsi="Palatino Linotype"/>
          <w:color w:val="000000"/>
        </w:rPr>
        <w:t>.</w:t>
      </w:r>
      <w:r w:rsidR="008C175E" w:rsidRPr="00ED7BD3">
        <w:rPr>
          <w:rStyle w:val="FootnoteReference"/>
          <w:rFonts w:ascii="Palatino Linotype" w:hAnsi="Palatino Linotype"/>
        </w:rPr>
        <w:footnoteReference w:id="5"/>
      </w:r>
      <w:r w:rsidR="008C175E" w:rsidRPr="00ED7BD3">
        <w:rPr>
          <w:rFonts w:ascii="Palatino Linotype" w:hAnsi="Palatino Linotype"/>
          <w:spacing w:val="-1"/>
        </w:rPr>
        <w:t xml:space="preserve"> </w:t>
      </w:r>
    </w:p>
    <w:p w14:paraId="7C8A5CD8" w14:textId="38FA3A76" w:rsidR="00A421FA" w:rsidRPr="00ED7BD3" w:rsidRDefault="008C175E" w:rsidP="00A421FA">
      <w:pPr>
        <w:autoSpaceDE w:val="0"/>
        <w:autoSpaceDN w:val="0"/>
        <w:adjustRightInd w:val="0"/>
        <w:spacing w:after="0" w:line="360" w:lineRule="auto"/>
        <w:ind w:firstLine="567"/>
        <w:jc w:val="both"/>
        <w:rPr>
          <w:rFonts w:ascii="Palatino Linotype" w:hAnsi="Palatino Linotype"/>
        </w:rPr>
      </w:pPr>
      <w:proofErr w:type="spellStart"/>
      <w:r w:rsidRPr="00ED7BD3">
        <w:rPr>
          <w:rFonts w:ascii="Palatino Linotype" w:hAnsi="Palatino Linotype" w:cs="Times New Roman"/>
          <w:spacing w:val="-3"/>
        </w:rPr>
        <w:t>Kekuasaan</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kehakiman</w:t>
      </w:r>
      <w:proofErr w:type="spellEnd"/>
      <w:r w:rsidRPr="00ED7BD3">
        <w:rPr>
          <w:rFonts w:ascii="Palatino Linotype" w:hAnsi="Palatino Linotype" w:cs="Times New Roman"/>
          <w:spacing w:val="-3"/>
        </w:rPr>
        <w:t xml:space="preserve"> di Indonesia </w:t>
      </w:r>
      <w:proofErr w:type="spellStart"/>
      <w:r w:rsidRPr="00ED7BD3">
        <w:rPr>
          <w:rFonts w:ascii="Palatino Linotype" w:hAnsi="Palatino Linotype" w:cs="Times New Roman"/>
          <w:spacing w:val="-3"/>
        </w:rPr>
        <w:t>diatur</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dalam</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Undang-Undang</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Nomor</w:t>
      </w:r>
      <w:proofErr w:type="spellEnd"/>
      <w:r w:rsidR="0059498C">
        <w:rPr>
          <w:rFonts w:ascii="Palatino Linotype" w:hAnsi="Palatino Linotype" w:cs="Times New Roman"/>
          <w:spacing w:val="-3"/>
        </w:rPr>
        <w:t xml:space="preserve"> </w:t>
      </w:r>
      <w:r w:rsidRPr="00ED7BD3">
        <w:rPr>
          <w:rFonts w:ascii="Palatino Linotype" w:hAnsi="Palatino Linotype" w:cs="Times New Roman"/>
          <w:color w:val="000000"/>
        </w:rPr>
        <w:t xml:space="preserve">14 </w:t>
      </w:r>
      <w:proofErr w:type="spellStart"/>
      <w:r w:rsidRPr="00ED7BD3">
        <w:rPr>
          <w:rFonts w:ascii="Palatino Linotype" w:hAnsi="Palatino Linotype" w:cs="Times New Roman"/>
          <w:color w:val="000000"/>
        </w:rPr>
        <w:t>Tahun</w:t>
      </w:r>
      <w:proofErr w:type="spellEnd"/>
      <w:r w:rsidRPr="00ED7BD3">
        <w:rPr>
          <w:rFonts w:ascii="Palatino Linotype" w:hAnsi="Palatino Linotype" w:cs="Times New Roman"/>
          <w:color w:val="000000"/>
        </w:rPr>
        <w:t xml:space="preserve"> 1970 </w:t>
      </w:r>
      <w:proofErr w:type="spellStart"/>
      <w:r w:rsidRPr="00ED7BD3">
        <w:rPr>
          <w:rFonts w:ascii="Palatino Linotype" w:hAnsi="Palatino Linotype" w:cs="Times New Roman"/>
          <w:color w:val="000000"/>
        </w:rPr>
        <w:t>Tentang</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Ketentuan-Ketentuan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Pokok</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Kekuasaan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Kehakiman</w:t>
      </w:r>
      <w:proofErr w:type="spellEnd"/>
      <w:r w:rsidRPr="00ED7BD3">
        <w:rPr>
          <w:rFonts w:ascii="Palatino Linotype" w:hAnsi="Palatino Linotype" w:cs="Times New Roman"/>
          <w:spacing w:val="-3"/>
        </w:rPr>
        <w:t>,</w:t>
      </w:r>
      <w:r w:rsidR="0059498C">
        <w:rPr>
          <w:rFonts w:ascii="Palatino Linotype" w:hAnsi="Palatino Linotype" w:cs="Times New Roman"/>
          <w:spacing w:val="-3"/>
        </w:rPr>
        <w:t xml:space="preserve"> </w:t>
      </w:r>
      <w:r w:rsidRPr="00ED7BD3">
        <w:rPr>
          <w:rFonts w:ascii="Palatino Linotype" w:hAnsi="Palatino Linotype" w:cs="Times New Roman"/>
          <w:spacing w:val="-3"/>
        </w:rPr>
        <w:t xml:space="preserve">yang </w:t>
      </w:r>
      <w:proofErr w:type="spellStart"/>
      <w:r w:rsidRPr="00ED7BD3">
        <w:rPr>
          <w:rFonts w:ascii="Palatino Linotype" w:hAnsi="Palatino Linotype" w:cs="Times New Roman"/>
          <w:spacing w:val="-3"/>
        </w:rPr>
        <w:t>telah</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diubah</w:t>
      </w:r>
      <w:proofErr w:type="spellEnd"/>
      <w:r w:rsidR="00877A04">
        <w:rPr>
          <w:rFonts w:ascii="Palatino Linotype" w:hAnsi="Palatino Linotype" w:cs="Times New Roman"/>
          <w:spacing w:val="-3"/>
        </w:rPr>
        <w:t xml:space="preserve"> </w:t>
      </w:r>
      <w:proofErr w:type="spellStart"/>
      <w:r w:rsidRPr="00ED7BD3">
        <w:rPr>
          <w:rFonts w:ascii="Palatino Linotype" w:hAnsi="Palatino Linotype" w:cs="Times New Roman"/>
          <w:spacing w:val="-3"/>
        </w:rPr>
        <w:t>dengan</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rPr>
        <w:t>Undang-Undang</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Nomor</w:t>
      </w:r>
      <w:proofErr w:type="spellEnd"/>
      <w:r w:rsidRPr="00ED7BD3">
        <w:rPr>
          <w:rFonts w:ascii="Palatino Linotype" w:hAnsi="Palatino Linotype" w:cs="Times New Roman"/>
        </w:rPr>
        <w:t xml:space="preserve"> 35</w:t>
      </w:r>
      <w:r w:rsidR="00A421FA" w:rsidRPr="00ED7BD3">
        <w:rPr>
          <w:rFonts w:ascii="Palatino Linotype" w:hAnsi="Palatino Linotype" w:cs="Times New Roman"/>
        </w:rPr>
        <w:t xml:space="preserve"> </w:t>
      </w:r>
      <w:proofErr w:type="spellStart"/>
      <w:r w:rsidRPr="00ED7BD3">
        <w:rPr>
          <w:rFonts w:ascii="Palatino Linotype" w:hAnsi="Palatino Linotype" w:cs="Times New Roman"/>
        </w:rPr>
        <w:t>Tahun</w:t>
      </w:r>
      <w:proofErr w:type="spellEnd"/>
      <w:r w:rsidRPr="00ED7BD3">
        <w:rPr>
          <w:rFonts w:ascii="Palatino Linotype" w:hAnsi="Palatino Linotype" w:cs="Times New Roman"/>
        </w:rPr>
        <w:t xml:space="preserve"> 1999 </w:t>
      </w:r>
      <w:proofErr w:type="spellStart"/>
      <w:r w:rsidRPr="00ED7BD3">
        <w:rPr>
          <w:rFonts w:ascii="Palatino Linotype" w:hAnsi="Palatino Linotype" w:cs="Times New Roman"/>
        </w:rPr>
        <w:t>Tentang</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Perubahan</w:t>
      </w:r>
      <w:proofErr w:type="spellEnd"/>
      <w:r w:rsidRPr="00ED7BD3">
        <w:rPr>
          <w:rFonts w:ascii="Palatino Linotype" w:hAnsi="Palatino Linotype" w:cs="Times New Roman"/>
        </w:rPr>
        <w:t xml:space="preserve"> Atas </w:t>
      </w:r>
      <w:proofErr w:type="spellStart"/>
      <w:r w:rsidRPr="00ED7BD3">
        <w:rPr>
          <w:rFonts w:ascii="Palatino Linotype" w:hAnsi="Palatino Linotype" w:cs="Times New Roman"/>
        </w:rPr>
        <w:t>Undang-Undang</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Nomor</w:t>
      </w:r>
      <w:proofErr w:type="spellEnd"/>
      <w:r w:rsidRPr="00ED7BD3">
        <w:rPr>
          <w:rFonts w:ascii="Palatino Linotype" w:hAnsi="Palatino Linotype" w:cs="Times New Roman"/>
        </w:rPr>
        <w:t xml:space="preserve"> 14 </w:t>
      </w:r>
      <w:proofErr w:type="spellStart"/>
      <w:r w:rsidRPr="00ED7BD3">
        <w:rPr>
          <w:rFonts w:ascii="Palatino Linotype" w:hAnsi="Palatino Linotype" w:cs="Times New Roman"/>
        </w:rPr>
        <w:t>Tahun</w:t>
      </w:r>
      <w:proofErr w:type="spellEnd"/>
      <w:r w:rsidRPr="00ED7BD3">
        <w:rPr>
          <w:rFonts w:ascii="Palatino Linotype" w:hAnsi="Palatino Linotype" w:cs="Times New Roman"/>
        </w:rPr>
        <w:t xml:space="preserve"> 1970 </w:t>
      </w:r>
      <w:proofErr w:type="spellStart"/>
      <w:r w:rsidRPr="00ED7BD3">
        <w:rPr>
          <w:rFonts w:ascii="Palatino Linotype" w:hAnsi="Palatino Linotype" w:cs="Times New Roman"/>
        </w:rPr>
        <w:t>Tentang</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Ketentuan-Ketentuan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Pokok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Kekuasaan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Kehakiman</w:t>
      </w:r>
      <w:proofErr w:type="spellEnd"/>
      <w:r w:rsidRPr="00ED7BD3">
        <w:rPr>
          <w:rFonts w:ascii="Palatino Linotype" w:hAnsi="Palatino Linotype" w:cs="Times New Roman"/>
          <w:spacing w:val="-3"/>
        </w:rPr>
        <w:t>,</w:t>
      </w:r>
      <w:r w:rsidR="0059498C">
        <w:rPr>
          <w:rFonts w:ascii="Palatino Linotype" w:hAnsi="Palatino Linotype" w:cs="Times New Roman"/>
          <w:spacing w:val="-3"/>
        </w:rPr>
        <w:t xml:space="preserve"> </w:t>
      </w:r>
      <w:r w:rsidRPr="00ED7BD3">
        <w:rPr>
          <w:rFonts w:ascii="Palatino Linotype" w:hAnsi="Palatino Linotype" w:cs="Times New Roman"/>
          <w:spacing w:val="-3"/>
        </w:rPr>
        <w:t xml:space="preserve">yang </w:t>
      </w:r>
      <w:proofErr w:type="spellStart"/>
      <w:r w:rsidRPr="00ED7BD3">
        <w:rPr>
          <w:rFonts w:ascii="Palatino Linotype" w:hAnsi="Palatino Linotype" w:cs="Times New Roman"/>
          <w:spacing w:val="-3"/>
        </w:rPr>
        <w:t>kemudian</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diubah</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dengan</w:t>
      </w:r>
      <w:proofErr w:type="spellEnd"/>
      <w:r w:rsidR="0059498C">
        <w:rPr>
          <w:rFonts w:ascii="Palatino Linotype" w:hAnsi="Palatino Linotype" w:cs="Times New Roman"/>
          <w:spacing w:val="-3"/>
        </w:rPr>
        <w:t xml:space="preserve"> </w:t>
      </w:r>
      <w:proofErr w:type="spellStart"/>
      <w:r w:rsidRPr="00ED7BD3">
        <w:rPr>
          <w:rFonts w:ascii="Palatino Linotype" w:hAnsi="Palatino Linotype"/>
        </w:rPr>
        <w:t>Undang-Undang</w:t>
      </w:r>
      <w:proofErr w:type="spellEnd"/>
      <w:r w:rsidRPr="00ED7BD3">
        <w:rPr>
          <w:rFonts w:ascii="Palatino Linotype" w:hAnsi="Palatino Linotype"/>
        </w:rPr>
        <w:t xml:space="preserve"> </w:t>
      </w:r>
      <w:proofErr w:type="spellStart"/>
      <w:r w:rsidRPr="00ED7BD3">
        <w:rPr>
          <w:rFonts w:ascii="Palatino Linotype" w:hAnsi="Palatino Linotype"/>
        </w:rPr>
        <w:t>Nomor</w:t>
      </w:r>
      <w:proofErr w:type="spellEnd"/>
      <w:r w:rsidRPr="00ED7BD3">
        <w:rPr>
          <w:rFonts w:ascii="Palatino Linotype" w:hAnsi="Palatino Linotype"/>
        </w:rPr>
        <w:t xml:space="preserve"> 4 </w:t>
      </w:r>
      <w:proofErr w:type="spellStart"/>
      <w:r w:rsidRPr="00ED7BD3">
        <w:rPr>
          <w:rFonts w:ascii="Palatino Linotype" w:hAnsi="Palatino Linotype"/>
        </w:rPr>
        <w:t>Tahun</w:t>
      </w:r>
      <w:proofErr w:type="spellEnd"/>
      <w:r w:rsidRPr="00ED7BD3">
        <w:rPr>
          <w:rFonts w:ascii="Palatino Linotype" w:hAnsi="Palatino Linotype"/>
        </w:rPr>
        <w:t xml:space="preserve"> 2004 </w:t>
      </w:r>
      <w:proofErr w:type="spellStart"/>
      <w:r w:rsidRPr="00ED7BD3">
        <w:rPr>
          <w:rFonts w:ascii="Palatino Linotype" w:hAnsi="Palatino Linotype"/>
        </w:rPr>
        <w:t>Tentang</w:t>
      </w:r>
      <w:proofErr w:type="spellEnd"/>
      <w:r w:rsidRPr="00ED7BD3">
        <w:rPr>
          <w:rFonts w:ascii="Palatino Linotype" w:hAnsi="Palatino Linotype"/>
        </w:rPr>
        <w:t xml:space="preserve"> </w:t>
      </w:r>
      <w:proofErr w:type="spellStart"/>
      <w:r w:rsidRPr="00ED7BD3">
        <w:rPr>
          <w:rFonts w:ascii="Palatino Linotype" w:hAnsi="Palatino Linotype"/>
        </w:rPr>
        <w:t>Kekuasaan</w:t>
      </w:r>
      <w:proofErr w:type="spellEnd"/>
      <w:r w:rsidRPr="00ED7BD3">
        <w:rPr>
          <w:rFonts w:ascii="Palatino Linotype" w:hAnsi="Palatino Linotype"/>
        </w:rPr>
        <w:t xml:space="preserve"> </w:t>
      </w:r>
      <w:proofErr w:type="spellStart"/>
      <w:r w:rsidRPr="00ED7BD3">
        <w:rPr>
          <w:rFonts w:ascii="Palatino Linotype" w:hAnsi="Palatino Linotype"/>
        </w:rPr>
        <w:t>Kehakiman</w:t>
      </w:r>
      <w:proofErr w:type="spellEnd"/>
      <w:r w:rsidRPr="00ED7BD3">
        <w:rPr>
          <w:rFonts w:ascii="Palatino Linotype" w:hAnsi="Palatino Linotype"/>
        </w:rPr>
        <w:t xml:space="preserve"> </w:t>
      </w:r>
      <w:r w:rsidRPr="00ED7BD3">
        <w:rPr>
          <w:rFonts w:ascii="Palatino Linotype" w:hAnsi="Palatino Linotype" w:cs="Times New Roman"/>
          <w:spacing w:val="-3"/>
        </w:rPr>
        <w:t xml:space="preserve">dan </w:t>
      </w:r>
      <w:proofErr w:type="spellStart"/>
      <w:r w:rsidRPr="00ED7BD3">
        <w:rPr>
          <w:rFonts w:ascii="Palatino Linotype" w:hAnsi="Palatino Linotype" w:cs="Times New Roman"/>
          <w:spacing w:val="-3"/>
        </w:rPr>
        <w:t>kemudian</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diubah</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lagi</w:t>
      </w:r>
      <w:proofErr w:type="spellEnd"/>
      <w:r w:rsidRPr="00ED7BD3">
        <w:rPr>
          <w:rFonts w:ascii="Palatino Linotype" w:hAnsi="Palatino Linotype" w:cs="Times New Roman"/>
          <w:spacing w:val="-3"/>
        </w:rPr>
        <w:t xml:space="preserve"> </w:t>
      </w:r>
      <w:proofErr w:type="spellStart"/>
      <w:r w:rsidRPr="00ED7BD3">
        <w:rPr>
          <w:rFonts w:ascii="Palatino Linotype" w:hAnsi="Palatino Linotype" w:cs="Times New Roman"/>
          <w:spacing w:val="-3"/>
        </w:rPr>
        <w:t>dengan</w:t>
      </w:r>
      <w:proofErr w:type="spellEnd"/>
      <w:r w:rsidR="00A421FA" w:rsidRPr="00ED7BD3">
        <w:rPr>
          <w:rFonts w:ascii="Palatino Linotype" w:hAnsi="Palatino Linotype" w:cs="Times New Roman"/>
          <w:spacing w:val="-3"/>
        </w:rPr>
        <w:t xml:space="preserve"> </w:t>
      </w:r>
      <w:r w:rsidRPr="00ED7BD3">
        <w:rPr>
          <w:rFonts w:ascii="Palatino Linotype" w:hAnsi="Palatino Linotype"/>
          <w:lang w:val="id-ID"/>
        </w:rPr>
        <w:t>Undang-Undang</w:t>
      </w:r>
      <w:r w:rsidRPr="00ED7BD3">
        <w:rPr>
          <w:rFonts w:ascii="Palatino Linotype" w:hAnsi="Palatino Linotype"/>
          <w:spacing w:val="1"/>
        </w:rPr>
        <w:t xml:space="preserve"> </w:t>
      </w:r>
      <w:r w:rsidRPr="00ED7BD3">
        <w:rPr>
          <w:rFonts w:ascii="Palatino Linotype" w:hAnsi="Palatino Linotype"/>
          <w:lang w:val="id-ID"/>
        </w:rPr>
        <w:t>Nomor</w:t>
      </w:r>
      <w:r w:rsidRPr="00ED7BD3">
        <w:rPr>
          <w:rFonts w:ascii="Palatino Linotype" w:hAnsi="Palatino Linotype"/>
          <w:spacing w:val="1"/>
          <w:lang w:val="id-ID"/>
        </w:rPr>
        <w:t xml:space="preserve"> </w:t>
      </w:r>
      <w:r w:rsidRPr="00ED7BD3">
        <w:rPr>
          <w:rFonts w:ascii="Palatino Linotype" w:hAnsi="Palatino Linotype"/>
          <w:lang w:val="id-ID"/>
        </w:rPr>
        <w:t>48</w:t>
      </w:r>
      <w:r w:rsidRPr="00ED7BD3">
        <w:rPr>
          <w:rFonts w:ascii="Palatino Linotype" w:hAnsi="Palatino Linotype"/>
          <w:spacing w:val="1"/>
          <w:lang w:val="id-ID"/>
        </w:rPr>
        <w:t xml:space="preserve"> </w:t>
      </w:r>
      <w:r w:rsidRPr="00ED7BD3">
        <w:rPr>
          <w:rFonts w:ascii="Palatino Linotype" w:hAnsi="Palatino Linotype"/>
          <w:lang w:val="id-ID"/>
        </w:rPr>
        <w:t>Tahun</w:t>
      </w:r>
      <w:r w:rsidRPr="00ED7BD3">
        <w:rPr>
          <w:rFonts w:ascii="Palatino Linotype" w:hAnsi="Palatino Linotype"/>
          <w:spacing w:val="1"/>
        </w:rPr>
        <w:t xml:space="preserve"> </w:t>
      </w:r>
      <w:r w:rsidRPr="00ED7BD3">
        <w:rPr>
          <w:rFonts w:ascii="Palatino Linotype" w:hAnsi="Palatino Linotype"/>
          <w:lang w:val="id-ID"/>
        </w:rPr>
        <w:t>2009</w:t>
      </w:r>
      <w:r w:rsidRPr="00ED7BD3">
        <w:rPr>
          <w:rFonts w:ascii="Palatino Linotype" w:hAnsi="Palatino Linotype"/>
        </w:rPr>
        <w:t xml:space="preserve"> </w:t>
      </w:r>
      <w:proofErr w:type="spellStart"/>
      <w:r w:rsidRPr="00ED7BD3">
        <w:rPr>
          <w:rFonts w:ascii="Palatino Linotype" w:hAnsi="Palatino Linotype"/>
        </w:rPr>
        <w:t>Tentang</w:t>
      </w:r>
      <w:proofErr w:type="spellEnd"/>
      <w:r w:rsidRPr="00ED7BD3">
        <w:rPr>
          <w:rFonts w:ascii="Palatino Linotype" w:hAnsi="Palatino Linotype"/>
        </w:rPr>
        <w:t xml:space="preserve"> </w:t>
      </w:r>
      <w:proofErr w:type="spellStart"/>
      <w:r w:rsidRPr="00ED7BD3">
        <w:rPr>
          <w:rFonts w:ascii="Palatino Linotype" w:hAnsi="Palatino Linotype"/>
        </w:rPr>
        <w:t>Kekuasaan</w:t>
      </w:r>
      <w:proofErr w:type="spellEnd"/>
      <w:r w:rsidRPr="00ED7BD3">
        <w:rPr>
          <w:rFonts w:ascii="Palatino Linotype" w:hAnsi="Palatino Linotype"/>
        </w:rPr>
        <w:t xml:space="preserve"> </w:t>
      </w:r>
      <w:proofErr w:type="spellStart"/>
      <w:r w:rsidRPr="00ED7BD3">
        <w:rPr>
          <w:rFonts w:ascii="Palatino Linotype" w:hAnsi="Palatino Linotype"/>
        </w:rPr>
        <w:t>Kehakiman</w:t>
      </w:r>
      <w:proofErr w:type="spellEnd"/>
      <w:r w:rsidRPr="00ED7BD3">
        <w:rPr>
          <w:rFonts w:ascii="Palatino Linotype" w:hAnsi="Palatino Linotype"/>
        </w:rPr>
        <w:t>.</w:t>
      </w:r>
      <w:r w:rsidRPr="00ED7BD3">
        <w:rPr>
          <w:rFonts w:ascii="Palatino Linotype" w:hAnsi="Palatino Linotype"/>
          <w:spacing w:val="-1"/>
        </w:rPr>
        <w:t xml:space="preserve"> </w:t>
      </w:r>
      <w:proofErr w:type="spellStart"/>
      <w:r w:rsidR="00803695" w:rsidRPr="00ED7BD3">
        <w:rPr>
          <w:rFonts w:ascii="Palatino Linotype" w:hAnsi="Palatino Linotype" w:cs="Times New Roman"/>
          <w:color w:val="000000"/>
        </w:rPr>
        <w:t>Menurut</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Amandemen</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Pasal</w:t>
      </w:r>
      <w:proofErr w:type="spellEnd"/>
      <w:r w:rsidR="00803695" w:rsidRPr="00ED7BD3">
        <w:rPr>
          <w:rFonts w:ascii="Palatino Linotype" w:hAnsi="Palatino Linotype" w:cs="Times New Roman"/>
          <w:color w:val="000000"/>
        </w:rPr>
        <w:t xml:space="preserve"> 24 </w:t>
      </w:r>
      <w:proofErr w:type="spellStart"/>
      <w:r w:rsidR="00803695" w:rsidRPr="00ED7BD3">
        <w:rPr>
          <w:rFonts w:ascii="Palatino Linotype" w:hAnsi="Palatino Linotype" w:cs="Times New Roman"/>
          <w:color w:val="000000"/>
        </w:rPr>
        <w:t>ayat</w:t>
      </w:r>
      <w:proofErr w:type="spellEnd"/>
      <w:r w:rsidR="00803695" w:rsidRPr="00ED7BD3">
        <w:rPr>
          <w:rFonts w:ascii="Palatino Linotype" w:hAnsi="Palatino Linotype" w:cs="Times New Roman"/>
          <w:color w:val="000000"/>
        </w:rPr>
        <w:t xml:space="preserve"> (2) </w:t>
      </w:r>
      <w:proofErr w:type="spellStart"/>
      <w:r w:rsidR="00803695" w:rsidRPr="00ED7BD3">
        <w:rPr>
          <w:rFonts w:ascii="Palatino Linotype" w:hAnsi="Palatino Linotype" w:cs="Times New Roman"/>
          <w:color w:val="000000"/>
        </w:rPr>
        <w:t>U</w:t>
      </w:r>
      <w:r w:rsidR="00CA6C16" w:rsidRPr="00ED7BD3">
        <w:rPr>
          <w:rFonts w:ascii="Palatino Linotype" w:hAnsi="Palatino Linotype" w:cs="Times New Roman"/>
          <w:color w:val="000000"/>
        </w:rPr>
        <w:t>ndang-</w:t>
      </w:r>
      <w:r w:rsidR="00803695" w:rsidRPr="00ED7BD3">
        <w:rPr>
          <w:rFonts w:ascii="Palatino Linotype" w:hAnsi="Palatino Linotype" w:cs="Times New Roman"/>
          <w:color w:val="000000"/>
        </w:rPr>
        <w:t>U</w:t>
      </w:r>
      <w:r w:rsidR="00CA6C16" w:rsidRPr="00ED7BD3">
        <w:rPr>
          <w:rFonts w:ascii="Palatino Linotype" w:hAnsi="Palatino Linotype" w:cs="Times New Roman"/>
          <w:color w:val="000000"/>
        </w:rPr>
        <w:t>ndang</w:t>
      </w:r>
      <w:proofErr w:type="spellEnd"/>
      <w:r w:rsidR="00CA6C16" w:rsidRPr="00ED7BD3">
        <w:rPr>
          <w:rFonts w:ascii="Palatino Linotype" w:hAnsi="Palatino Linotype" w:cs="Times New Roman"/>
          <w:color w:val="000000"/>
        </w:rPr>
        <w:t xml:space="preserve"> </w:t>
      </w:r>
      <w:r w:rsidR="00803695" w:rsidRPr="00ED7BD3">
        <w:rPr>
          <w:rFonts w:ascii="Palatino Linotype" w:hAnsi="Palatino Linotype" w:cs="Times New Roman"/>
          <w:color w:val="000000"/>
        </w:rPr>
        <w:t>D</w:t>
      </w:r>
      <w:r w:rsidR="00CA6C16" w:rsidRPr="00ED7BD3">
        <w:rPr>
          <w:rFonts w:ascii="Palatino Linotype" w:hAnsi="Palatino Linotype" w:cs="Times New Roman"/>
          <w:color w:val="000000"/>
        </w:rPr>
        <w:t>asar</w:t>
      </w:r>
      <w:r w:rsidR="00803695" w:rsidRPr="00ED7BD3">
        <w:rPr>
          <w:rFonts w:ascii="Palatino Linotype" w:hAnsi="Palatino Linotype" w:cs="Times New Roman"/>
          <w:color w:val="000000"/>
        </w:rPr>
        <w:t xml:space="preserve"> 1945 dan </w:t>
      </w:r>
      <w:proofErr w:type="spellStart"/>
      <w:r w:rsidR="00803695" w:rsidRPr="00ED7BD3">
        <w:rPr>
          <w:rFonts w:ascii="Palatino Linotype" w:hAnsi="Palatino Linotype" w:cs="Times New Roman"/>
          <w:color w:val="000000"/>
        </w:rPr>
        <w:t>Pasal</w:t>
      </w:r>
      <w:proofErr w:type="spellEnd"/>
      <w:r w:rsidR="00A81FC6" w:rsidRPr="00ED7BD3">
        <w:rPr>
          <w:rFonts w:ascii="Palatino Linotype" w:hAnsi="Palatino Linotype" w:cs="Times New Roman"/>
          <w:color w:val="000000"/>
        </w:rPr>
        <w:t xml:space="preserve"> </w:t>
      </w:r>
      <w:r w:rsidR="00803695" w:rsidRPr="00ED7BD3">
        <w:rPr>
          <w:rFonts w:ascii="Palatino Linotype" w:hAnsi="Palatino Linotype" w:cs="Times New Roman"/>
          <w:color w:val="000000"/>
        </w:rPr>
        <w:t xml:space="preserve">10 </w:t>
      </w:r>
      <w:proofErr w:type="spellStart"/>
      <w:r w:rsidR="00803695" w:rsidRPr="00ED7BD3">
        <w:rPr>
          <w:rFonts w:ascii="Palatino Linotype" w:hAnsi="Palatino Linotype" w:cs="Times New Roman"/>
          <w:color w:val="000000"/>
        </w:rPr>
        <w:t>ayat</w:t>
      </w:r>
      <w:proofErr w:type="spellEnd"/>
      <w:r w:rsidR="00803695" w:rsidRPr="00ED7BD3">
        <w:rPr>
          <w:rFonts w:ascii="Palatino Linotype" w:hAnsi="Palatino Linotype" w:cs="Times New Roman"/>
          <w:color w:val="000000"/>
        </w:rPr>
        <w:t xml:space="preserve"> (1) </w:t>
      </w:r>
      <w:proofErr w:type="spellStart"/>
      <w:r w:rsidR="00803695" w:rsidRPr="00ED7BD3">
        <w:rPr>
          <w:rFonts w:ascii="Palatino Linotype" w:hAnsi="Palatino Linotype" w:cs="Times New Roman"/>
          <w:color w:val="000000"/>
        </w:rPr>
        <w:t>U</w:t>
      </w:r>
      <w:r w:rsidR="00CA6C16" w:rsidRPr="00ED7BD3">
        <w:rPr>
          <w:rFonts w:ascii="Palatino Linotype" w:hAnsi="Palatino Linotype" w:cs="Times New Roman"/>
          <w:color w:val="000000"/>
        </w:rPr>
        <w:t>ndang-</w:t>
      </w:r>
      <w:r w:rsidR="00803695" w:rsidRPr="00ED7BD3">
        <w:rPr>
          <w:rFonts w:ascii="Palatino Linotype" w:hAnsi="Palatino Linotype" w:cs="Times New Roman"/>
          <w:color w:val="000000"/>
        </w:rPr>
        <w:t>U</w:t>
      </w:r>
      <w:r w:rsidR="00CA6C16" w:rsidRPr="00ED7BD3">
        <w:rPr>
          <w:rFonts w:ascii="Palatino Linotype" w:hAnsi="Palatino Linotype" w:cs="Times New Roman"/>
          <w:color w:val="000000"/>
        </w:rPr>
        <w:t>ndang</w:t>
      </w:r>
      <w:proofErr w:type="spellEnd"/>
      <w:r w:rsidR="00CA6C16"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No</w:t>
      </w:r>
      <w:r w:rsidR="00CA6C16" w:rsidRPr="00ED7BD3">
        <w:rPr>
          <w:rFonts w:ascii="Palatino Linotype" w:hAnsi="Palatino Linotype" w:cs="Times New Roman"/>
          <w:color w:val="000000"/>
        </w:rPr>
        <w:t>mor</w:t>
      </w:r>
      <w:proofErr w:type="spellEnd"/>
      <w:r w:rsidR="00803695" w:rsidRPr="00ED7BD3">
        <w:rPr>
          <w:rFonts w:ascii="Palatino Linotype" w:hAnsi="Palatino Linotype" w:cs="Times New Roman"/>
          <w:color w:val="000000"/>
        </w:rPr>
        <w:t xml:space="preserve"> 14 </w:t>
      </w:r>
      <w:proofErr w:type="spellStart"/>
      <w:r w:rsidR="00803695" w:rsidRPr="00ED7BD3">
        <w:rPr>
          <w:rFonts w:ascii="Palatino Linotype" w:hAnsi="Palatino Linotype" w:cs="Times New Roman"/>
          <w:color w:val="000000"/>
        </w:rPr>
        <w:t>Tahun</w:t>
      </w:r>
      <w:proofErr w:type="spellEnd"/>
      <w:r w:rsidR="0059498C">
        <w:rPr>
          <w:rFonts w:ascii="Palatino Linotype" w:hAnsi="Palatino Linotype" w:cs="Times New Roman"/>
          <w:color w:val="000000"/>
        </w:rPr>
        <w:t xml:space="preserve"> </w:t>
      </w:r>
      <w:r w:rsidR="00803695" w:rsidRPr="00ED7BD3">
        <w:rPr>
          <w:rFonts w:ascii="Palatino Linotype" w:hAnsi="Palatino Linotype" w:cs="Times New Roman"/>
          <w:color w:val="000000"/>
        </w:rPr>
        <w:t xml:space="preserve">1970 </w:t>
      </w:r>
      <w:proofErr w:type="spellStart"/>
      <w:r w:rsidR="00803695" w:rsidRPr="00ED7BD3">
        <w:rPr>
          <w:rFonts w:ascii="Palatino Linotype" w:hAnsi="Palatino Linotype" w:cs="Times New Roman"/>
          <w:color w:val="000000"/>
        </w:rPr>
        <w:t>sebagaimana</w:t>
      </w:r>
      <w:proofErr w:type="spellEnd"/>
      <w:r w:rsidR="00A421FA"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diubah</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dengan</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U</w:t>
      </w:r>
      <w:r w:rsidR="00CA6C16" w:rsidRPr="00ED7BD3">
        <w:rPr>
          <w:rFonts w:ascii="Palatino Linotype" w:hAnsi="Palatino Linotype" w:cs="Times New Roman"/>
          <w:color w:val="000000"/>
        </w:rPr>
        <w:t>ndang-</w:t>
      </w:r>
      <w:r w:rsidR="00803695" w:rsidRPr="00ED7BD3">
        <w:rPr>
          <w:rFonts w:ascii="Palatino Linotype" w:hAnsi="Palatino Linotype" w:cs="Times New Roman"/>
          <w:color w:val="000000"/>
        </w:rPr>
        <w:t>U</w:t>
      </w:r>
      <w:r w:rsidR="00CA6C16" w:rsidRPr="00ED7BD3">
        <w:rPr>
          <w:rFonts w:ascii="Palatino Linotype" w:hAnsi="Palatino Linotype" w:cs="Times New Roman"/>
          <w:color w:val="000000"/>
        </w:rPr>
        <w:t>ndang</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No</w:t>
      </w:r>
      <w:r w:rsidR="00CA6C16" w:rsidRPr="00ED7BD3">
        <w:rPr>
          <w:rFonts w:ascii="Palatino Linotype" w:hAnsi="Palatino Linotype" w:cs="Times New Roman"/>
          <w:color w:val="000000"/>
        </w:rPr>
        <w:t>mor</w:t>
      </w:r>
      <w:proofErr w:type="spellEnd"/>
      <w:r w:rsidR="00803695" w:rsidRPr="00ED7BD3">
        <w:rPr>
          <w:rFonts w:ascii="Palatino Linotype" w:hAnsi="Palatino Linotype" w:cs="Times New Roman"/>
          <w:color w:val="000000"/>
        </w:rPr>
        <w:t xml:space="preserve"> 35 </w:t>
      </w:r>
      <w:proofErr w:type="spellStart"/>
      <w:r w:rsidR="00803695" w:rsidRPr="00ED7BD3">
        <w:rPr>
          <w:rFonts w:ascii="Palatino Linotype" w:hAnsi="Palatino Linotype" w:cs="Times New Roman"/>
          <w:color w:val="000000"/>
        </w:rPr>
        <w:t>Tahun</w:t>
      </w:r>
      <w:proofErr w:type="spellEnd"/>
      <w:r w:rsidR="00CA6C16" w:rsidRPr="00ED7BD3">
        <w:rPr>
          <w:rFonts w:ascii="Palatino Linotype" w:hAnsi="Palatino Linotype" w:cs="Times New Roman"/>
          <w:color w:val="000000"/>
        </w:rPr>
        <w:t xml:space="preserve"> </w:t>
      </w:r>
      <w:r w:rsidR="00803695" w:rsidRPr="00ED7BD3">
        <w:rPr>
          <w:rFonts w:ascii="Palatino Linotype" w:hAnsi="Palatino Linotype" w:cs="Times New Roman"/>
          <w:color w:val="000000"/>
        </w:rPr>
        <w:t xml:space="preserve">1999 dan </w:t>
      </w:r>
      <w:proofErr w:type="spellStart"/>
      <w:r w:rsidR="00803695" w:rsidRPr="00ED7BD3">
        <w:rPr>
          <w:rFonts w:ascii="Palatino Linotype" w:hAnsi="Palatino Linotype" w:cs="Times New Roman"/>
          <w:color w:val="000000"/>
        </w:rPr>
        <w:t>sekarang</w:t>
      </w:r>
      <w:proofErr w:type="spellEnd"/>
      <w:r w:rsidR="00A421FA"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diganti</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dengan</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Pasal</w:t>
      </w:r>
      <w:proofErr w:type="spellEnd"/>
      <w:r w:rsidR="00803695" w:rsidRPr="00ED7BD3">
        <w:rPr>
          <w:rFonts w:ascii="Palatino Linotype" w:hAnsi="Palatino Linotype" w:cs="Times New Roman"/>
          <w:color w:val="000000"/>
        </w:rPr>
        <w:t xml:space="preserve"> 2 </w:t>
      </w:r>
      <w:r w:rsidR="00C83F0E">
        <w:rPr>
          <w:rFonts w:ascii="Palatino Linotype" w:hAnsi="Palatino Linotype" w:cs="Times New Roman"/>
          <w:color w:val="000000"/>
        </w:rPr>
        <w:t>J</w:t>
      </w:r>
      <w:r w:rsidR="00803695" w:rsidRPr="00ED7BD3">
        <w:rPr>
          <w:rFonts w:ascii="Palatino Linotype" w:hAnsi="Palatino Linotype" w:cs="Times New Roman"/>
          <w:color w:val="000000"/>
        </w:rPr>
        <w:t>o</w:t>
      </w:r>
      <w:r w:rsidR="00C83F0E">
        <w:rPr>
          <w:rFonts w:ascii="Palatino Linotype" w:hAnsi="Palatino Linotype" w:cs="Times New Roman"/>
          <w:color w:val="000000"/>
        </w:rPr>
        <w:t>.</w:t>
      </w:r>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Pasal</w:t>
      </w:r>
      <w:proofErr w:type="spellEnd"/>
      <w:r w:rsidR="00803695" w:rsidRPr="00ED7BD3">
        <w:rPr>
          <w:rFonts w:ascii="Palatino Linotype" w:hAnsi="Palatino Linotype" w:cs="Times New Roman"/>
          <w:color w:val="000000"/>
        </w:rPr>
        <w:t xml:space="preserve"> 10 </w:t>
      </w:r>
      <w:proofErr w:type="spellStart"/>
      <w:r w:rsidR="00803695" w:rsidRPr="00ED7BD3">
        <w:rPr>
          <w:rFonts w:ascii="Palatino Linotype" w:hAnsi="Palatino Linotype" w:cs="Times New Roman"/>
          <w:color w:val="000000"/>
        </w:rPr>
        <w:t>ayat</w:t>
      </w:r>
      <w:proofErr w:type="spellEnd"/>
      <w:r w:rsidR="00CA6C16" w:rsidRPr="00ED7BD3">
        <w:rPr>
          <w:rFonts w:ascii="Palatino Linotype" w:hAnsi="Palatino Linotype" w:cs="Times New Roman"/>
          <w:color w:val="000000"/>
        </w:rPr>
        <w:t xml:space="preserve"> </w:t>
      </w:r>
      <w:r w:rsidR="00803695" w:rsidRPr="00ED7BD3">
        <w:rPr>
          <w:rFonts w:ascii="Palatino Linotype" w:hAnsi="Palatino Linotype" w:cs="Times New Roman"/>
          <w:color w:val="000000"/>
        </w:rPr>
        <w:t xml:space="preserve">(2) </w:t>
      </w:r>
      <w:proofErr w:type="spellStart"/>
      <w:r w:rsidR="00803695" w:rsidRPr="00ED7BD3">
        <w:rPr>
          <w:rFonts w:ascii="Palatino Linotype" w:hAnsi="Palatino Linotype" w:cs="Times New Roman"/>
          <w:color w:val="000000"/>
        </w:rPr>
        <w:t>U</w:t>
      </w:r>
      <w:r w:rsidR="00CA6C16" w:rsidRPr="00ED7BD3">
        <w:rPr>
          <w:rFonts w:ascii="Palatino Linotype" w:hAnsi="Palatino Linotype" w:cs="Times New Roman"/>
          <w:color w:val="000000"/>
        </w:rPr>
        <w:t>ndang-</w:t>
      </w:r>
      <w:r w:rsidR="00803695" w:rsidRPr="00ED7BD3">
        <w:rPr>
          <w:rFonts w:ascii="Palatino Linotype" w:hAnsi="Palatino Linotype" w:cs="Times New Roman"/>
          <w:color w:val="000000"/>
        </w:rPr>
        <w:t>U</w:t>
      </w:r>
      <w:r w:rsidR="00CA6C16" w:rsidRPr="00ED7BD3">
        <w:rPr>
          <w:rFonts w:ascii="Palatino Linotype" w:hAnsi="Palatino Linotype" w:cs="Times New Roman"/>
          <w:color w:val="000000"/>
        </w:rPr>
        <w:t>ndang</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No</w:t>
      </w:r>
      <w:r w:rsidR="00CA6C16" w:rsidRPr="00ED7BD3">
        <w:rPr>
          <w:rFonts w:ascii="Palatino Linotype" w:hAnsi="Palatino Linotype" w:cs="Times New Roman"/>
          <w:color w:val="000000"/>
        </w:rPr>
        <w:t>mor</w:t>
      </w:r>
      <w:proofErr w:type="spellEnd"/>
      <w:r w:rsidR="0059498C">
        <w:rPr>
          <w:rFonts w:ascii="Palatino Linotype" w:hAnsi="Palatino Linotype" w:cs="Times New Roman"/>
          <w:color w:val="000000"/>
        </w:rPr>
        <w:t xml:space="preserve"> </w:t>
      </w:r>
      <w:r w:rsidR="00803695" w:rsidRPr="00ED7BD3">
        <w:rPr>
          <w:rFonts w:ascii="Palatino Linotype" w:hAnsi="Palatino Linotype" w:cs="Times New Roman"/>
          <w:color w:val="000000"/>
        </w:rPr>
        <w:t xml:space="preserve">48 </w:t>
      </w:r>
      <w:proofErr w:type="spellStart"/>
      <w:r w:rsidR="00803695" w:rsidRPr="00ED7BD3">
        <w:rPr>
          <w:rFonts w:ascii="Palatino Linotype" w:hAnsi="Palatino Linotype" w:cs="Times New Roman"/>
          <w:color w:val="000000"/>
        </w:rPr>
        <w:t>Tahun</w:t>
      </w:r>
      <w:proofErr w:type="spellEnd"/>
      <w:r w:rsidR="00803695" w:rsidRPr="00ED7BD3">
        <w:rPr>
          <w:rFonts w:ascii="Palatino Linotype" w:hAnsi="Palatino Linotype" w:cs="Times New Roman"/>
          <w:color w:val="000000"/>
        </w:rPr>
        <w:t xml:space="preserve"> 2009, </w:t>
      </w:r>
      <w:proofErr w:type="spellStart"/>
      <w:r w:rsidR="00803695" w:rsidRPr="00ED7BD3">
        <w:rPr>
          <w:rFonts w:ascii="Palatino Linotype" w:hAnsi="Palatino Linotype" w:cs="Times New Roman"/>
          <w:color w:val="000000"/>
        </w:rPr>
        <w:t>Kekuasaan</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Kehakiman</w:t>
      </w:r>
      <w:proofErr w:type="spellEnd"/>
      <w:r w:rsidR="00803695" w:rsidRPr="00ED7BD3">
        <w:rPr>
          <w:rFonts w:ascii="Palatino Linotype" w:hAnsi="Palatino Linotype" w:cs="Times New Roman"/>
          <w:color w:val="000000"/>
        </w:rPr>
        <w:t xml:space="preserve"> (</w:t>
      </w:r>
      <w:r w:rsidR="00803695" w:rsidRPr="00ED7BD3">
        <w:rPr>
          <w:rFonts w:ascii="Palatino Linotype" w:hAnsi="Palatino Linotype" w:cs="Times New Roman"/>
          <w:i/>
          <w:iCs/>
          <w:color w:val="000000"/>
        </w:rPr>
        <w:t xml:space="preserve">Judicial Power) </w:t>
      </w:r>
      <w:r w:rsidR="00803695" w:rsidRPr="00ED7BD3">
        <w:rPr>
          <w:rFonts w:ascii="Palatino Linotype" w:hAnsi="Palatino Linotype"/>
        </w:rPr>
        <w:t xml:space="preserve">di Indonesia </w:t>
      </w:r>
      <w:r w:rsidR="00803695" w:rsidRPr="00ED7BD3">
        <w:rPr>
          <w:rFonts w:ascii="Palatino Linotype" w:hAnsi="Palatino Linotype" w:cs="Times New Roman"/>
          <w:color w:val="000000"/>
        </w:rPr>
        <w:t xml:space="preserve">yang </w:t>
      </w:r>
      <w:r w:rsidR="00A421FA"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berada</w:t>
      </w:r>
      <w:proofErr w:type="spellEnd"/>
      <w:r w:rsidR="00803695" w:rsidRPr="00ED7BD3">
        <w:rPr>
          <w:rFonts w:ascii="Palatino Linotype" w:hAnsi="Palatino Linotype" w:cs="Times New Roman"/>
          <w:color w:val="000000"/>
        </w:rPr>
        <w:t xml:space="preserve"> di </w:t>
      </w:r>
      <w:proofErr w:type="spellStart"/>
      <w:r w:rsidR="00803695" w:rsidRPr="00ED7BD3">
        <w:rPr>
          <w:rFonts w:ascii="Palatino Linotype" w:hAnsi="Palatino Linotype" w:cs="Times New Roman"/>
          <w:color w:val="000000"/>
        </w:rPr>
        <w:t>bawah</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Mahkamah</w:t>
      </w:r>
      <w:proofErr w:type="spellEnd"/>
      <w:r w:rsidR="00803695" w:rsidRPr="00ED7BD3">
        <w:rPr>
          <w:rFonts w:ascii="Palatino Linotype" w:hAnsi="Palatino Linotype" w:cs="Times New Roman"/>
          <w:color w:val="000000"/>
        </w:rPr>
        <w:t xml:space="preserve"> Agung (MA) </w:t>
      </w:r>
      <w:proofErr w:type="spellStart"/>
      <w:r w:rsidR="00803695" w:rsidRPr="00ED7BD3">
        <w:rPr>
          <w:rFonts w:ascii="Palatino Linotype" w:hAnsi="Palatino Linotype" w:cs="Times New Roman"/>
          <w:color w:val="000000"/>
        </w:rPr>
        <w:t>dilakukan</w:t>
      </w:r>
      <w:proofErr w:type="spellEnd"/>
      <w:r w:rsidR="00803695" w:rsidRPr="00ED7BD3">
        <w:rPr>
          <w:rFonts w:ascii="Palatino Linotype" w:hAnsi="Palatino Linotype" w:cs="Times New Roman"/>
          <w:color w:val="000000"/>
        </w:rPr>
        <w:t xml:space="preserve"> dan </w:t>
      </w:r>
      <w:proofErr w:type="spellStart"/>
      <w:r w:rsidR="00803695" w:rsidRPr="00ED7BD3">
        <w:rPr>
          <w:rFonts w:ascii="Palatino Linotype" w:hAnsi="Palatino Linotype" w:cs="Times New Roman"/>
          <w:color w:val="000000"/>
        </w:rPr>
        <w:t>dilaksanakan</w:t>
      </w:r>
      <w:proofErr w:type="spellEnd"/>
      <w:r w:rsidR="00A421FA" w:rsidRPr="00ED7BD3">
        <w:rPr>
          <w:rFonts w:ascii="Palatino Linotype" w:hAnsi="Palatino Linotype" w:cs="Times New Roman"/>
          <w:color w:val="000000"/>
        </w:rPr>
        <w:t xml:space="preserve"> </w:t>
      </w:r>
      <w:r w:rsidR="00803695" w:rsidRPr="00ED7BD3">
        <w:rPr>
          <w:rFonts w:ascii="Palatino Linotype" w:hAnsi="Palatino Linotype" w:cs="Times New Roman"/>
          <w:color w:val="000000"/>
        </w:rPr>
        <w:t xml:space="preserve">oleh </w:t>
      </w:r>
      <w:proofErr w:type="spellStart"/>
      <w:r w:rsidR="00803695" w:rsidRPr="00ED7BD3">
        <w:rPr>
          <w:rFonts w:ascii="Palatino Linotype" w:hAnsi="Palatino Linotype" w:cs="Times New Roman"/>
          <w:color w:val="000000"/>
        </w:rPr>
        <w:t>beberapa</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lingkungan</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peradilan</w:t>
      </w:r>
      <w:proofErr w:type="spellEnd"/>
      <w:r w:rsidR="00803695" w:rsidRPr="00ED7BD3">
        <w:rPr>
          <w:rFonts w:ascii="Palatino Linotype" w:hAnsi="Palatino Linotype" w:cs="Times New Roman"/>
          <w:color w:val="000000"/>
        </w:rPr>
        <w:t xml:space="preserve"> yang </w:t>
      </w:r>
      <w:proofErr w:type="spellStart"/>
      <w:r w:rsidR="00803695" w:rsidRPr="00ED7BD3">
        <w:rPr>
          <w:rFonts w:ascii="Palatino Linotype" w:hAnsi="Palatino Linotype" w:cs="Times New Roman"/>
          <w:color w:val="000000"/>
        </w:rPr>
        <w:t>terdiri</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dari</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Peradilan</w:t>
      </w:r>
      <w:proofErr w:type="spellEnd"/>
      <w:r w:rsidR="00803695" w:rsidRPr="00ED7BD3">
        <w:rPr>
          <w:rFonts w:ascii="Palatino Linotype" w:hAnsi="Palatino Linotype" w:cs="Times New Roman"/>
          <w:color w:val="000000"/>
        </w:rPr>
        <w:t xml:space="preserve"> Umum, </w:t>
      </w:r>
      <w:proofErr w:type="spellStart"/>
      <w:r w:rsidR="00803695" w:rsidRPr="00ED7BD3">
        <w:rPr>
          <w:rFonts w:ascii="Palatino Linotype" w:hAnsi="Palatino Linotype" w:cs="Times New Roman"/>
          <w:color w:val="000000"/>
        </w:rPr>
        <w:t>Peradilan</w:t>
      </w:r>
      <w:proofErr w:type="spellEnd"/>
      <w:r w:rsidR="00803695" w:rsidRPr="00ED7BD3">
        <w:rPr>
          <w:rFonts w:ascii="Palatino Linotype" w:hAnsi="Palatino Linotype" w:cs="Times New Roman"/>
          <w:color w:val="000000"/>
        </w:rPr>
        <w:t xml:space="preserve"> Agama, </w:t>
      </w:r>
      <w:proofErr w:type="spellStart"/>
      <w:r w:rsidR="00803695" w:rsidRPr="00ED7BD3">
        <w:rPr>
          <w:rFonts w:ascii="Palatino Linotype" w:hAnsi="Palatino Linotype" w:cs="Times New Roman"/>
          <w:color w:val="000000"/>
        </w:rPr>
        <w:t>Peradilan</w:t>
      </w:r>
      <w:proofErr w:type="spellEnd"/>
      <w:r w:rsidR="00803695" w:rsidRPr="00ED7BD3">
        <w:rPr>
          <w:rFonts w:ascii="Palatino Linotype" w:hAnsi="Palatino Linotype" w:cs="Times New Roman"/>
          <w:color w:val="000000"/>
        </w:rPr>
        <w:t xml:space="preserve"> </w:t>
      </w:r>
      <w:proofErr w:type="spellStart"/>
      <w:r w:rsidR="00803695" w:rsidRPr="00ED7BD3">
        <w:rPr>
          <w:rFonts w:ascii="Palatino Linotype" w:hAnsi="Palatino Linotype" w:cs="Times New Roman"/>
          <w:color w:val="000000"/>
        </w:rPr>
        <w:t>Militer</w:t>
      </w:r>
      <w:proofErr w:type="spellEnd"/>
      <w:r w:rsidR="00803695" w:rsidRPr="00ED7BD3">
        <w:rPr>
          <w:rFonts w:ascii="Palatino Linotype" w:hAnsi="Palatino Linotype" w:cs="Times New Roman"/>
          <w:color w:val="000000"/>
        </w:rPr>
        <w:t xml:space="preserve"> dan </w:t>
      </w:r>
      <w:proofErr w:type="spellStart"/>
      <w:r w:rsidR="00803695" w:rsidRPr="00ED7BD3">
        <w:rPr>
          <w:rFonts w:ascii="Palatino Linotype" w:hAnsi="Palatino Linotype" w:cs="Times New Roman"/>
          <w:color w:val="000000"/>
        </w:rPr>
        <w:t>Peradilan</w:t>
      </w:r>
      <w:proofErr w:type="spellEnd"/>
      <w:r w:rsidR="00803695" w:rsidRPr="00ED7BD3">
        <w:rPr>
          <w:rFonts w:ascii="Palatino Linotype" w:hAnsi="Palatino Linotype" w:cs="Times New Roman"/>
          <w:color w:val="000000"/>
        </w:rPr>
        <w:t xml:space="preserve"> Tata Usaha </w:t>
      </w:r>
      <w:r w:rsidR="00930E9F" w:rsidRPr="00ED7BD3">
        <w:rPr>
          <w:rFonts w:ascii="Palatino Linotype" w:hAnsi="Palatino Linotype" w:cs="Times New Roman"/>
          <w:color w:val="000000"/>
        </w:rPr>
        <w:t xml:space="preserve"> </w:t>
      </w:r>
      <w:r w:rsidR="00803695" w:rsidRPr="00ED7BD3">
        <w:rPr>
          <w:rFonts w:ascii="Palatino Linotype" w:hAnsi="Palatino Linotype" w:cs="Times New Roman"/>
          <w:color w:val="000000"/>
        </w:rPr>
        <w:t>Negara</w:t>
      </w:r>
      <w:r w:rsidR="00EF7386" w:rsidRPr="00ED7BD3">
        <w:rPr>
          <w:rFonts w:ascii="Palatino Linotype" w:hAnsi="Palatino Linotype"/>
          <w:spacing w:val="-1"/>
        </w:rPr>
        <w:t>.</w:t>
      </w:r>
      <w:r w:rsidR="003930B9" w:rsidRPr="00ED7BD3">
        <w:rPr>
          <w:rStyle w:val="FootnoteReference"/>
          <w:rFonts w:ascii="Palatino Linotype" w:hAnsi="Palatino Linotype"/>
        </w:rPr>
        <w:footnoteReference w:id="6"/>
      </w:r>
    </w:p>
    <w:p w14:paraId="39C7BEC0" w14:textId="7B6AC84C" w:rsidR="007264CB" w:rsidRDefault="00930E9F" w:rsidP="007264CB">
      <w:pPr>
        <w:autoSpaceDE w:val="0"/>
        <w:autoSpaceDN w:val="0"/>
        <w:adjustRightInd w:val="0"/>
        <w:spacing w:after="0" w:line="360" w:lineRule="auto"/>
        <w:ind w:firstLine="567"/>
        <w:jc w:val="both"/>
        <w:rPr>
          <w:rFonts w:ascii="Palatino Linotype" w:hAnsi="Palatino Linotype"/>
        </w:rPr>
      </w:pPr>
      <w:proofErr w:type="spellStart"/>
      <w:r w:rsidRPr="00ED7BD3">
        <w:rPr>
          <w:rFonts w:ascii="Palatino Linotype" w:hAnsi="Palatino Linotype" w:cs="Times New Roman"/>
          <w:color w:val="000000"/>
        </w:rPr>
        <w:t>Keempat</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lingkungan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peradilan</w:t>
      </w:r>
      <w:proofErr w:type="spellEnd"/>
      <w:r w:rsidRPr="00ED7BD3">
        <w:rPr>
          <w:rFonts w:ascii="Palatino Linotype" w:hAnsi="Palatino Linotype" w:cs="Times New Roman"/>
          <w:color w:val="000000"/>
        </w:rPr>
        <w:t xml:space="preserve"> yang </w:t>
      </w:r>
      <w:proofErr w:type="spellStart"/>
      <w:r w:rsidRPr="00ED7BD3">
        <w:rPr>
          <w:rFonts w:ascii="Palatino Linotype" w:hAnsi="Palatino Linotype" w:cs="Times New Roman"/>
          <w:color w:val="000000"/>
        </w:rPr>
        <w:t>berada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dibawah</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Mahkamah</w:t>
      </w:r>
      <w:proofErr w:type="spellEnd"/>
      <w:r w:rsidRPr="00ED7BD3">
        <w:rPr>
          <w:rFonts w:ascii="Palatino Linotype" w:hAnsi="Palatino Linotype" w:cs="Times New Roman"/>
          <w:color w:val="000000"/>
        </w:rPr>
        <w:t xml:space="preserve"> Agung </w:t>
      </w:r>
      <w:proofErr w:type="spellStart"/>
      <w:r w:rsidR="00E658CC" w:rsidRPr="00ED7BD3">
        <w:rPr>
          <w:rFonts w:ascii="Palatino Linotype" w:hAnsi="Palatino Linotype" w:cs="Times New Roman"/>
          <w:color w:val="000000"/>
        </w:rPr>
        <w:t>tersebut</w:t>
      </w:r>
      <w:proofErr w:type="spellEnd"/>
      <w:r w:rsidR="00E658CC"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secara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konstitusional</w:t>
      </w:r>
      <w:proofErr w:type="spellEnd"/>
      <w:r w:rsidR="00E658CC"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bertindak</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menyelenggarakan</w:t>
      </w:r>
      <w:proofErr w:type="spellEnd"/>
      <w:r w:rsidR="00A421FA"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peradilan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guna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menegakkan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hukum</w:t>
      </w:r>
      <w:proofErr w:type="spellEnd"/>
      <w:r w:rsidR="00982BD1">
        <w:rPr>
          <w:rFonts w:ascii="Palatino Linotype" w:hAnsi="Palatino Linotype" w:cs="Times New Roman"/>
          <w:color w:val="000000"/>
        </w:rPr>
        <w:t xml:space="preserve"> </w:t>
      </w:r>
      <w:r w:rsidRPr="00ED7BD3">
        <w:rPr>
          <w:rFonts w:ascii="Palatino Linotype" w:hAnsi="Palatino Linotype" w:cs="Times New Roman"/>
          <w:color w:val="000000"/>
        </w:rPr>
        <w:t xml:space="preserve">dan </w:t>
      </w:r>
      <w:proofErr w:type="spellStart"/>
      <w:r w:rsidRPr="00ED7BD3">
        <w:rPr>
          <w:rFonts w:ascii="Palatino Linotype" w:hAnsi="Palatino Linotype" w:cs="Times New Roman"/>
          <w:color w:val="000000"/>
        </w:rPr>
        <w:t>keadilan</w:t>
      </w:r>
      <w:proofErr w:type="spellEnd"/>
      <w:r w:rsidR="00E658CC" w:rsidRPr="00ED7BD3">
        <w:rPr>
          <w:rFonts w:ascii="Palatino Linotype" w:hAnsi="Palatino Linotype" w:cs="Times New Roman"/>
          <w:color w:val="000000"/>
        </w:rPr>
        <w:t xml:space="preserve"> </w:t>
      </w:r>
      <w:proofErr w:type="spellStart"/>
      <w:r w:rsidR="00E658CC" w:rsidRPr="00ED7BD3">
        <w:rPr>
          <w:rFonts w:ascii="Palatino Linotype" w:hAnsi="Palatino Linotype" w:cs="Times New Roman"/>
          <w:color w:val="000000"/>
        </w:rPr>
        <w:t>d</w:t>
      </w:r>
      <w:r w:rsidRPr="00ED7BD3">
        <w:rPr>
          <w:rFonts w:ascii="Palatino Linotype" w:hAnsi="Palatino Linotype" w:cs="Times New Roman"/>
          <w:color w:val="000000"/>
        </w:rPr>
        <w:t>alam</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kedudukannya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sebagai</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Pengadilan</w:t>
      </w:r>
      <w:proofErr w:type="spellEnd"/>
      <w:r w:rsidRPr="00ED7BD3">
        <w:rPr>
          <w:rFonts w:ascii="Palatino Linotype" w:hAnsi="Palatino Linotype" w:cs="Times New Roman"/>
          <w:color w:val="000000"/>
        </w:rPr>
        <w:t xml:space="preserve"> Negara (</w:t>
      </w:r>
      <w:r w:rsidRPr="00ED7BD3">
        <w:rPr>
          <w:rFonts w:ascii="Palatino Linotype" w:hAnsi="Palatino Linotype" w:cs="Times New Roman"/>
          <w:i/>
          <w:iCs/>
          <w:color w:val="000000"/>
        </w:rPr>
        <w:t>state court</w:t>
      </w:r>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Dengan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demikian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Pasal</w:t>
      </w:r>
      <w:proofErr w:type="spellEnd"/>
      <w:r w:rsidRPr="00ED7BD3">
        <w:rPr>
          <w:rFonts w:ascii="Palatino Linotype" w:hAnsi="Palatino Linotype" w:cs="Times New Roman"/>
          <w:color w:val="000000"/>
        </w:rPr>
        <w:t xml:space="preserve"> 24</w:t>
      </w:r>
      <w:r w:rsidR="00A421FA"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ayat</w:t>
      </w:r>
      <w:proofErr w:type="spellEnd"/>
      <w:r w:rsidRPr="00ED7BD3">
        <w:rPr>
          <w:rFonts w:ascii="Palatino Linotype" w:hAnsi="Palatino Linotype" w:cs="Times New Roman"/>
          <w:color w:val="000000"/>
        </w:rPr>
        <w:t xml:space="preserve"> (2) UUD dan Pasal 2</w:t>
      </w:r>
      <w:r w:rsidR="00837C11">
        <w:rPr>
          <w:rFonts w:ascii="Palatino Linotype" w:hAnsi="Palatino Linotype" w:cs="Times New Roman"/>
          <w:color w:val="000000"/>
        </w:rPr>
        <w:t xml:space="preserve"> </w:t>
      </w:r>
      <w:r w:rsidR="00A421FA" w:rsidRPr="00ED7BD3">
        <w:rPr>
          <w:rFonts w:ascii="Palatino Linotype" w:hAnsi="Palatino Linotype" w:cs="Times New Roman"/>
          <w:color w:val="000000"/>
        </w:rPr>
        <w:t>J</w:t>
      </w:r>
      <w:r w:rsidRPr="00ED7BD3">
        <w:rPr>
          <w:rFonts w:ascii="Palatino Linotype" w:hAnsi="Palatino Linotype" w:cs="Times New Roman"/>
          <w:color w:val="000000"/>
        </w:rPr>
        <w:t>o</w:t>
      </w:r>
      <w:r w:rsidR="00A421FA" w:rsidRPr="00ED7BD3">
        <w:rPr>
          <w:rFonts w:ascii="Palatino Linotype" w:hAnsi="Palatino Linotype" w:cs="Times New Roman"/>
          <w:color w:val="000000"/>
        </w:rPr>
        <w:t>.</w:t>
      </w:r>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Pasal</w:t>
      </w:r>
      <w:proofErr w:type="spellEnd"/>
      <w:r w:rsidRPr="00ED7BD3">
        <w:rPr>
          <w:rFonts w:ascii="Palatino Linotype" w:hAnsi="Palatino Linotype" w:cs="Times New Roman"/>
          <w:color w:val="000000"/>
        </w:rPr>
        <w:t xml:space="preserve"> 10 </w:t>
      </w:r>
      <w:proofErr w:type="spellStart"/>
      <w:r w:rsidRPr="00ED7BD3">
        <w:rPr>
          <w:rFonts w:ascii="Palatino Linotype" w:hAnsi="Palatino Linotype" w:cs="Times New Roman"/>
          <w:color w:val="000000"/>
        </w:rPr>
        <w:t>ayat</w:t>
      </w:r>
      <w:proofErr w:type="spellEnd"/>
      <w:r w:rsidRPr="00ED7BD3">
        <w:rPr>
          <w:rFonts w:ascii="Palatino Linotype" w:hAnsi="Palatino Linotype" w:cs="Times New Roman"/>
          <w:color w:val="000000"/>
        </w:rPr>
        <w:t xml:space="preserve"> (2) UU No 48 </w:t>
      </w:r>
      <w:proofErr w:type="spellStart"/>
      <w:r w:rsidRPr="00ED7BD3">
        <w:rPr>
          <w:rFonts w:ascii="Palatino Linotype" w:hAnsi="Palatino Linotype" w:cs="Times New Roman"/>
          <w:color w:val="000000"/>
        </w:rPr>
        <w:t>Tahun</w:t>
      </w:r>
      <w:proofErr w:type="spellEnd"/>
      <w:r w:rsidRPr="00ED7BD3">
        <w:rPr>
          <w:rFonts w:ascii="Palatino Linotype" w:hAnsi="Palatino Linotype" w:cs="Times New Roman"/>
          <w:color w:val="000000"/>
        </w:rPr>
        <w:t xml:space="preserve"> 2009 </w:t>
      </w:r>
      <w:proofErr w:type="spellStart"/>
      <w:r w:rsidRPr="00ED7BD3">
        <w:rPr>
          <w:rFonts w:ascii="Palatino Linotype" w:hAnsi="Palatino Linotype" w:cs="Times New Roman"/>
          <w:color w:val="000000"/>
        </w:rPr>
        <w:t>merupakan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lastRenderedPageBreak/>
        <w:t>landasan</w:t>
      </w:r>
      <w:proofErr w:type="spellEnd"/>
      <w:r w:rsidRPr="00ED7BD3">
        <w:rPr>
          <w:rFonts w:ascii="Palatino Linotype" w:hAnsi="Palatino Linotype" w:cs="Times New Roman"/>
          <w:color w:val="000000"/>
        </w:rPr>
        <w:t xml:space="preserve"> </w:t>
      </w:r>
      <w:proofErr w:type="spellStart"/>
      <w:r w:rsidR="00837C11">
        <w:rPr>
          <w:rFonts w:ascii="Palatino Linotype" w:hAnsi="Palatino Linotype" w:cs="Times New Roman"/>
          <w:color w:val="000000"/>
        </w:rPr>
        <w:t>sistem</w:t>
      </w:r>
      <w:proofErr w:type="spellEnd"/>
      <w:r w:rsidR="00837C11">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peradilan</w:t>
      </w:r>
      <w:proofErr w:type="spellEnd"/>
      <w:r w:rsidRPr="00ED7BD3">
        <w:rPr>
          <w:rFonts w:ascii="Palatino Linotype" w:hAnsi="Palatino Linotype" w:cs="Times New Roman"/>
          <w:color w:val="000000"/>
        </w:rPr>
        <w:t xml:space="preserve"> negara di</w:t>
      </w:r>
      <w:r w:rsidR="00E658CC" w:rsidRPr="00ED7BD3">
        <w:rPr>
          <w:rFonts w:ascii="Palatino Linotype" w:hAnsi="Palatino Linotype" w:cs="Times New Roman"/>
          <w:color w:val="000000"/>
        </w:rPr>
        <w:t xml:space="preserve"> </w:t>
      </w:r>
      <w:r w:rsidRPr="00ED7BD3">
        <w:rPr>
          <w:rFonts w:ascii="Palatino Linotype" w:hAnsi="Palatino Linotype" w:cs="Times New Roman"/>
          <w:color w:val="000000"/>
        </w:rPr>
        <w:t xml:space="preserve">Indonesia, yang </w:t>
      </w:r>
      <w:proofErr w:type="spellStart"/>
      <w:r w:rsidRPr="00ED7BD3">
        <w:rPr>
          <w:rFonts w:ascii="Palatino Linotype" w:hAnsi="Palatino Linotype" w:cs="Times New Roman"/>
          <w:color w:val="000000"/>
        </w:rPr>
        <w:t>dibagi</w:t>
      </w:r>
      <w:proofErr w:type="spellEnd"/>
      <w:r w:rsidR="00A421FA" w:rsidRPr="00ED7BD3">
        <w:rPr>
          <w:rFonts w:ascii="Palatino Linotype" w:hAnsi="Palatino Linotype" w:cs="Times New Roman"/>
          <w:color w:val="000000"/>
        </w:rPr>
        <w:t xml:space="preserve"> </w:t>
      </w:r>
      <w:r w:rsidRPr="00ED7BD3">
        <w:rPr>
          <w:rFonts w:ascii="Palatino Linotype" w:hAnsi="Palatino Linotype" w:cs="Times New Roman"/>
          <w:color w:val="000000"/>
        </w:rPr>
        <w:t>dan</w:t>
      </w:r>
      <w:r w:rsidR="00982BD1">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terpisah</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berdasarkan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yurisdiksi</w:t>
      </w:r>
      <w:proofErr w:type="spellEnd"/>
      <w:r w:rsidRPr="00ED7BD3">
        <w:rPr>
          <w:rFonts w:ascii="Palatino Linotype" w:hAnsi="Palatino Linotype" w:cs="Times New Roman"/>
          <w:color w:val="000000"/>
        </w:rPr>
        <w:t xml:space="preserve"> </w:t>
      </w:r>
      <w:r w:rsidR="00E658CC" w:rsidRPr="00ED7BD3">
        <w:rPr>
          <w:rFonts w:ascii="Palatino Linotype" w:hAnsi="Palatino Linotype" w:cs="Times New Roman"/>
          <w:color w:val="000000"/>
        </w:rPr>
        <w:t>(</w:t>
      </w:r>
      <w:r w:rsidRPr="00ED7BD3">
        <w:rPr>
          <w:rFonts w:ascii="Palatino Linotype" w:hAnsi="Palatino Linotype" w:cs="Times New Roman"/>
          <w:i/>
          <w:iCs/>
          <w:color w:val="000000"/>
        </w:rPr>
        <w:t>separation court system based on jurisdiction</w:t>
      </w:r>
      <w:r w:rsidR="00E658CC" w:rsidRPr="00ED7BD3">
        <w:rPr>
          <w:rFonts w:ascii="Palatino Linotype" w:hAnsi="Palatino Linotype" w:cs="Times New Roman"/>
          <w:i/>
          <w:iCs/>
          <w:color w:val="000000"/>
        </w:rPr>
        <w:t>)</w:t>
      </w:r>
      <w:r w:rsidRPr="00ED7BD3">
        <w:rPr>
          <w:rFonts w:ascii="Palatino Linotype" w:hAnsi="Palatino Linotype" w:cs="Times New Roman"/>
          <w:color w:val="000000"/>
        </w:rPr>
        <w:t>.</w:t>
      </w:r>
      <w:r w:rsidR="00E658CC" w:rsidRPr="00ED7BD3">
        <w:rPr>
          <w:rStyle w:val="FootnoteReference"/>
          <w:rFonts w:ascii="Palatino Linotype" w:hAnsi="Palatino Linotype"/>
        </w:rPr>
        <w:footnoteReference w:id="7"/>
      </w:r>
      <w:r w:rsidR="00421202" w:rsidRPr="00ED7BD3">
        <w:rPr>
          <w:rFonts w:ascii="Palatino Linotype" w:hAnsi="Palatino Linotype" w:cs="Times New Roman"/>
        </w:rPr>
        <w:t xml:space="preserve"> </w:t>
      </w:r>
      <w:r w:rsidR="00EF7386" w:rsidRPr="00ED7BD3">
        <w:rPr>
          <w:rFonts w:ascii="Palatino Linotype" w:hAnsi="Palatino Linotype"/>
        </w:rPr>
        <w:t>Selain</w:t>
      </w:r>
      <w:r w:rsidR="00982BD1">
        <w:rPr>
          <w:rFonts w:ascii="Palatino Linotype" w:hAnsi="Palatino Linotype"/>
        </w:rPr>
        <w:t xml:space="preserve"> </w:t>
      </w:r>
      <w:r w:rsidR="00EF7386" w:rsidRPr="00ED7BD3">
        <w:rPr>
          <w:rFonts w:ascii="Palatino Linotype" w:hAnsi="Palatino Linotype"/>
          <w:lang w:val="id-ID"/>
        </w:rPr>
        <w:t>empat</w:t>
      </w:r>
      <w:r w:rsidR="00EF7386" w:rsidRPr="00ED7BD3">
        <w:rPr>
          <w:rFonts w:ascii="Palatino Linotype" w:hAnsi="Palatino Linotype"/>
          <w:spacing w:val="1"/>
          <w:lang w:val="id-ID"/>
        </w:rPr>
        <w:t xml:space="preserve"> </w:t>
      </w:r>
      <w:r w:rsidR="00EF7386" w:rsidRPr="00ED7BD3">
        <w:rPr>
          <w:rFonts w:ascii="Palatino Linotype" w:hAnsi="Palatino Linotype"/>
          <w:lang w:val="id-ID"/>
        </w:rPr>
        <w:t>lingkup</w:t>
      </w:r>
      <w:r w:rsidR="00837C11">
        <w:rPr>
          <w:rFonts w:ascii="Palatino Linotype" w:hAnsi="Palatino Linotype"/>
          <w:spacing w:val="1"/>
        </w:rPr>
        <w:t xml:space="preserve"> </w:t>
      </w:r>
      <w:r w:rsidR="00EF7386" w:rsidRPr="00ED7BD3">
        <w:rPr>
          <w:rFonts w:ascii="Palatino Linotype" w:hAnsi="Palatino Linotype"/>
          <w:lang w:val="id-ID"/>
        </w:rPr>
        <w:t>peradilan</w:t>
      </w:r>
      <w:r w:rsidR="00EF7386" w:rsidRPr="00ED7BD3">
        <w:rPr>
          <w:rFonts w:ascii="Palatino Linotype" w:hAnsi="Palatino Linotype"/>
          <w:spacing w:val="1"/>
          <w:lang w:val="id-ID"/>
        </w:rPr>
        <w:t xml:space="preserve"> </w:t>
      </w:r>
      <w:r w:rsidR="00EF7386" w:rsidRPr="00ED7BD3">
        <w:rPr>
          <w:rFonts w:ascii="Palatino Linotype" w:hAnsi="Palatino Linotype"/>
          <w:lang w:val="id-ID"/>
        </w:rPr>
        <w:t>tersebut</w:t>
      </w:r>
      <w:r w:rsidR="00EF7386" w:rsidRPr="00ED7BD3">
        <w:rPr>
          <w:rFonts w:ascii="Palatino Linotype" w:hAnsi="Palatino Linotype"/>
        </w:rPr>
        <w:t xml:space="preserve">, juga </w:t>
      </w:r>
      <w:proofErr w:type="spellStart"/>
      <w:r w:rsidR="00EF7386" w:rsidRPr="00ED7BD3">
        <w:rPr>
          <w:rFonts w:ascii="Palatino Linotype" w:hAnsi="Palatino Linotype"/>
        </w:rPr>
        <w:t>terdapat</w:t>
      </w:r>
      <w:proofErr w:type="spellEnd"/>
      <w:r w:rsidR="00EF7386" w:rsidRPr="00ED7BD3">
        <w:rPr>
          <w:rFonts w:ascii="Palatino Linotype" w:hAnsi="Palatino Linotype"/>
        </w:rPr>
        <w:t xml:space="preserve"> </w:t>
      </w:r>
      <w:r w:rsidR="00EF7386" w:rsidRPr="00ED7BD3">
        <w:rPr>
          <w:rFonts w:ascii="Palatino Linotype" w:hAnsi="Palatino Linotype"/>
          <w:lang w:val="id-ID"/>
        </w:rPr>
        <w:t>sistem</w:t>
      </w:r>
      <w:r w:rsidR="00EF7386" w:rsidRPr="00ED7BD3">
        <w:rPr>
          <w:rFonts w:ascii="Palatino Linotype" w:hAnsi="Palatino Linotype"/>
          <w:spacing w:val="1"/>
        </w:rPr>
        <w:t xml:space="preserve"> </w:t>
      </w:r>
      <w:r w:rsidR="00EF7386" w:rsidRPr="00ED7BD3">
        <w:rPr>
          <w:rFonts w:ascii="Palatino Linotype" w:hAnsi="Palatino Linotype"/>
          <w:lang w:val="id-ID"/>
        </w:rPr>
        <w:t>penyelesaian</w:t>
      </w:r>
      <w:r w:rsidR="00EF7386" w:rsidRPr="00ED7BD3">
        <w:rPr>
          <w:rFonts w:ascii="Palatino Linotype" w:hAnsi="Palatino Linotype"/>
          <w:spacing w:val="1"/>
          <w:lang w:val="id-ID"/>
        </w:rPr>
        <w:t xml:space="preserve"> </w:t>
      </w:r>
      <w:r w:rsidR="00EF7386" w:rsidRPr="00ED7BD3">
        <w:rPr>
          <w:rFonts w:ascii="Palatino Linotype" w:hAnsi="Palatino Linotype"/>
          <w:lang w:val="id-ID"/>
        </w:rPr>
        <w:t>sengketa</w:t>
      </w:r>
      <w:r w:rsidR="00837C11">
        <w:rPr>
          <w:rFonts w:ascii="Palatino Linotype" w:hAnsi="Palatino Linotype"/>
          <w:spacing w:val="1"/>
        </w:rPr>
        <w:t xml:space="preserve"> </w:t>
      </w:r>
      <w:r w:rsidR="00EF7386" w:rsidRPr="00ED7BD3">
        <w:rPr>
          <w:rFonts w:ascii="Palatino Linotype" w:hAnsi="Palatino Linotype"/>
          <w:lang w:val="id-ID"/>
        </w:rPr>
        <w:t>berdasarkan</w:t>
      </w:r>
      <w:r w:rsidR="00EF7386" w:rsidRPr="00ED7BD3">
        <w:rPr>
          <w:rFonts w:ascii="Palatino Linotype" w:hAnsi="Palatino Linotype"/>
          <w:spacing w:val="1"/>
          <w:lang w:val="id-ID"/>
        </w:rPr>
        <w:t xml:space="preserve"> </w:t>
      </w:r>
      <w:r w:rsidR="00EF7386" w:rsidRPr="00ED7BD3">
        <w:rPr>
          <w:rFonts w:ascii="Palatino Linotype" w:hAnsi="Palatino Linotype" w:cs="Times New Roman"/>
          <w:lang w:val="id-ID"/>
        </w:rPr>
        <w:t>yurisdiksi</w:t>
      </w:r>
      <w:r w:rsidR="00EF7386" w:rsidRPr="00ED7BD3">
        <w:rPr>
          <w:rFonts w:ascii="Palatino Linotype" w:hAnsi="Palatino Linotype" w:cs="Times New Roman"/>
          <w:spacing w:val="1"/>
          <w:lang w:val="id-ID"/>
        </w:rPr>
        <w:t xml:space="preserve"> </w:t>
      </w:r>
      <w:r w:rsidR="00EF7386" w:rsidRPr="00ED7BD3">
        <w:rPr>
          <w:rFonts w:ascii="Palatino Linotype" w:hAnsi="Palatino Linotype" w:cs="Times New Roman"/>
          <w:lang w:val="id-ID"/>
        </w:rPr>
        <w:t>khusus</w:t>
      </w:r>
      <w:r w:rsidR="00D66C0D" w:rsidRPr="00ED7BD3">
        <w:rPr>
          <w:rFonts w:ascii="Palatino Linotype" w:hAnsi="Palatino Linotype" w:cs="Times New Roman"/>
        </w:rPr>
        <w:t xml:space="preserve"> yang </w:t>
      </w:r>
      <w:proofErr w:type="spellStart"/>
      <w:r w:rsidR="00D66C0D" w:rsidRPr="00ED7BD3">
        <w:rPr>
          <w:rFonts w:ascii="Palatino Linotype" w:hAnsi="Palatino Linotype" w:cs="Times New Roman"/>
        </w:rPr>
        <w:t>diatur</w:t>
      </w:r>
      <w:proofErr w:type="spellEnd"/>
      <w:r w:rsidR="00D66C0D" w:rsidRPr="00ED7BD3">
        <w:rPr>
          <w:rFonts w:ascii="Palatino Linotype" w:hAnsi="Palatino Linotype" w:cs="Times New Roman"/>
        </w:rPr>
        <w:t xml:space="preserve"> </w:t>
      </w:r>
      <w:proofErr w:type="spellStart"/>
      <w:r w:rsidR="00D66C0D" w:rsidRPr="00ED7BD3">
        <w:rPr>
          <w:rFonts w:ascii="Palatino Linotype" w:hAnsi="Palatino Linotype" w:cs="Times New Roman"/>
        </w:rPr>
        <w:t>dalam</w:t>
      </w:r>
      <w:proofErr w:type="spellEnd"/>
      <w:r w:rsidR="00D66C0D" w:rsidRPr="00ED7BD3">
        <w:rPr>
          <w:rFonts w:ascii="Palatino Linotype" w:hAnsi="Palatino Linotype" w:cs="Times New Roman"/>
        </w:rPr>
        <w:t xml:space="preserve"> </w:t>
      </w:r>
      <w:proofErr w:type="spellStart"/>
      <w:r w:rsidR="00D66C0D" w:rsidRPr="00ED7BD3">
        <w:rPr>
          <w:rFonts w:ascii="Palatino Linotype" w:hAnsi="Palatino Linotype" w:cs="Times New Roman"/>
        </w:rPr>
        <w:t>berbagai</w:t>
      </w:r>
      <w:proofErr w:type="spellEnd"/>
      <w:r w:rsidR="00D66C0D" w:rsidRPr="00ED7BD3">
        <w:rPr>
          <w:rFonts w:ascii="Palatino Linotype" w:hAnsi="Palatino Linotype" w:cs="Times New Roman"/>
        </w:rPr>
        <w:t xml:space="preserve"> </w:t>
      </w:r>
      <w:proofErr w:type="spellStart"/>
      <w:r w:rsidR="00D66C0D" w:rsidRPr="00ED7BD3">
        <w:rPr>
          <w:rFonts w:ascii="Palatino Linotype" w:hAnsi="Palatino Linotype" w:cs="Times New Roman"/>
        </w:rPr>
        <w:t>peraturan</w:t>
      </w:r>
      <w:proofErr w:type="spellEnd"/>
      <w:r w:rsidR="00D66C0D" w:rsidRPr="00ED7BD3">
        <w:rPr>
          <w:rFonts w:ascii="Palatino Linotype" w:hAnsi="Palatino Linotype" w:cs="Times New Roman"/>
        </w:rPr>
        <w:t xml:space="preserve"> </w:t>
      </w:r>
      <w:proofErr w:type="spellStart"/>
      <w:r w:rsidR="00D66C0D" w:rsidRPr="00ED7BD3">
        <w:rPr>
          <w:rFonts w:ascii="Palatino Linotype" w:hAnsi="Palatino Linotype" w:cs="Times New Roman"/>
        </w:rPr>
        <w:t>perundang-undangan</w:t>
      </w:r>
      <w:proofErr w:type="spellEnd"/>
      <w:r w:rsidR="00D66C0D" w:rsidRPr="00ED7BD3">
        <w:rPr>
          <w:rFonts w:ascii="Palatino Linotype" w:hAnsi="Palatino Linotype" w:cs="Times New Roman"/>
        </w:rPr>
        <w:t>.</w:t>
      </w:r>
      <w:r w:rsidR="00386D5E" w:rsidRPr="00ED7BD3">
        <w:rPr>
          <w:rStyle w:val="FootnoteReference"/>
          <w:rFonts w:ascii="Palatino Linotype" w:hAnsi="Palatino Linotype"/>
        </w:rPr>
        <w:footnoteReference w:id="8"/>
      </w:r>
      <w:r w:rsidR="00EF7386" w:rsidRPr="00ED7BD3">
        <w:rPr>
          <w:rFonts w:ascii="Palatino Linotype" w:hAnsi="Palatino Linotype"/>
          <w:spacing w:val="-3"/>
        </w:rPr>
        <w:t xml:space="preserve"> </w:t>
      </w:r>
      <w:r w:rsidR="004B5777" w:rsidRPr="00ED7BD3">
        <w:rPr>
          <w:rFonts w:ascii="Palatino Linotype" w:hAnsi="Palatino Linotype"/>
        </w:rPr>
        <w:t>Pada</w:t>
      </w:r>
      <w:r w:rsidR="00837C11">
        <w:rPr>
          <w:rFonts w:ascii="Palatino Linotype" w:hAnsi="Palatino Linotype"/>
        </w:rPr>
        <w:t xml:space="preserve"> </w:t>
      </w:r>
      <w:proofErr w:type="spellStart"/>
      <w:r w:rsidR="004B5777" w:rsidRPr="00ED7BD3">
        <w:rPr>
          <w:rFonts w:ascii="Palatino Linotype" w:hAnsi="Palatino Linotype"/>
        </w:rPr>
        <w:t>Pasal</w:t>
      </w:r>
      <w:proofErr w:type="spellEnd"/>
      <w:r w:rsidR="004B5777" w:rsidRPr="00ED7BD3">
        <w:rPr>
          <w:rFonts w:ascii="Palatino Linotype" w:hAnsi="Palatino Linotype"/>
        </w:rPr>
        <w:t xml:space="preserve"> 1 </w:t>
      </w:r>
      <w:proofErr w:type="spellStart"/>
      <w:r w:rsidR="004B5777" w:rsidRPr="00ED7BD3">
        <w:rPr>
          <w:rFonts w:ascii="Palatino Linotype" w:hAnsi="Palatino Linotype"/>
        </w:rPr>
        <w:t>angka</w:t>
      </w:r>
      <w:proofErr w:type="spellEnd"/>
      <w:r w:rsidR="004B5777" w:rsidRPr="00ED7BD3">
        <w:rPr>
          <w:rFonts w:ascii="Palatino Linotype" w:hAnsi="Palatino Linotype"/>
        </w:rPr>
        <w:t xml:space="preserve"> 8 </w:t>
      </w:r>
      <w:r w:rsidR="004B5777" w:rsidRPr="00ED7BD3">
        <w:rPr>
          <w:rFonts w:ascii="Palatino Linotype" w:hAnsi="Palatino Linotype"/>
          <w:lang w:val="id-ID"/>
        </w:rPr>
        <w:t>Undang-Undang</w:t>
      </w:r>
      <w:r w:rsidR="004B5777" w:rsidRPr="00ED7BD3">
        <w:rPr>
          <w:rFonts w:ascii="Palatino Linotype" w:hAnsi="Palatino Linotype"/>
          <w:spacing w:val="1"/>
        </w:rPr>
        <w:t xml:space="preserve"> </w:t>
      </w:r>
      <w:r w:rsidR="004B5777" w:rsidRPr="00ED7BD3">
        <w:rPr>
          <w:rFonts w:ascii="Palatino Linotype" w:hAnsi="Palatino Linotype"/>
          <w:lang w:val="id-ID"/>
        </w:rPr>
        <w:t>Nomor</w:t>
      </w:r>
      <w:r w:rsidR="004B5777" w:rsidRPr="00ED7BD3">
        <w:rPr>
          <w:rFonts w:ascii="Palatino Linotype" w:hAnsi="Palatino Linotype"/>
          <w:spacing w:val="1"/>
          <w:lang w:val="id-ID"/>
        </w:rPr>
        <w:t xml:space="preserve"> </w:t>
      </w:r>
      <w:r w:rsidR="004B5777" w:rsidRPr="00ED7BD3">
        <w:rPr>
          <w:rFonts w:ascii="Palatino Linotype" w:hAnsi="Palatino Linotype"/>
          <w:lang w:val="id-ID"/>
        </w:rPr>
        <w:t>48</w:t>
      </w:r>
      <w:r w:rsidR="004B5777" w:rsidRPr="00ED7BD3">
        <w:rPr>
          <w:rFonts w:ascii="Palatino Linotype" w:hAnsi="Palatino Linotype"/>
          <w:spacing w:val="1"/>
          <w:lang w:val="id-ID"/>
        </w:rPr>
        <w:t xml:space="preserve"> </w:t>
      </w:r>
      <w:r w:rsidR="004B5777" w:rsidRPr="00ED7BD3">
        <w:rPr>
          <w:rFonts w:ascii="Palatino Linotype" w:hAnsi="Palatino Linotype"/>
          <w:lang w:val="id-ID"/>
        </w:rPr>
        <w:t>Tahun</w:t>
      </w:r>
      <w:r w:rsidR="004B5777" w:rsidRPr="00ED7BD3">
        <w:rPr>
          <w:rFonts w:ascii="Palatino Linotype" w:hAnsi="Palatino Linotype"/>
          <w:spacing w:val="1"/>
        </w:rPr>
        <w:t xml:space="preserve"> </w:t>
      </w:r>
      <w:r w:rsidR="004B5777" w:rsidRPr="00ED7BD3">
        <w:rPr>
          <w:rFonts w:ascii="Palatino Linotype" w:hAnsi="Palatino Linotype"/>
          <w:lang w:val="id-ID"/>
        </w:rPr>
        <w:t>2009</w:t>
      </w:r>
      <w:r w:rsidR="004B5777" w:rsidRPr="00ED7BD3">
        <w:rPr>
          <w:rFonts w:ascii="Palatino Linotype" w:hAnsi="Palatino Linotype"/>
        </w:rPr>
        <w:t xml:space="preserve"> </w:t>
      </w:r>
      <w:proofErr w:type="spellStart"/>
      <w:r w:rsidR="004B5777" w:rsidRPr="00ED7BD3">
        <w:rPr>
          <w:rFonts w:ascii="Palatino Linotype" w:hAnsi="Palatino Linotype"/>
        </w:rPr>
        <w:t>Tentang</w:t>
      </w:r>
      <w:proofErr w:type="spellEnd"/>
      <w:r w:rsidR="004B5777" w:rsidRPr="00ED7BD3">
        <w:rPr>
          <w:rFonts w:ascii="Palatino Linotype" w:hAnsi="Palatino Linotype"/>
        </w:rPr>
        <w:t xml:space="preserve"> </w:t>
      </w:r>
      <w:proofErr w:type="spellStart"/>
      <w:r w:rsidR="004B5777" w:rsidRPr="00ED7BD3">
        <w:rPr>
          <w:rFonts w:ascii="Palatino Linotype" w:hAnsi="Palatino Linotype"/>
        </w:rPr>
        <w:t>Kekuasaan</w:t>
      </w:r>
      <w:proofErr w:type="spellEnd"/>
      <w:r w:rsidR="004B5777" w:rsidRPr="00ED7BD3">
        <w:rPr>
          <w:rFonts w:ascii="Palatino Linotype" w:hAnsi="Palatino Linotype"/>
        </w:rPr>
        <w:t xml:space="preserve"> </w:t>
      </w:r>
      <w:proofErr w:type="spellStart"/>
      <w:r w:rsidR="004B5777" w:rsidRPr="00ED7BD3">
        <w:rPr>
          <w:rFonts w:ascii="Palatino Linotype" w:hAnsi="Palatino Linotype"/>
        </w:rPr>
        <w:t>Kehakiman</w:t>
      </w:r>
      <w:proofErr w:type="spellEnd"/>
      <w:r w:rsidR="00A421FA" w:rsidRPr="00ED7BD3">
        <w:rPr>
          <w:rFonts w:ascii="Palatino Linotype" w:hAnsi="Palatino Linotype"/>
        </w:rPr>
        <w:t xml:space="preserve"> </w:t>
      </w:r>
      <w:proofErr w:type="spellStart"/>
      <w:r w:rsidR="004B5777" w:rsidRPr="00ED7BD3">
        <w:rPr>
          <w:rFonts w:ascii="Palatino Linotype" w:hAnsi="Palatino Linotype"/>
        </w:rPr>
        <w:t>diterangkan</w:t>
      </w:r>
      <w:proofErr w:type="spellEnd"/>
      <w:r w:rsidR="004B5777" w:rsidRPr="00ED7BD3">
        <w:rPr>
          <w:rFonts w:ascii="Palatino Linotype" w:hAnsi="Palatino Linotype"/>
        </w:rPr>
        <w:t xml:space="preserve"> </w:t>
      </w:r>
      <w:proofErr w:type="spellStart"/>
      <w:r w:rsidR="004B5777" w:rsidRPr="00ED7BD3">
        <w:rPr>
          <w:rFonts w:ascii="Palatino Linotype" w:hAnsi="Palatino Linotype"/>
        </w:rPr>
        <w:t>mengenai</w:t>
      </w:r>
      <w:proofErr w:type="spellEnd"/>
      <w:r w:rsidR="004B5777" w:rsidRPr="00ED7BD3">
        <w:rPr>
          <w:rFonts w:ascii="Palatino Linotype" w:hAnsi="Palatino Linotype"/>
        </w:rPr>
        <w:t xml:space="preserve"> </w:t>
      </w:r>
      <w:proofErr w:type="spellStart"/>
      <w:r w:rsidR="00EF7386" w:rsidRPr="00ED7BD3">
        <w:rPr>
          <w:rFonts w:ascii="Palatino Linotype" w:hAnsi="Palatino Linotype"/>
        </w:rPr>
        <w:t>Pengadilan</w:t>
      </w:r>
      <w:proofErr w:type="spellEnd"/>
      <w:r w:rsidR="00EF7386" w:rsidRPr="00ED7BD3">
        <w:rPr>
          <w:rFonts w:ascii="Palatino Linotype" w:hAnsi="Palatino Linotype"/>
        </w:rPr>
        <w:t xml:space="preserve"> </w:t>
      </w:r>
      <w:proofErr w:type="spellStart"/>
      <w:r w:rsidR="00CA5993" w:rsidRPr="00ED7BD3">
        <w:rPr>
          <w:rFonts w:ascii="Palatino Linotype" w:hAnsi="Palatino Linotype"/>
        </w:rPr>
        <w:t>khusus</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adalah</w:t>
      </w:r>
      <w:proofErr w:type="spellEnd"/>
      <w:r w:rsidR="00EB1676" w:rsidRPr="00ED7BD3">
        <w:rPr>
          <w:rFonts w:ascii="Palatino Linotype" w:hAnsi="Palatino Linotype"/>
        </w:rPr>
        <w:t xml:space="preserve"> </w:t>
      </w:r>
      <w:proofErr w:type="spellStart"/>
      <w:r w:rsidR="00CA5993" w:rsidRPr="00ED7BD3">
        <w:rPr>
          <w:rFonts w:ascii="Palatino Linotype" w:hAnsi="Palatino Linotype"/>
        </w:rPr>
        <w:t>jenis</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pengadilan</w:t>
      </w:r>
      <w:proofErr w:type="spellEnd"/>
      <w:r w:rsidR="00CA5993" w:rsidRPr="00ED7BD3">
        <w:rPr>
          <w:rFonts w:ascii="Palatino Linotype" w:hAnsi="Palatino Linotype"/>
        </w:rPr>
        <w:t xml:space="preserve"> yang </w:t>
      </w:r>
      <w:proofErr w:type="spellStart"/>
      <w:r w:rsidR="00CA5993" w:rsidRPr="00ED7BD3">
        <w:rPr>
          <w:rFonts w:ascii="Palatino Linotype" w:hAnsi="Palatino Linotype"/>
        </w:rPr>
        <w:t>memiliki</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kewenangan</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khusus</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untuk</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memeriksa</w:t>
      </w:r>
      <w:proofErr w:type="spellEnd"/>
      <w:r w:rsidR="00CA5993" w:rsidRPr="00ED7BD3">
        <w:rPr>
          <w:rFonts w:ascii="Palatino Linotype" w:hAnsi="Palatino Linotype"/>
        </w:rPr>
        <w:t>,</w:t>
      </w:r>
      <w:r w:rsidR="00EB1676" w:rsidRPr="00ED7BD3">
        <w:rPr>
          <w:rFonts w:ascii="Palatino Linotype" w:hAnsi="Palatino Linotype"/>
        </w:rPr>
        <w:t xml:space="preserve"> </w:t>
      </w:r>
      <w:proofErr w:type="spellStart"/>
      <w:r w:rsidR="00CA5993" w:rsidRPr="00ED7BD3">
        <w:rPr>
          <w:rFonts w:ascii="Palatino Linotype" w:hAnsi="Palatino Linotype"/>
        </w:rPr>
        <w:t>mengadili</w:t>
      </w:r>
      <w:proofErr w:type="spellEnd"/>
      <w:r w:rsidR="00CA5993" w:rsidRPr="00ED7BD3">
        <w:rPr>
          <w:rFonts w:ascii="Palatino Linotype" w:hAnsi="Palatino Linotype"/>
        </w:rPr>
        <w:t>,</w:t>
      </w:r>
      <w:r w:rsidR="00837C11">
        <w:rPr>
          <w:rFonts w:ascii="Palatino Linotype" w:hAnsi="Palatino Linotype"/>
        </w:rPr>
        <w:t xml:space="preserve"> </w:t>
      </w:r>
      <w:r w:rsidR="00CA5993" w:rsidRPr="00ED7BD3">
        <w:rPr>
          <w:rFonts w:ascii="Palatino Linotype" w:hAnsi="Palatino Linotype"/>
        </w:rPr>
        <w:t xml:space="preserve">dan </w:t>
      </w:r>
      <w:proofErr w:type="spellStart"/>
      <w:r w:rsidR="00CA5993" w:rsidRPr="00ED7BD3">
        <w:rPr>
          <w:rFonts w:ascii="Palatino Linotype" w:hAnsi="Palatino Linotype"/>
        </w:rPr>
        <w:t>memutus</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perkara</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tertentu</w:t>
      </w:r>
      <w:proofErr w:type="spellEnd"/>
      <w:r w:rsidR="00CA5993" w:rsidRPr="00ED7BD3">
        <w:rPr>
          <w:rFonts w:ascii="Palatino Linotype" w:hAnsi="Palatino Linotype"/>
        </w:rPr>
        <w:t xml:space="preserve"> yang </w:t>
      </w:r>
      <w:proofErr w:type="spellStart"/>
      <w:r w:rsidR="00CA5993" w:rsidRPr="00ED7BD3">
        <w:rPr>
          <w:rFonts w:ascii="Palatino Linotype" w:hAnsi="Palatino Linotype"/>
        </w:rPr>
        <w:t>disebutkan</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dalam</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undang-undang</w:t>
      </w:r>
      <w:proofErr w:type="spellEnd"/>
      <w:r w:rsidR="00CA5993" w:rsidRPr="00ED7BD3">
        <w:rPr>
          <w:rFonts w:ascii="Palatino Linotype" w:hAnsi="Palatino Linotype"/>
        </w:rPr>
        <w:t>.</w:t>
      </w:r>
      <w:r w:rsidR="00837C11">
        <w:rPr>
          <w:rFonts w:ascii="Palatino Linotype" w:hAnsi="Palatino Linotype"/>
        </w:rPr>
        <w:t xml:space="preserve"> </w:t>
      </w:r>
      <w:proofErr w:type="spellStart"/>
      <w:r w:rsidR="00CA5993" w:rsidRPr="00ED7BD3">
        <w:rPr>
          <w:rFonts w:ascii="Palatino Linotype" w:hAnsi="Palatino Linotype"/>
        </w:rPr>
        <w:t>Pengadilan</w:t>
      </w:r>
      <w:proofErr w:type="spellEnd"/>
      <w:r w:rsidR="00EB1676" w:rsidRPr="00ED7BD3">
        <w:rPr>
          <w:rFonts w:ascii="Palatino Linotype" w:hAnsi="Palatino Linotype"/>
        </w:rPr>
        <w:t xml:space="preserve"> </w:t>
      </w:r>
      <w:proofErr w:type="spellStart"/>
      <w:r w:rsidR="00CA5993" w:rsidRPr="00ED7BD3">
        <w:rPr>
          <w:rFonts w:ascii="Palatino Linotype" w:hAnsi="Palatino Linotype"/>
        </w:rPr>
        <w:t>khusus</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ini</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biasany</w:t>
      </w:r>
      <w:r w:rsidR="00982BD1">
        <w:rPr>
          <w:rFonts w:ascii="Palatino Linotype" w:hAnsi="Palatino Linotype"/>
        </w:rPr>
        <w:t>a</w:t>
      </w:r>
      <w:proofErr w:type="spellEnd"/>
      <w:r w:rsidR="00837C11">
        <w:rPr>
          <w:rFonts w:ascii="Palatino Linotype" w:hAnsi="Palatino Linotype"/>
        </w:rPr>
        <w:t xml:space="preserve"> </w:t>
      </w:r>
      <w:proofErr w:type="spellStart"/>
      <w:r w:rsidR="00CA5993" w:rsidRPr="00ED7BD3">
        <w:rPr>
          <w:rFonts w:ascii="Palatino Linotype" w:hAnsi="Palatino Linotype"/>
        </w:rPr>
        <w:t>dibentuk</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dalam</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satu</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dari</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lingkungan</w:t>
      </w:r>
      <w:proofErr w:type="spellEnd"/>
      <w:r w:rsidR="00CA5993" w:rsidRPr="00ED7BD3">
        <w:rPr>
          <w:rFonts w:ascii="Palatino Linotype" w:hAnsi="Palatino Linotype"/>
        </w:rPr>
        <w:t xml:space="preserve"> badan </w:t>
      </w:r>
      <w:proofErr w:type="spellStart"/>
      <w:r w:rsidR="00CA5993" w:rsidRPr="00ED7BD3">
        <w:rPr>
          <w:rFonts w:ascii="Palatino Linotype" w:hAnsi="Palatino Linotype"/>
        </w:rPr>
        <w:t>peradilan</w:t>
      </w:r>
      <w:proofErr w:type="spellEnd"/>
      <w:r w:rsidR="00CA5993" w:rsidRPr="00ED7BD3">
        <w:rPr>
          <w:rFonts w:ascii="Palatino Linotype" w:hAnsi="Palatino Linotype"/>
        </w:rPr>
        <w:t xml:space="preserve"> yang </w:t>
      </w:r>
      <w:proofErr w:type="spellStart"/>
      <w:r w:rsidR="00CA5993" w:rsidRPr="00ED7BD3">
        <w:rPr>
          <w:rFonts w:ascii="Palatino Linotype" w:hAnsi="Palatino Linotype"/>
        </w:rPr>
        <w:t>berada</w:t>
      </w:r>
      <w:proofErr w:type="spellEnd"/>
      <w:r w:rsidR="00CA5993" w:rsidRPr="00ED7BD3">
        <w:rPr>
          <w:rFonts w:ascii="Palatino Linotype" w:hAnsi="Palatino Linotype"/>
        </w:rPr>
        <w:t xml:space="preserve"> di </w:t>
      </w:r>
      <w:proofErr w:type="spellStart"/>
      <w:r w:rsidR="00CA5993" w:rsidRPr="00ED7BD3">
        <w:rPr>
          <w:rFonts w:ascii="Palatino Linotype" w:hAnsi="Palatino Linotype"/>
        </w:rPr>
        <w:t>bawah</w:t>
      </w:r>
      <w:proofErr w:type="spellEnd"/>
      <w:r w:rsidR="00CA5993" w:rsidRPr="00ED7BD3">
        <w:rPr>
          <w:rFonts w:ascii="Palatino Linotype" w:hAnsi="Palatino Linotype"/>
        </w:rPr>
        <w:t xml:space="preserve"> </w:t>
      </w:r>
      <w:proofErr w:type="spellStart"/>
      <w:r w:rsidR="00CA5993" w:rsidRPr="00ED7BD3">
        <w:rPr>
          <w:rFonts w:ascii="Palatino Linotype" w:hAnsi="Palatino Linotype"/>
        </w:rPr>
        <w:t>Mahkamah</w:t>
      </w:r>
      <w:proofErr w:type="spellEnd"/>
      <w:r w:rsidR="00CA5993" w:rsidRPr="00ED7BD3">
        <w:rPr>
          <w:rFonts w:ascii="Palatino Linotype" w:hAnsi="Palatino Linotype"/>
        </w:rPr>
        <w:t xml:space="preserve"> Agung</w:t>
      </w:r>
      <w:r w:rsidR="00EF7386" w:rsidRPr="00ED7BD3">
        <w:rPr>
          <w:rFonts w:ascii="Palatino Linotype" w:hAnsi="Palatino Linotype"/>
          <w:color w:val="000000"/>
        </w:rPr>
        <w:t>.</w:t>
      </w:r>
      <w:r w:rsidR="00EE39A0" w:rsidRPr="00ED7BD3">
        <w:rPr>
          <w:rFonts w:ascii="Palatino Linotype" w:hAnsi="Palatino Linotype"/>
          <w:color w:val="000000"/>
        </w:rPr>
        <w:t xml:space="preserve"> </w:t>
      </w:r>
      <w:r w:rsidR="00F830C6" w:rsidRPr="00ED7BD3">
        <w:rPr>
          <w:rFonts w:ascii="Palatino Linotype" w:hAnsi="Palatino Linotype" w:cs="Times New Roman"/>
          <w:color w:val="000000"/>
        </w:rPr>
        <w:t xml:space="preserve">Di </w:t>
      </w:r>
      <w:proofErr w:type="spellStart"/>
      <w:r w:rsidR="00F830C6" w:rsidRPr="00ED7BD3">
        <w:rPr>
          <w:rFonts w:ascii="Palatino Linotype" w:hAnsi="Palatino Linotype" w:cs="Times New Roman"/>
          <w:color w:val="000000"/>
        </w:rPr>
        <w:t>dalam</w:t>
      </w:r>
      <w:proofErr w:type="spellEnd"/>
      <w:r w:rsidR="00F830C6" w:rsidRPr="00ED7BD3">
        <w:rPr>
          <w:rFonts w:ascii="Palatino Linotype" w:hAnsi="Palatino Linotype" w:cs="Times New Roman"/>
          <w:color w:val="000000"/>
        </w:rPr>
        <w:t xml:space="preserve"> </w:t>
      </w:r>
      <w:proofErr w:type="spellStart"/>
      <w:r w:rsidR="00F830C6" w:rsidRPr="00ED7BD3">
        <w:rPr>
          <w:rFonts w:ascii="Palatino Linotype" w:hAnsi="Palatino Linotype" w:cs="Times New Roman"/>
          <w:color w:val="000000"/>
        </w:rPr>
        <w:t>perundang-undangan</w:t>
      </w:r>
      <w:proofErr w:type="spellEnd"/>
      <w:r w:rsidR="00F830C6" w:rsidRPr="00ED7BD3">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dijumpai</w:t>
      </w:r>
      <w:proofErr w:type="spellEnd"/>
      <w:r w:rsidR="00F830C6" w:rsidRPr="00ED7BD3">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beberapa</w:t>
      </w:r>
      <w:proofErr w:type="spellEnd"/>
      <w:r w:rsidR="00F830C6" w:rsidRPr="00ED7BD3">
        <w:rPr>
          <w:rFonts w:ascii="Palatino Linotype" w:hAnsi="Palatino Linotype" w:cs="Times New Roman"/>
          <w:color w:val="000000"/>
        </w:rPr>
        <w:t xml:space="preserve"> </w:t>
      </w:r>
      <w:proofErr w:type="spellStart"/>
      <w:r w:rsidR="00F830C6" w:rsidRPr="00ED7BD3">
        <w:rPr>
          <w:rFonts w:ascii="Palatino Linotype" w:hAnsi="Palatino Linotype" w:cs="Times New Roman"/>
          <w:color w:val="000000"/>
        </w:rPr>
        <w:t>pengadilan</w:t>
      </w:r>
      <w:proofErr w:type="spellEnd"/>
      <w:r w:rsidR="00F830C6" w:rsidRPr="00ED7BD3">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khusus</w:t>
      </w:r>
      <w:proofErr w:type="spellEnd"/>
      <w:r w:rsidR="00A804B2" w:rsidRPr="00ED7BD3">
        <w:rPr>
          <w:rFonts w:ascii="Palatino Linotype" w:hAnsi="Palatino Linotype" w:cs="Times New Roman"/>
          <w:color w:val="000000"/>
        </w:rPr>
        <w:t xml:space="preserve"> yang </w:t>
      </w:r>
      <w:proofErr w:type="spellStart"/>
      <w:r w:rsidR="00A804B2" w:rsidRPr="00ED7BD3">
        <w:rPr>
          <w:rFonts w:ascii="Palatino Linotype" w:hAnsi="Palatino Linotype" w:cs="Times New Roman"/>
          <w:color w:val="000000"/>
        </w:rPr>
        <w:t>memiliki</w:t>
      </w:r>
      <w:proofErr w:type="spellEnd"/>
      <w:r w:rsidR="00A804B2" w:rsidRPr="00ED7BD3">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yurisdiksi</w:t>
      </w:r>
      <w:proofErr w:type="spellEnd"/>
      <w:r w:rsidR="00837C11">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absolut</w:t>
      </w:r>
      <w:proofErr w:type="spellEnd"/>
      <w:r w:rsidR="00A804B2" w:rsidRPr="00ED7BD3">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menyelesaikan</w:t>
      </w:r>
      <w:proofErr w:type="spellEnd"/>
      <w:r w:rsidR="00A804B2" w:rsidRPr="00ED7BD3">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jenis</w:t>
      </w:r>
      <w:proofErr w:type="spellEnd"/>
      <w:r w:rsidR="00A804B2" w:rsidRPr="00ED7BD3">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sengketa</w:t>
      </w:r>
      <w:proofErr w:type="spellEnd"/>
      <w:r w:rsidR="00A804B2" w:rsidRPr="00ED7BD3">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tertentu</w:t>
      </w:r>
      <w:proofErr w:type="spellEnd"/>
      <w:r w:rsidR="00A804B2" w:rsidRPr="00ED7BD3">
        <w:rPr>
          <w:rFonts w:ascii="Palatino Linotype" w:hAnsi="Palatino Linotype" w:cs="Times New Roman"/>
          <w:color w:val="000000"/>
        </w:rPr>
        <w:t xml:space="preserve">, </w:t>
      </w:r>
      <w:proofErr w:type="spellStart"/>
      <w:r w:rsidR="00A804B2" w:rsidRPr="00ED7BD3">
        <w:rPr>
          <w:rFonts w:ascii="Palatino Linotype" w:hAnsi="Palatino Linotype" w:cs="Times New Roman"/>
          <w:color w:val="000000"/>
        </w:rPr>
        <w:t>antara</w:t>
      </w:r>
      <w:proofErr w:type="spellEnd"/>
      <w:r w:rsidR="00A804B2" w:rsidRPr="00ED7BD3">
        <w:rPr>
          <w:rFonts w:ascii="Palatino Linotype" w:hAnsi="Palatino Linotype" w:cs="Times New Roman"/>
          <w:color w:val="000000"/>
        </w:rPr>
        <w:t xml:space="preserve"> lain</w:t>
      </w:r>
      <w:r w:rsidR="00837C11">
        <w:rPr>
          <w:rFonts w:ascii="Palatino Linotype" w:hAnsi="Palatino Linotype" w:cs="Times New Roman"/>
          <w:color w:val="000000"/>
        </w:rPr>
        <w:t>:</w:t>
      </w:r>
      <w:r w:rsidR="00A804B2" w:rsidRPr="00ED7BD3">
        <w:rPr>
          <w:rFonts w:ascii="Palatino Linotype" w:hAnsi="Palatino Linotype" w:cs="Times New Roman"/>
          <w:color w:val="000000"/>
        </w:rPr>
        <w:t xml:space="preserve"> </w:t>
      </w:r>
      <w:r w:rsidR="00EB1676" w:rsidRPr="00ED7BD3">
        <w:rPr>
          <w:rFonts w:ascii="Palatino Linotype" w:hAnsi="Palatino Linotype" w:cs="Times New Roman"/>
          <w:color w:val="000000"/>
        </w:rPr>
        <w:t xml:space="preserve">a. </w:t>
      </w:r>
      <w:proofErr w:type="spellStart"/>
      <w:r w:rsidR="00EB1676" w:rsidRPr="00ED7BD3">
        <w:rPr>
          <w:rFonts w:ascii="Palatino Linotype" w:hAnsi="Palatino Linotype" w:cs="Times New Roman"/>
          <w:color w:val="000000"/>
        </w:rPr>
        <w:t>Arbitrase</w:t>
      </w:r>
      <w:proofErr w:type="spellEnd"/>
      <w:r w:rsidR="00EB1676" w:rsidRPr="00ED7BD3">
        <w:rPr>
          <w:rFonts w:ascii="Palatino Linotype" w:hAnsi="Palatino Linotype" w:cs="Times New Roman"/>
          <w:color w:val="000000"/>
        </w:rPr>
        <w:t xml:space="preserve">, b. </w:t>
      </w:r>
      <w:proofErr w:type="spellStart"/>
      <w:r w:rsidR="00EB1676" w:rsidRPr="00ED7BD3">
        <w:rPr>
          <w:rFonts w:ascii="Palatino Linotype" w:hAnsi="Palatino Linotype" w:cs="Times New Roman"/>
          <w:color w:val="000000"/>
        </w:rPr>
        <w:t>Panitia</w:t>
      </w:r>
      <w:proofErr w:type="spellEnd"/>
      <w:r w:rsidR="00EB1676" w:rsidRPr="00ED7BD3">
        <w:rPr>
          <w:rFonts w:ascii="Palatino Linotype" w:hAnsi="Palatino Linotype" w:cs="Times New Roman"/>
          <w:color w:val="000000"/>
        </w:rPr>
        <w:t xml:space="preserve"> </w:t>
      </w:r>
      <w:proofErr w:type="spellStart"/>
      <w:r w:rsidR="00EB1676" w:rsidRPr="00ED7BD3">
        <w:rPr>
          <w:rFonts w:ascii="Palatino Linotype" w:hAnsi="Palatino Linotype" w:cs="Times New Roman"/>
          <w:color w:val="000000"/>
        </w:rPr>
        <w:t>Penyelesaian</w:t>
      </w:r>
      <w:proofErr w:type="spellEnd"/>
      <w:r w:rsidR="00EB1676" w:rsidRPr="00ED7BD3">
        <w:rPr>
          <w:rFonts w:ascii="Palatino Linotype" w:hAnsi="Palatino Linotype" w:cs="Times New Roman"/>
          <w:color w:val="000000"/>
        </w:rPr>
        <w:t xml:space="preserve"> </w:t>
      </w:r>
      <w:proofErr w:type="spellStart"/>
      <w:r w:rsidR="00EB1676" w:rsidRPr="00ED7BD3">
        <w:rPr>
          <w:rFonts w:ascii="Palatino Linotype" w:hAnsi="Palatino Linotype" w:cs="Times New Roman"/>
          <w:color w:val="000000"/>
        </w:rPr>
        <w:t>Perselisihan</w:t>
      </w:r>
      <w:proofErr w:type="spellEnd"/>
      <w:r w:rsidR="00EB1676" w:rsidRPr="00ED7BD3">
        <w:rPr>
          <w:rFonts w:ascii="Palatino Linotype" w:hAnsi="Palatino Linotype" w:cs="Times New Roman"/>
          <w:color w:val="000000"/>
        </w:rPr>
        <w:t xml:space="preserve"> </w:t>
      </w:r>
      <w:proofErr w:type="spellStart"/>
      <w:r w:rsidR="00EB1676" w:rsidRPr="00ED7BD3">
        <w:rPr>
          <w:rFonts w:ascii="Palatino Linotype" w:hAnsi="Palatino Linotype" w:cs="Times New Roman"/>
          <w:color w:val="000000"/>
        </w:rPr>
        <w:t>Perburuhan</w:t>
      </w:r>
      <w:proofErr w:type="spellEnd"/>
      <w:r w:rsidR="00EB1676" w:rsidRPr="00ED7BD3">
        <w:rPr>
          <w:rFonts w:ascii="Palatino Linotype" w:hAnsi="Palatino Linotype" w:cs="Times New Roman"/>
          <w:color w:val="000000"/>
        </w:rPr>
        <w:t xml:space="preserve">, c. </w:t>
      </w:r>
      <w:proofErr w:type="spellStart"/>
      <w:r w:rsidR="00EB1676" w:rsidRPr="00ED7BD3">
        <w:rPr>
          <w:rFonts w:ascii="Palatino Linotype" w:hAnsi="Palatino Linotype" w:cs="Times New Roman"/>
          <w:color w:val="000000"/>
        </w:rPr>
        <w:t>Pengadilan</w:t>
      </w:r>
      <w:proofErr w:type="spellEnd"/>
      <w:r w:rsidR="00EB1676" w:rsidRPr="00ED7BD3">
        <w:rPr>
          <w:rFonts w:ascii="Palatino Linotype" w:hAnsi="Palatino Linotype" w:cs="Times New Roman"/>
          <w:color w:val="000000"/>
        </w:rPr>
        <w:t xml:space="preserve"> Pajak, d. </w:t>
      </w:r>
      <w:proofErr w:type="spellStart"/>
      <w:r w:rsidR="00EB1676" w:rsidRPr="00ED7BD3">
        <w:rPr>
          <w:rFonts w:ascii="Palatino Linotype" w:hAnsi="Palatino Linotype" w:cs="Times New Roman"/>
          <w:color w:val="000000"/>
        </w:rPr>
        <w:t>Mahkamah</w:t>
      </w:r>
      <w:proofErr w:type="spellEnd"/>
      <w:r w:rsidR="00EB1676" w:rsidRPr="00ED7BD3">
        <w:rPr>
          <w:rFonts w:ascii="Palatino Linotype" w:hAnsi="Palatino Linotype" w:cs="Times New Roman"/>
          <w:color w:val="000000"/>
        </w:rPr>
        <w:t xml:space="preserve"> </w:t>
      </w:r>
      <w:proofErr w:type="spellStart"/>
      <w:r w:rsidR="00EB1676" w:rsidRPr="00ED7BD3">
        <w:rPr>
          <w:rFonts w:ascii="Palatino Linotype" w:hAnsi="Palatino Linotype" w:cs="Times New Roman"/>
          <w:color w:val="000000"/>
        </w:rPr>
        <w:t>Pelayaran</w:t>
      </w:r>
      <w:proofErr w:type="spellEnd"/>
      <w:r w:rsidR="0090636A" w:rsidRPr="00ED7BD3">
        <w:rPr>
          <w:rFonts w:ascii="Palatino Linotype" w:hAnsi="Palatino Linotype" w:cs="Times New Roman"/>
          <w:color w:val="000000"/>
        </w:rPr>
        <w:t>.</w:t>
      </w:r>
      <w:r w:rsidR="00A804B2" w:rsidRPr="00ED7BD3">
        <w:rPr>
          <w:rStyle w:val="FootnoteReference"/>
          <w:rFonts w:ascii="Palatino Linotype" w:hAnsi="Palatino Linotype"/>
        </w:rPr>
        <w:footnoteReference w:id="9"/>
      </w:r>
      <w:r w:rsidR="00EF7386" w:rsidRPr="00ED7BD3">
        <w:rPr>
          <w:rFonts w:ascii="Palatino Linotype" w:hAnsi="Palatino Linotype"/>
          <w:spacing w:val="-3"/>
        </w:rPr>
        <w:t>Adanya p</w:t>
      </w:r>
      <w:r w:rsidR="00EF7386" w:rsidRPr="00ED7BD3">
        <w:rPr>
          <w:rFonts w:ascii="Palatino Linotype" w:hAnsi="Palatino Linotype"/>
          <w:spacing w:val="-3"/>
          <w:lang w:val="id-ID"/>
        </w:rPr>
        <w:t>embagian</w:t>
      </w:r>
      <w:r w:rsidR="00EF7386" w:rsidRPr="00ED7BD3">
        <w:rPr>
          <w:rFonts w:ascii="Palatino Linotype" w:hAnsi="Palatino Linotype"/>
          <w:spacing w:val="-14"/>
          <w:lang w:val="id-ID"/>
        </w:rPr>
        <w:t xml:space="preserve"> </w:t>
      </w:r>
      <w:r w:rsidR="00EF7386" w:rsidRPr="00ED7BD3">
        <w:rPr>
          <w:rFonts w:ascii="Palatino Linotype" w:hAnsi="Palatino Linotype"/>
          <w:spacing w:val="-3"/>
          <w:lang w:val="id-ID"/>
        </w:rPr>
        <w:t>lingkup</w:t>
      </w:r>
      <w:r w:rsidR="00EF7386" w:rsidRPr="00ED7BD3">
        <w:rPr>
          <w:rFonts w:ascii="Palatino Linotype" w:hAnsi="Palatino Linotype"/>
          <w:spacing w:val="-13"/>
          <w:lang w:val="id-ID"/>
        </w:rPr>
        <w:t xml:space="preserve"> </w:t>
      </w:r>
      <w:r w:rsidR="00EF7386" w:rsidRPr="00ED7BD3">
        <w:rPr>
          <w:rFonts w:ascii="Palatino Linotype" w:hAnsi="Palatino Linotype"/>
          <w:spacing w:val="-2"/>
          <w:lang w:val="id-ID"/>
        </w:rPr>
        <w:t>peradilan</w:t>
      </w:r>
      <w:r w:rsidR="00EF7386" w:rsidRPr="00ED7BD3">
        <w:rPr>
          <w:rFonts w:ascii="Palatino Linotype" w:hAnsi="Palatino Linotype"/>
          <w:spacing w:val="-2"/>
        </w:rPr>
        <w:t xml:space="preserve"> </w:t>
      </w:r>
      <w:proofErr w:type="spellStart"/>
      <w:r w:rsidR="00EF7386" w:rsidRPr="00ED7BD3">
        <w:rPr>
          <w:rFonts w:ascii="Palatino Linotype" w:hAnsi="Palatino Linotype"/>
          <w:spacing w:val="-2"/>
        </w:rPr>
        <w:t>mengakibatkan</w:t>
      </w:r>
      <w:proofErr w:type="spellEnd"/>
      <w:r w:rsidR="00EF7386" w:rsidRPr="00ED7BD3">
        <w:rPr>
          <w:rFonts w:ascii="Palatino Linotype" w:hAnsi="Palatino Linotype"/>
          <w:spacing w:val="-2"/>
        </w:rPr>
        <w:t xml:space="preserve"> </w:t>
      </w:r>
      <w:proofErr w:type="spellStart"/>
      <w:r w:rsidR="00EF7386" w:rsidRPr="00ED7BD3">
        <w:rPr>
          <w:rFonts w:ascii="Palatino Linotype" w:hAnsi="Palatino Linotype"/>
          <w:spacing w:val="-2"/>
        </w:rPr>
        <w:t>adanya</w:t>
      </w:r>
      <w:proofErr w:type="spellEnd"/>
      <w:r w:rsidR="00EB1676" w:rsidRPr="00ED7BD3">
        <w:rPr>
          <w:rFonts w:ascii="Palatino Linotype" w:hAnsi="Palatino Linotype"/>
          <w:spacing w:val="-2"/>
        </w:rPr>
        <w:t xml:space="preserve"> </w:t>
      </w:r>
      <w:proofErr w:type="spellStart"/>
      <w:r w:rsidR="00EF7386" w:rsidRPr="00ED7BD3">
        <w:rPr>
          <w:rFonts w:ascii="Palatino Linotype" w:hAnsi="Palatino Linotype"/>
        </w:rPr>
        <w:t>perbedaan</w:t>
      </w:r>
      <w:proofErr w:type="spellEnd"/>
      <w:r w:rsidR="00EF7386" w:rsidRPr="00ED7BD3">
        <w:rPr>
          <w:rFonts w:ascii="Palatino Linotype" w:hAnsi="Palatino Linotype"/>
          <w:spacing w:val="-2"/>
        </w:rPr>
        <w:t xml:space="preserve"> </w:t>
      </w:r>
      <w:r w:rsidR="00EF7386" w:rsidRPr="00ED7BD3">
        <w:rPr>
          <w:rFonts w:ascii="Palatino Linotype" w:hAnsi="Palatino Linotype"/>
          <w:lang w:val="id-ID"/>
        </w:rPr>
        <w:t>kewenangan mengadili</w:t>
      </w:r>
      <w:r w:rsidR="00EF7386" w:rsidRPr="00ED7BD3">
        <w:rPr>
          <w:rFonts w:ascii="Palatino Linotype" w:hAnsi="Palatino Linotype"/>
        </w:rPr>
        <w:t xml:space="preserve"> </w:t>
      </w:r>
      <w:proofErr w:type="spellStart"/>
      <w:r w:rsidR="00EF7386" w:rsidRPr="00ED7BD3">
        <w:rPr>
          <w:rFonts w:ascii="Palatino Linotype" w:hAnsi="Palatino Linotype"/>
        </w:rPr>
        <w:t>antar</w:t>
      </w:r>
      <w:proofErr w:type="spellEnd"/>
      <w:r w:rsidR="00EF7386" w:rsidRPr="00ED7BD3">
        <w:rPr>
          <w:rFonts w:ascii="Palatino Linotype" w:hAnsi="Palatino Linotype"/>
        </w:rPr>
        <w:t xml:space="preserve"> </w:t>
      </w:r>
      <w:proofErr w:type="spellStart"/>
      <w:r w:rsidR="00EF7386" w:rsidRPr="00ED7BD3">
        <w:rPr>
          <w:rFonts w:ascii="Palatino Linotype" w:hAnsi="Palatino Linotype"/>
        </w:rPr>
        <w:t>peradilan</w:t>
      </w:r>
      <w:proofErr w:type="spellEnd"/>
      <w:r w:rsidR="0006031A" w:rsidRPr="00ED7BD3">
        <w:rPr>
          <w:rFonts w:ascii="Palatino Linotype" w:hAnsi="Palatino Linotype"/>
        </w:rPr>
        <w:t>. S</w:t>
      </w:r>
      <w:r w:rsidR="00EF7386" w:rsidRPr="00ED7BD3">
        <w:rPr>
          <w:rFonts w:ascii="Palatino Linotype" w:hAnsi="Palatino Linotype"/>
          <w:lang w:val="id-ID"/>
        </w:rPr>
        <w:t>etiap</w:t>
      </w:r>
      <w:r w:rsidR="00EF7386" w:rsidRPr="00ED7BD3">
        <w:rPr>
          <w:rFonts w:ascii="Palatino Linotype" w:hAnsi="Palatino Linotype"/>
          <w:spacing w:val="1"/>
          <w:lang w:val="id-ID"/>
        </w:rPr>
        <w:t xml:space="preserve"> </w:t>
      </w:r>
      <w:r w:rsidR="00EF7386" w:rsidRPr="00ED7BD3">
        <w:rPr>
          <w:rFonts w:ascii="Palatino Linotype" w:hAnsi="Palatino Linotype"/>
          <w:lang w:val="id-ID"/>
        </w:rPr>
        <w:t>pe</w:t>
      </w:r>
      <w:proofErr w:type="spellStart"/>
      <w:r w:rsidR="00EF7386" w:rsidRPr="00ED7BD3">
        <w:rPr>
          <w:rFonts w:ascii="Palatino Linotype" w:hAnsi="Palatino Linotype"/>
        </w:rPr>
        <w:t>radilan</w:t>
      </w:r>
      <w:proofErr w:type="spellEnd"/>
      <w:r w:rsidR="00EF7386" w:rsidRPr="00ED7BD3">
        <w:rPr>
          <w:rFonts w:ascii="Palatino Linotype" w:hAnsi="Palatino Linotype"/>
        </w:rPr>
        <w:t xml:space="preserve"> </w:t>
      </w:r>
      <w:r w:rsidR="00EF7386" w:rsidRPr="00ED7BD3">
        <w:rPr>
          <w:rFonts w:ascii="Palatino Linotype" w:hAnsi="Palatino Linotype"/>
          <w:lang w:val="id-ID"/>
        </w:rPr>
        <w:t>mempunyai</w:t>
      </w:r>
      <w:r w:rsidR="00837C11">
        <w:rPr>
          <w:rFonts w:ascii="Palatino Linotype" w:hAnsi="Palatino Linotype"/>
        </w:rPr>
        <w:t xml:space="preserve"> </w:t>
      </w:r>
      <w:r w:rsidR="00EF7386" w:rsidRPr="00ED7BD3">
        <w:rPr>
          <w:rFonts w:ascii="Palatino Linotype" w:hAnsi="Palatino Linotype"/>
          <w:lang w:val="id-ID"/>
        </w:rPr>
        <w:t>kewenangan mengadili</w:t>
      </w:r>
      <w:r w:rsidR="007264CB">
        <w:rPr>
          <w:rFonts w:ascii="Palatino Linotype" w:hAnsi="Palatino Linotype"/>
          <w:spacing w:val="1"/>
        </w:rPr>
        <w:t xml:space="preserve"> </w:t>
      </w:r>
      <w:r w:rsidR="00EF7386" w:rsidRPr="00ED7BD3">
        <w:rPr>
          <w:rFonts w:ascii="Palatino Linotype" w:hAnsi="Palatino Linotype"/>
          <w:lang w:val="id-ID"/>
        </w:rPr>
        <w:t>jenis</w:t>
      </w:r>
      <w:r w:rsidR="00EF7386" w:rsidRPr="00ED7BD3">
        <w:rPr>
          <w:rFonts w:ascii="Palatino Linotype" w:hAnsi="Palatino Linotype"/>
        </w:rPr>
        <w:t xml:space="preserve"> </w:t>
      </w:r>
      <w:r w:rsidR="00EF7386" w:rsidRPr="00ED7BD3">
        <w:rPr>
          <w:rFonts w:ascii="Palatino Linotype" w:hAnsi="Palatino Linotype"/>
          <w:lang w:val="id-ID"/>
        </w:rPr>
        <w:t>sengketa</w:t>
      </w:r>
      <w:r w:rsidR="007264CB">
        <w:rPr>
          <w:rFonts w:ascii="Palatino Linotype" w:hAnsi="Palatino Linotype"/>
        </w:rPr>
        <w:t xml:space="preserve"> </w:t>
      </w:r>
      <w:r w:rsidR="00EF7386" w:rsidRPr="00ED7BD3">
        <w:rPr>
          <w:rFonts w:ascii="Palatino Linotype" w:hAnsi="Palatino Linotype"/>
          <w:lang w:val="id-ID"/>
        </w:rPr>
        <w:t>yang</w:t>
      </w:r>
      <w:r w:rsidR="00C839D3">
        <w:rPr>
          <w:rFonts w:ascii="Palatino Linotype" w:hAnsi="Palatino Linotype"/>
        </w:rPr>
        <w:t xml:space="preserve"> </w:t>
      </w:r>
      <w:r w:rsidR="00EF7386" w:rsidRPr="00ED7BD3">
        <w:rPr>
          <w:rFonts w:ascii="Palatino Linotype" w:hAnsi="Palatino Linotype"/>
          <w:lang w:val="id-ID"/>
        </w:rPr>
        <w:t>berbeda-beda</w:t>
      </w:r>
      <w:r w:rsidR="00EB1676" w:rsidRPr="00ED7BD3">
        <w:rPr>
          <w:rFonts w:ascii="Palatino Linotype" w:hAnsi="Palatino Linotype"/>
        </w:rPr>
        <w:t xml:space="preserve">. </w:t>
      </w:r>
    </w:p>
    <w:p w14:paraId="7CB2E35D" w14:textId="61257CD0" w:rsidR="001230DC" w:rsidRPr="000B0F55" w:rsidRDefault="000B0F55" w:rsidP="00C61A98">
      <w:pPr>
        <w:autoSpaceDE w:val="0"/>
        <w:autoSpaceDN w:val="0"/>
        <w:adjustRightInd w:val="0"/>
        <w:spacing w:after="0" w:line="360" w:lineRule="auto"/>
        <w:ind w:firstLine="567"/>
        <w:jc w:val="both"/>
        <w:rPr>
          <w:rFonts w:ascii="Palatino Linotype" w:hAnsi="Palatino Linotype"/>
        </w:rPr>
      </w:pPr>
      <w:proofErr w:type="spellStart"/>
      <w:r>
        <w:rPr>
          <w:rFonts w:ascii="Palatino Linotype" w:hAnsi="Palatino Linotype"/>
        </w:rPr>
        <w:t>Terkait</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sidR="00191F1C" w:rsidRPr="00ED7BD3">
        <w:rPr>
          <w:rFonts w:ascii="Palatino Linotype" w:hAnsi="Palatino Linotype"/>
        </w:rPr>
        <w:t>sengketa</w:t>
      </w:r>
      <w:proofErr w:type="spellEnd"/>
      <w:r w:rsidR="00837C11">
        <w:rPr>
          <w:rFonts w:ascii="Palatino Linotype" w:hAnsi="Palatino Linotype"/>
        </w:rPr>
        <w:t xml:space="preserve"> </w:t>
      </w:r>
      <w:r w:rsidR="00B034C3" w:rsidRPr="00ED7BD3">
        <w:rPr>
          <w:rFonts w:ascii="Palatino Linotype" w:hAnsi="Palatino Linotype"/>
        </w:rPr>
        <w:t xml:space="preserve">Perusahaan </w:t>
      </w:r>
      <w:proofErr w:type="spellStart"/>
      <w:r w:rsidR="00B034C3" w:rsidRPr="00ED7BD3">
        <w:rPr>
          <w:rFonts w:ascii="Palatino Linotype" w:hAnsi="Palatino Linotype"/>
        </w:rPr>
        <w:t>melawan</w:t>
      </w:r>
      <w:proofErr w:type="spellEnd"/>
      <w:r w:rsidR="00B034C3" w:rsidRPr="00ED7BD3">
        <w:rPr>
          <w:rFonts w:ascii="Palatino Linotype" w:hAnsi="Palatino Linotype"/>
        </w:rPr>
        <w:t xml:space="preserve"> </w:t>
      </w:r>
      <w:proofErr w:type="spellStart"/>
      <w:r w:rsidR="00B034C3" w:rsidRPr="00ED7BD3">
        <w:rPr>
          <w:rFonts w:ascii="Palatino Linotype" w:hAnsi="Palatino Linotype"/>
        </w:rPr>
        <w:t>Pekerja</w:t>
      </w:r>
      <w:proofErr w:type="spellEnd"/>
      <w:r w:rsidR="00620213" w:rsidRPr="00ED7BD3">
        <w:rPr>
          <w:rFonts w:ascii="Palatino Linotype" w:hAnsi="Palatino Linotype"/>
        </w:rPr>
        <w:t>,</w:t>
      </w:r>
      <w:r w:rsidR="00EB1676" w:rsidRPr="00ED7BD3">
        <w:rPr>
          <w:rFonts w:ascii="Palatino Linotype" w:hAnsi="Palatino Linotype"/>
        </w:rPr>
        <w:t xml:space="preserve"> </w:t>
      </w:r>
      <w:proofErr w:type="spellStart"/>
      <w:r>
        <w:rPr>
          <w:rFonts w:ascii="Palatino Linotype" w:hAnsi="Palatino Linotype"/>
        </w:rPr>
        <w:t>terdapat</w:t>
      </w:r>
      <w:proofErr w:type="spellEnd"/>
      <w:r>
        <w:rPr>
          <w:rFonts w:ascii="Palatino Linotype" w:hAnsi="Palatino Linotype"/>
        </w:rPr>
        <w:t xml:space="preserve"> </w:t>
      </w:r>
      <w:proofErr w:type="spellStart"/>
      <w:r w:rsidR="00EB1676" w:rsidRPr="00ED7BD3">
        <w:rPr>
          <w:rFonts w:ascii="Palatino Linotype" w:hAnsi="Palatino Linotype"/>
        </w:rPr>
        <w:t>perkara</w:t>
      </w:r>
      <w:proofErr w:type="spellEnd"/>
      <w:r w:rsidR="00EB1676" w:rsidRPr="00ED7BD3">
        <w:rPr>
          <w:rFonts w:ascii="Palatino Linotype" w:hAnsi="Palatino Linotype"/>
        </w:rPr>
        <w:t xml:space="preserve"> N</w:t>
      </w:r>
      <w:r w:rsidR="00342A6C" w:rsidRPr="00ED7BD3">
        <w:rPr>
          <w:rFonts w:ascii="Palatino Linotype" w:hAnsi="Palatino Linotype"/>
          <w:lang w:val="id-ID"/>
        </w:rPr>
        <w:t>omor</w:t>
      </w:r>
      <w:r w:rsidR="00C860B0" w:rsidRPr="00ED7BD3">
        <w:rPr>
          <w:rFonts w:ascii="Palatino Linotype" w:eastAsia="Times New Roman" w:hAnsi="Palatino Linotype"/>
          <w:lang w:eastAsia="en-GB"/>
        </w:rPr>
        <w:t>: 16/</w:t>
      </w:r>
      <w:proofErr w:type="spellStart"/>
      <w:r w:rsidR="00C860B0" w:rsidRPr="00ED7BD3">
        <w:rPr>
          <w:rFonts w:ascii="Palatino Linotype" w:eastAsia="Times New Roman" w:hAnsi="Palatino Linotype"/>
          <w:lang w:eastAsia="en-GB"/>
        </w:rPr>
        <w:t>Pdt.G.S</w:t>
      </w:r>
      <w:proofErr w:type="spellEnd"/>
      <w:r w:rsidR="00C860B0" w:rsidRPr="00ED7BD3">
        <w:rPr>
          <w:rFonts w:ascii="Palatino Linotype" w:eastAsia="Times New Roman" w:hAnsi="Palatino Linotype"/>
          <w:lang w:eastAsia="en-GB"/>
        </w:rPr>
        <w:t>/2022/</w:t>
      </w:r>
      <w:proofErr w:type="spellStart"/>
      <w:r w:rsidR="00C860B0" w:rsidRPr="00ED7BD3">
        <w:rPr>
          <w:rFonts w:ascii="Palatino Linotype" w:eastAsia="Times New Roman" w:hAnsi="Palatino Linotype"/>
          <w:lang w:eastAsia="en-GB"/>
        </w:rPr>
        <w:t>PN.Mtr</w:t>
      </w:r>
      <w:proofErr w:type="spellEnd"/>
      <w:r w:rsidR="00342A6C" w:rsidRPr="00ED7BD3">
        <w:rPr>
          <w:rFonts w:ascii="Palatino Linotype" w:eastAsia="Times New Roman" w:hAnsi="Palatino Linotype"/>
          <w:lang w:eastAsia="en-GB"/>
        </w:rPr>
        <w:t xml:space="preserve"> </w:t>
      </w:r>
      <w:r w:rsidR="001230DC" w:rsidRPr="00ED7BD3">
        <w:rPr>
          <w:rFonts w:ascii="Palatino Linotype" w:eastAsia="Times New Roman" w:hAnsi="Palatino Linotype"/>
          <w:lang w:eastAsia="en-GB"/>
        </w:rPr>
        <w:t xml:space="preserve">yang </w:t>
      </w:r>
      <w:proofErr w:type="spellStart"/>
      <w:r w:rsidR="00C860B0" w:rsidRPr="00ED7BD3">
        <w:rPr>
          <w:rFonts w:ascii="Palatino Linotype" w:hAnsi="Palatino Linotype"/>
        </w:rPr>
        <w:t>telah</w:t>
      </w:r>
      <w:proofErr w:type="spellEnd"/>
      <w:r w:rsidR="00086EEB" w:rsidRPr="00ED7BD3">
        <w:rPr>
          <w:rFonts w:ascii="Palatino Linotype" w:hAnsi="Palatino Linotype"/>
        </w:rPr>
        <w:t xml:space="preserve"> </w:t>
      </w:r>
      <w:proofErr w:type="spellStart"/>
      <w:r w:rsidR="00C860B0" w:rsidRPr="00ED7BD3">
        <w:rPr>
          <w:rFonts w:ascii="Palatino Linotype" w:hAnsi="Palatino Linotype"/>
        </w:rPr>
        <w:t>diperiksa</w:t>
      </w:r>
      <w:proofErr w:type="spellEnd"/>
      <w:r w:rsidR="007264CB">
        <w:rPr>
          <w:rFonts w:ascii="Palatino Linotype" w:hAnsi="Palatino Linotype"/>
        </w:rPr>
        <w:t xml:space="preserve"> </w:t>
      </w:r>
      <w:r w:rsidR="00C860B0" w:rsidRPr="00ED7BD3">
        <w:rPr>
          <w:rFonts w:ascii="Palatino Linotype" w:hAnsi="Palatino Linotype"/>
        </w:rPr>
        <w:t xml:space="preserve">dan </w:t>
      </w:r>
      <w:proofErr w:type="spellStart"/>
      <w:r w:rsidR="00C860B0" w:rsidRPr="00ED7BD3">
        <w:rPr>
          <w:rFonts w:ascii="Palatino Linotype" w:hAnsi="Palatino Linotype"/>
        </w:rPr>
        <w:t>diputus</w:t>
      </w:r>
      <w:proofErr w:type="spellEnd"/>
      <w:r w:rsidR="00C860B0" w:rsidRPr="00ED7BD3">
        <w:rPr>
          <w:rFonts w:ascii="Palatino Linotype" w:hAnsi="Palatino Linotype"/>
        </w:rPr>
        <w:t xml:space="preserve"> oleh</w:t>
      </w:r>
      <w:r w:rsidR="00C46347">
        <w:rPr>
          <w:rFonts w:ascii="Palatino Linotype" w:hAnsi="Palatino Linotype"/>
        </w:rPr>
        <w:t xml:space="preserve"> </w:t>
      </w:r>
      <w:proofErr w:type="spellStart"/>
      <w:r w:rsidR="00C860B0" w:rsidRPr="00ED7BD3">
        <w:rPr>
          <w:rFonts w:ascii="Palatino Linotype" w:hAnsi="Palatino Linotype"/>
        </w:rPr>
        <w:t>Pengadilan</w:t>
      </w:r>
      <w:proofErr w:type="spellEnd"/>
      <w:r>
        <w:rPr>
          <w:rFonts w:ascii="Palatino Linotype" w:hAnsi="Palatino Linotype"/>
        </w:rPr>
        <w:t xml:space="preserve"> </w:t>
      </w:r>
      <w:r w:rsidR="00C860B0" w:rsidRPr="00ED7BD3">
        <w:rPr>
          <w:rFonts w:ascii="Palatino Linotype" w:hAnsi="Palatino Linotype"/>
        </w:rPr>
        <w:t xml:space="preserve">Negeri </w:t>
      </w:r>
      <w:r w:rsidR="00C46347">
        <w:rPr>
          <w:rFonts w:ascii="Palatino Linotype" w:hAnsi="Palatino Linotype"/>
        </w:rPr>
        <w:t xml:space="preserve">        </w:t>
      </w:r>
      <w:proofErr w:type="spellStart"/>
      <w:r w:rsidR="00C860B0" w:rsidRPr="00ED7BD3">
        <w:rPr>
          <w:rFonts w:ascii="Palatino Linotype" w:hAnsi="Palatino Linotype"/>
        </w:rPr>
        <w:t>Mataram</w:t>
      </w:r>
      <w:proofErr w:type="spellEnd"/>
      <w:r w:rsidR="00C860B0" w:rsidRPr="00ED7BD3">
        <w:rPr>
          <w:rFonts w:ascii="Palatino Linotype" w:hAnsi="Palatino Linotype"/>
        </w:rPr>
        <w:t xml:space="preserve"> </w:t>
      </w:r>
      <w:proofErr w:type="spellStart"/>
      <w:r w:rsidR="00C860B0" w:rsidRPr="00ED7BD3">
        <w:rPr>
          <w:rFonts w:ascii="Palatino Linotype" w:hAnsi="Palatino Linotype"/>
        </w:rPr>
        <w:t>sebagaimana</w:t>
      </w:r>
      <w:proofErr w:type="spellEnd"/>
      <w:r w:rsidR="00C860B0" w:rsidRPr="00ED7BD3">
        <w:rPr>
          <w:rFonts w:ascii="Palatino Linotype" w:hAnsi="Palatino Linotype"/>
        </w:rPr>
        <w:t xml:space="preserve"> </w:t>
      </w:r>
      <w:proofErr w:type="spellStart"/>
      <w:r w:rsidR="00C860B0" w:rsidRPr="00ED7BD3">
        <w:rPr>
          <w:rFonts w:ascii="Palatino Linotype" w:hAnsi="Palatino Linotype"/>
        </w:rPr>
        <w:t>tercantum</w:t>
      </w:r>
      <w:proofErr w:type="spellEnd"/>
      <w:r w:rsidR="001230DC" w:rsidRPr="00ED7BD3">
        <w:rPr>
          <w:rFonts w:ascii="Palatino Linotype" w:hAnsi="Palatino Linotype"/>
        </w:rPr>
        <w:t xml:space="preserve"> </w:t>
      </w:r>
      <w:r w:rsidR="00AC4229" w:rsidRPr="00ED7BD3">
        <w:rPr>
          <w:rFonts w:ascii="Palatino Linotype" w:hAnsi="Palatino Linotype"/>
        </w:rPr>
        <w:t xml:space="preserve">pada </w:t>
      </w:r>
      <w:proofErr w:type="spellStart"/>
      <w:r w:rsidR="00F07FEA" w:rsidRPr="00ED7BD3">
        <w:rPr>
          <w:rFonts w:ascii="Palatino Linotype" w:eastAsia="Times New Roman" w:hAnsi="Palatino Linotype"/>
          <w:lang w:eastAsia="en-GB"/>
        </w:rPr>
        <w:t>Putusan</w:t>
      </w:r>
      <w:proofErr w:type="spellEnd"/>
      <w:r w:rsidR="00F07FEA" w:rsidRPr="00ED7BD3">
        <w:rPr>
          <w:rFonts w:ascii="Palatino Linotype" w:eastAsia="Times New Roman" w:hAnsi="Palatino Linotype"/>
          <w:lang w:eastAsia="en-GB"/>
        </w:rPr>
        <w:t xml:space="preserve"> </w:t>
      </w:r>
      <w:proofErr w:type="spellStart"/>
      <w:r w:rsidR="00F07FEA" w:rsidRPr="00ED7BD3">
        <w:rPr>
          <w:rFonts w:ascii="Palatino Linotype" w:eastAsia="Times New Roman" w:hAnsi="Palatino Linotype"/>
          <w:lang w:eastAsia="en-GB"/>
        </w:rPr>
        <w:t>Pengadilan</w:t>
      </w:r>
      <w:proofErr w:type="spellEnd"/>
      <w:r w:rsidR="00F07FEA" w:rsidRPr="00ED7BD3">
        <w:rPr>
          <w:rFonts w:ascii="Palatino Linotype" w:eastAsia="Times New Roman" w:hAnsi="Palatino Linotype"/>
          <w:lang w:eastAsia="en-GB"/>
        </w:rPr>
        <w:t xml:space="preserve"> Negeri </w:t>
      </w:r>
      <w:proofErr w:type="spellStart"/>
      <w:r w:rsidR="00F07FEA" w:rsidRPr="00ED7BD3">
        <w:rPr>
          <w:rFonts w:ascii="Palatino Linotype" w:eastAsia="Times New Roman" w:hAnsi="Palatino Linotype"/>
          <w:lang w:eastAsia="en-GB"/>
        </w:rPr>
        <w:t>Mataram</w:t>
      </w:r>
      <w:proofErr w:type="spellEnd"/>
      <w:r>
        <w:rPr>
          <w:rFonts w:ascii="Palatino Linotype" w:eastAsia="Times New Roman" w:hAnsi="Palatino Linotype"/>
          <w:lang w:eastAsia="en-GB"/>
        </w:rPr>
        <w:t xml:space="preserve"> </w:t>
      </w:r>
      <w:proofErr w:type="spellStart"/>
      <w:r w:rsidR="00F07FEA" w:rsidRPr="00ED7BD3">
        <w:rPr>
          <w:rFonts w:ascii="Palatino Linotype" w:eastAsia="Times New Roman" w:hAnsi="Palatino Linotype"/>
          <w:lang w:eastAsia="en-GB"/>
        </w:rPr>
        <w:t>Nomor</w:t>
      </w:r>
      <w:proofErr w:type="spellEnd"/>
      <w:r w:rsidR="00F07FEA" w:rsidRPr="00ED7BD3">
        <w:rPr>
          <w:rFonts w:ascii="Palatino Linotype" w:eastAsia="Times New Roman" w:hAnsi="Palatino Linotype"/>
          <w:lang w:eastAsia="en-GB"/>
        </w:rPr>
        <w:t xml:space="preserve"> : 16/</w:t>
      </w:r>
      <w:proofErr w:type="spellStart"/>
      <w:r w:rsidR="00F07FEA" w:rsidRPr="00ED7BD3">
        <w:rPr>
          <w:rFonts w:ascii="Palatino Linotype" w:eastAsia="Times New Roman" w:hAnsi="Palatino Linotype"/>
          <w:lang w:eastAsia="en-GB"/>
        </w:rPr>
        <w:t>Pdt.G.S</w:t>
      </w:r>
      <w:proofErr w:type="spellEnd"/>
      <w:r w:rsidR="00F07FEA" w:rsidRPr="00ED7BD3">
        <w:rPr>
          <w:rFonts w:ascii="Palatino Linotype" w:eastAsia="Times New Roman" w:hAnsi="Palatino Linotype"/>
          <w:lang w:eastAsia="en-GB"/>
        </w:rPr>
        <w:t>/2022/</w:t>
      </w:r>
      <w:proofErr w:type="spellStart"/>
      <w:r w:rsidR="00F07FEA" w:rsidRPr="00ED7BD3">
        <w:rPr>
          <w:rFonts w:ascii="Palatino Linotype" w:eastAsia="Times New Roman" w:hAnsi="Palatino Linotype"/>
          <w:lang w:eastAsia="en-GB"/>
        </w:rPr>
        <w:t>PN.Mtr</w:t>
      </w:r>
      <w:proofErr w:type="spellEnd"/>
      <w:r w:rsidR="00F07FEA" w:rsidRPr="00ED7BD3">
        <w:rPr>
          <w:rFonts w:ascii="Palatino Linotype" w:eastAsia="Times New Roman" w:hAnsi="Palatino Linotype"/>
          <w:lang w:eastAsia="en-GB"/>
        </w:rPr>
        <w:t xml:space="preserve"> </w:t>
      </w:r>
      <w:proofErr w:type="spellStart"/>
      <w:r w:rsidR="00F07FEA" w:rsidRPr="00ED7BD3">
        <w:rPr>
          <w:rFonts w:ascii="Palatino Linotype" w:eastAsia="Times New Roman" w:hAnsi="Palatino Linotype"/>
          <w:lang w:eastAsia="en-GB"/>
        </w:rPr>
        <w:t>tanggal</w:t>
      </w:r>
      <w:proofErr w:type="spellEnd"/>
      <w:r w:rsidR="00F07FEA" w:rsidRPr="00ED7BD3">
        <w:rPr>
          <w:rFonts w:ascii="Palatino Linotype" w:eastAsia="Times New Roman" w:hAnsi="Palatino Linotype"/>
          <w:lang w:eastAsia="en-GB"/>
        </w:rPr>
        <w:t xml:space="preserve"> </w:t>
      </w:r>
      <w:r w:rsidR="00F07FEA" w:rsidRPr="00ED7BD3">
        <w:rPr>
          <w:rFonts w:ascii="Palatino Linotype" w:hAnsi="Palatino Linotype"/>
          <w:lang w:val="sv-SE"/>
        </w:rPr>
        <w:t>17 Mei 2022</w:t>
      </w:r>
      <w:r w:rsidR="00C61A98">
        <w:rPr>
          <w:rFonts w:ascii="Palatino Linotype" w:hAnsi="Palatino Linotype"/>
          <w:lang w:val="sv-SE"/>
        </w:rPr>
        <w:t xml:space="preserve">. Pada </w:t>
      </w:r>
      <w:proofErr w:type="spellStart"/>
      <w:r w:rsidR="00E34FC0" w:rsidRPr="00ED7BD3">
        <w:rPr>
          <w:rFonts w:ascii="Palatino Linotype" w:hAnsi="Palatino Linotype"/>
        </w:rPr>
        <w:t>putusan</w:t>
      </w:r>
      <w:proofErr w:type="spellEnd"/>
      <w:r w:rsidR="00F82031" w:rsidRPr="00ED7BD3">
        <w:rPr>
          <w:rFonts w:ascii="Palatino Linotype" w:hAnsi="Palatino Linotype"/>
        </w:rPr>
        <w:t xml:space="preserve"> </w:t>
      </w:r>
      <w:r w:rsidR="00E34FC0" w:rsidRPr="00ED7BD3">
        <w:rPr>
          <w:rFonts w:ascii="Palatino Linotype" w:hAnsi="Palatino Linotype"/>
          <w:i/>
          <w:iCs/>
        </w:rPr>
        <w:t>a quo</w:t>
      </w:r>
      <w:r w:rsidR="00E34FC0" w:rsidRPr="00ED7BD3">
        <w:rPr>
          <w:rFonts w:ascii="Palatino Linotype" w:hAnsi="Palatino Linotype"/>
        </w:rPr>
        <w:t xml:space="preserve"> </w:t>
      </w:r>
      <w:proofErr w:type="spellStart"/>
      <w:r w:rsidR="00E34FC0" w:rsidRPr="00ED7BD3">
        <w:rPr>
          <w:rFonts w:ascii="Palatino Linotype" w:hAnsi="Palatino Linotype"/>
        </w:rPr>
        <w:t>diuraikan</w:t>
      </w:r>
      <w:proofErr w:type="spellEnd"/>
      <w:r w:rsidR="00C61A98">
        <w:rPr>
          <w:rFonts w:ascii="Palatino Linotype" w:hAnsi="Palatino Linotype"/>
        </w:rPr>
        <w:t xml:space="preserve"> </w:t>
      </w:r>
      <w:r w:rsidR="00C46347" w:rsidRPr="00ED7BD3">
        <w:rPr>
          <w:rFonts w:ascii="Palatino Linotype" w:hAnsi="Palatino Linotype"/>
          <w:spacing w:val="-6"/>
        </w:rPr>
        <w:t>PT. AMNT (</w:t>
      </w:r>
      <w:proofErr w:type="spellStart"/>
      <w:r w:rsidR="00C46347" w:rsidRPr="00ED7BD3">
        <w:rPr>
          <w:rFonts w:ascii="Palatino Linotype" w:hAnsi="Palatino Linotype"/>
          <w:spacing w:val="-6"/>
        </w:rPr>
        <w:t>perusahaan</w:t>
      </w:r>
      <w:proofErr w:type="spellEnd"/>
      <w:r w:rsidR="00C46347" w:rsidRPr="00ED7BD3">
        <w:rPr>
          <w:rFonts w:ascii="Palatino Linotype" w:hAnsi="Palatino Linotype"/>
          <w:spacing w:val="-6"/>
        </w:rPr>
        <w:t>)</w:t>
      </w:r>
      <w:r w:rsidR="00C46347">
        <w:rPr>
          <w:rFonts w:ascii="Palatino Linotype" w:hAnsi="Palatino Linotype"/>
          <w:spacing w:val="-6"/>
        </w:rPr>
        <w:t xml:space="preserve"> </w:t>
      </w:r>
      <w:proofErr w:type="spellStart"/>
      <w:r w:rsidR="00C61A98">
        <w:rPr>
          <w:rFonts w:ascii="Palatino Linotype" w:hAnsi="Palatino Linotype"/>
          <w:spacing w:val="-6"/>
        </w:rPr>
        <w:t>mengajukan</w:t>
      </w:r>
      <w:proofErr w:type="spellEnd"/>
      <w:r w:rsidR="00C61A98">
        <w:rPr>
          <w:rFonts w:ascii="Palatino Linotype" w:hAnsi="Palatino Linotype"/>
          <w:spacing w:val="-6"/>
        </w:rPr>
        <w:t xml:space="preserve"> </w:t>
      </w:r>
      <w:r w:rsidR="00C61A98" w:rsidRPr="00ED7BD3">
        <w:rPr>
          <w:rFonts w:ascii="Palatino Linotype" w:hAnsi="Palatino Linotype"/>
          <w:lang w:val="id-ID"/>
        </w:rPr>
        <w:t>gugatan</w:t>
      </w:r>
      <w:r w:rsidR="00C61A98" w:rsidRPr="00ED7BD3">
        <w:rPr>
          <w:rFonts w:ascii="Palatino Linotype" w:hAnsi="Palatino Linotype"/>
          <w:spacing w:val="-6"/>
          <w:lang w:val="id-ID"/>
        </w:rPr>
        <w:t xml:space="preserve"> </w:t>
      </w:r>
      <w:proofErr w:type="spellStart"/>
      <w:r w:rsidR="00C61A98" w:rsidRPr="00ED7BD3">
        <w:rPr>
          <w:rFonts w:ascii="Palatino Linotype" w:hAnsi="Palatino Linotype"/>
          <w:spacing w:val="-6"/>
        </w:rPr>
        <w:t>wanprestasi</w:t>
      </w:r>
      <w:proofErr w:type="spellEnd"/>
      <w:r w:rsidR="00C61A98">
        <w:rPr>
          <w:rFonts w:ascii="Palatino Linotype" w:hAnsi="Palatino Linotype"/>
          <w:spacing w:val="-6"/>
        </w:rPr>
        <w:t xml:space="preserve"> </w:t>
      </w:r>
      <w:proofErr w:type="spellStart"/>
      <w:r w:rsidR="00E34FC0" w:rsidRPr="00ED7BD3">
        <w:rPr>
          <w:rFonts w:ascii="Palatino Linotype" w:hAnsi="Palatino Linotype"/>
          <w:spacing w:val="-6"/>
        </w:rPr>
        <w:t>dengan</w:t>
      </w:r>
      <w:proofErr w:type="spellEnd"/>
      <w:r w:rsidR="00C46347">
        <w:rPr>
          <w:rFonts w:ascii="Palatino Linotype" w:hAnsi="Palatino Linotype"/>
          <w:spacing w:val="-6"/>
        </w:rPr>
        <w:t xml:space="preserve"> </w:t>
      </w:r>
      <w:r w:rsidR="00E34FC0" w:rsidRPr="00ED7BD3">
        <w:rPr>
          <w:rFonts w:ascii="Palatino Linotype" w:hAnsi="Palatino Linotype"/>
          <w:spacing w:val="-6"/>
        </w:rPr>
        <w:t xml:space="preserve">format </w:t>
      </w:r>
      <w:proofErr w:type="spellStart"/>
      <w:r w:rsidR="00E34FC0" w:rsidRPr="00ED7BD3">
        <w:rPr>
          <w:rFonts w:ascii="Palatino Linotype" w:hAnsi="Palatino Linotype"/>
          <w:spacing w:val="-6"/>
        </w:rPr>
        <w:t>gugatan</w:t>
      </w:r>
      <w:proofErr w:type="spellEnd"/>
      <w:r w:rsidR="00C61A98">
        <w:rPr>
          <w:rFonts w:ascii="Palatino Linotype" w:hAnsi="Palatino Linotype"/>
          <w:spacing w:val="-6"/>
        </w:rPr>
        <w:t xml:space="preserve"> </w:t>
      </w:r>
      <w:proofErr w:type="spellStart"/>
      <w:r w:rsidR="00E34FC0" w:rsidRPr="00ED7BD3">
        <w:rPr>
          <w:rFonts w:ascii="Palatino Linotype" w:hAnsi="Palatino Linotype"/>
          <w:spacing w:val="-6"/>
        </w:rPr>
        <w:t>sederhana</w:t>
      </w:r>
      <w:proofErr w:type="spellEnd"/>
      <w:r w:rsidR="00C46347">
        <w:rPr>
          <w:rFonts w:ascii="Palatino Linotype" w:hAnsi="Palatino Linotype"/>
          <w:spacing w:val="-6"/>
        </w:rPr>
        <w:t xml:space="preserve"> </w:t>
      </w:r>
      <w:proofErr w:type="spellStart"/>
      <w:r w:rsidR="00E34FC0" w:rsidRPr="00ED7BD3">
        <w:rPr>
          <w:rFonts w:ascii="Palatino Linotype" w:hAnsi="Palatino Linotype"/>
          <w:spacing w:val="-6"/>
        </w:rPr>
        <w:t>kepada</w:t>
      </w:r>
      <w:proofErr w:type="spellEnd"/>
      <w:r w:rsidR="005C7F91" w:rsidRPr="00ED7BD3">
        <w:rPr>
          <w:rFonts w:ascii="Palatino Linotype" w:hAnsi="Palatino Linotype"/>
          <w:spacing w:val="-6"/>
        </w:rPr>
        <w:t xml:space="preserve"> </w:t>
      </w:r>
      <w:proofErr w:type="spellStart"/>
      <w:r w:rsidR="00E34FC0" w:rsidRPr="00ED7BD3">
        <w:rPr>
          <w:rFonts w:ascii="Palatino Linotype" w:hAnsi="Palatino Linotype"/>
          <w:spacing w:val="-6"/>
        </w:rPr>
        <w:t>mantan</w:t>
      </w:r>
      <w:proofErr w:type="spellEnd"/>
      <w:r w:rsidR="00E34FC0" w:rsidRPr="00ED7BD3">
        <w:rPr>
          <w:rFonts w:ascii="Palatino Linotype" w:hAnsi="Palatino Linotype"/>
          <w:spacing w:val="-6"/>
        </w:rPr>
        <w:t xml:space="preserve"> </w:t>
      </w:r>
      <w:proofErr w:type="spellStart"/>
      <w:r w:rsidR="00E34FC0" w:rsidRPr="00ED7BD3">
        <w:rPr>
          <w:rFonts w:ascii="Palatino Linotype" w:hAnsi="Palatino Linotype"/>
          <w:spacing w:val="-6"/>
        </w:rPr>
        <w:t>pekerjanya</w:t>
      </w:r>
      <w:proofErr w:type="spellEnd"/>
      <w:r w:rsidR="00C61A98">
        <w:rPr>
          <w:rFonts w:ascii="Palatino Linotype" w:hAnsi="Palatino Linotype"/>
          <w:spacing w:val="-6"/>
        </w:rPr>
        <w:t xml:space="preserve"> </w:t>
      </w:r>
      <w:r w:rsidR="00C61A98" w:rsidRPr="00ED7BD3">
        <w:rPr>
          <w:rFonts w:ascii="Palatino Linotype" w:hAnsi="Palatino Linotype"/>
        </w:rPr>
        <w:t xml:space="preserve">yang </w:t>
      </w:r>
      <w:proofErr w:type="spellStart"/>
      <w:r w:rsidR="00C61A98" w:rsidRPr="00ED7BD3">
        <w:rPr>
          <w:rFonts w:ascii="Palatino Linotype" w:hAnsi="Palatino Linotype"/>
        </w:rPr>
        <w:t>telah</w:t>
      </w:r>
      <w:proofErr w:type="spellEnd"/>
      <w:r w:rsidR="00C61A98" w:rsidRPr="00ED7BD3">
        <w:rPr>
          <w:rFonts w:ascii="Palatino Linotype" w:hAnsi="Palatino Linotype"/>
        </w:rPr>
        <w:t xml:space="preserve"> </w:t>
      </w:r>
      <w:proofErr w:type="spellStart"/>
      <w:r w:rsidR="00C61A98" w:rsidRPr="00ED7BD3">
        <w:rPr>
          <w:rFonts w:ascii="Palatino Linotype" w:hAnsi="Palatino Linotype"/>
        </w:rPr>
        <w:t>diberhentikan</w:t>
      </w:r>
      <w:proofErr w:type="spellEnd"/>
      <w:r w:rsidR="00086EEB" w:rsidRPr="00ED7BD3">
        <w:rPr>
          <w:rFonts w:ascii="Palatino Linotype" w:hAnsi="Palatino Linotype"/>
        </w:rPr>
        <w:t xml:space="preserve"> </w:t>
      </w:r>
      <w:proofErr w:type="spellStart"/>
      <w:r w:rsidR="00E34FC0" w:rsidRPr="00ED7BD3">
        <w:rPr>
          <w:rFonts w:ascii="Palatino Linotype" w:hAnsi="Palatino Linotype"/>
        </w:rPr>
        <w:t>ke</w:t>
      </w:r>
      <w:proofErr w:type="spellEnd"/>
      <w:r>
        <w:rPr>
          <w:rFonts w:ascii="Palatino Linotype" w:hAnsi="Palatino Linotype"/>
        </w:rPr>
        <w:t xml:space="preserve"> </w:t>
      </w:r>
      <w:proofErr w:type="spellStart"/>
      <w:r w:rsidR="00E34FC0" w:rsidRPr="00ED7BD3">
        <w:rPr>
          <w:rFonts w:ascii="Palatino Linotype" w:hAnsi="Palatino Linotype"/>
        </w:rPr>
        <w:t>Pengadilan</w:t>
      </w:r>
      <w:proofErr w:type="spellEnd"/>
      <w:r w:rsidR="00C46347">
        <w:rPr>
          <w:rFonts w:ascii="Palatino Linotype" w:hAnsi="Palatino Linotype"/>
        </w:rPr>
        <w:t xml:space="preserve"> </w:t>
      </w:r>
      <w:r w:rsidR="00E34FC0" w:rsidRPr="00ED7BD3">
        <w:rPr>
          <w:rFonts w:ascii="Palatino Linotype" w:hAnsi="Palatino Linotype"/>
        </w:rPr>
        <w:t xml:space="preserve">Negeri </w:t>
      </w:r>
      <w:proofErr w:type="spellStart"/>
      <w:r w:rsidR="00E34FC0" w:rsidRPr="00ED7BD3">
        <w:rPr>
          <w:rFonts w:ascii="Palatino Linotype" w:hAnsi="Palatino Linotype"/>
        </w:rPr>
        <w:t>Mataram</w:t>
      </w:r>
      <w:proofErr w:type="spellEnd"/>
      <w:r w:rsidR="00C61A98">
        <w:rPr>
          <w:rFonts w:ascii="Palatino Linotype" w:hAnsi="Palatino Linotype"/>
        </w:rPr>
        <w:t xml:space="preserve"> </w:t>
      </w:r>
      <w:proofErr w:type="spellStart"/>
      <w:r w:rsidR="00C61A98">
        <w:rPr>
          <w:rFonts w:ascii="Palatino Linotype" w:hAnsi="Palatino Linotype"/>
        </w:rPr>
        <w:t>karena</w:t>
      </w:r>
      <w:proofErr w:type="spellEnd"/>
      <w:r w:rsidR="00C61A98">
        <w:rPr>
          <w:rFonts w:ascii="Palatino Linotype" w:hAnsi="Palatino Linotype"/>
        </w:rPr>
        <w:t xml:space="preserve"> </w:t>
      </w:r>
      <w:proofErr w:type="spellStart"/>
      <w:r w:rsidR="00C61A98">
        <w:rPr>
          <w:rFonts w:ascii="Palatino Linotype" w:hAnsi="Palatino Linotype"/>
        </w:rPr>
        <w:t>belum</w:t>
      </w:r>
      <w:proofErr w:type="spellEnd"/>
      <w:r w:rsidR="00C61A98">
        <w:rPr>
          <w:rFonts w:ascii="Palatino Linotype" w:hAnsi="Palatino Linotype"/>
        </w:rPr>
        <w:t xml:space="preserve"> </w:t>
      </w:r>
      <w:proofErr w:type="spellStart"/>
      <w:r w:rsidR="00C61A98">
        <w:rPr>
          <w:rFonts w:ascii="Palatino Linotype" w:hAnsi="Palatino Linotype"/>
        </w:rPr>
        <w:t>mengembalikan</w:t>
      </w:r>
      <w:proofErr w:type="spellEnd"/>
      <w:r w:rsidR="00C61A98">
        <w:rPr>
          <w:rFonts w:ascii="Palatino Linotype" w:hAnsi="Palatino Linotype"/>
        </w:rPr>
        <w:t xml:space="preserve"> </w:t>
      </w:r>
      <w:proofErr w:type="spellStart"/>
      <w:r w:rsidR="00E34FC0" w:rsidRPr="00ED7BD3">
        <w:rPr>
          <w:rFonts w:ascii="Palatino Linotype" w:hAnsi="Palatino Linotype"/>
        </w:rPr>
        <w:t>pinjaman</w:t>
      </w:r>
      <w:proofErr w:type="spellEnd"/>
      <w:r w:rsidR="00E34FC0" w:rsidRPr="00ED7BD3">
        <w:rPr>
          <w:rFonts w:ascii="Palatino Linotype" w:hAnsi="Palatino Linotype"/>
        </w:rPr>
        <w:t xml:space="preserve"> uang </w:t>
      </w:r>
      <w:proofErr w:type="spellStart"/>
      <w:r w:rsidR="00E34FC0" w:rsidRPr="00ED7BD3">
        <w:rPr>
          <w:rFonts w:ascii="Palatino Linotype" w:hAnsi="Palatino Linotype"/>
        </w:rPr>
        <w:t>perumahan</w:t>
      </w:r>
      <w:proofErr w:type="spellEnd"/>
      <w:r w:rsidR="00E34FC0" w:rsidRPr="00ED7BD3">
        <w:rPr>
          <w:rFonts w:ascii="Palatino Linotype" w:hAnsi="Palatino Linotype"/>
          <w:lang w:val="id-ID"/>
        </w:rPr>
        <w:t>.</w:t>
      </w:r>
      <w:r w:rsidR="007264CB">
        <w:rPr>
          <w:rFonts w:ascii="Palatino Linotype" w:hAnsi="Palatino Linotype"/>
        </w:rPr>
        <w:t xml:space="preserve"> </w:t>
      </w:r>
      <w:r w:rsidR="00DE7A80">
        <w:rPr>
          <w:rFonts w:ascii="Palatino Linotype" w:hAnsi="Palatino Linotype"/>
          <w:noProof/>
        </w:rPr>
        <w:t>H</w:t>
      </w:r>
      <w:r w:rsidR="00E34FC0" w:rsidRPr="00ED7BD3">
        <w:rPr>
          <w:rFonts w:ascii="Palatino Linotype" w:hAnsi="Palatino Linotype"/>
          <w:noProof/>
          <w:lang w:val="id-ID"/>
        </w:rPr>
        <w:t>ubungan</w:t>
      </w:r>
      <w:r>
        <w:rPr>
          <w:rFonts w:ascii="Palatino Linotype" w:hAnsi="Palatino Linotype"/>
          <w:noProof/>
        </w:rPr>
        <w:t xml:space="preserve"> </w:t>
      </w:r>
      <w:r w:rsidR="00E34FC0" w:rsidRPr="00ED7BD3">
        <w:rPr>
          <w:rFonts w:ascii="Palatino Linotype" w:hAnsi="Palatino Linotype"/>
          <w:noProof/>
          <w:lang w:val="id-ID"/>
        </w:rPr>
        <w:t>kerja antara</w:t>
      </w:r>
      <w:r w:rsidR="00C46347">
        <w:rPr>
          <w:rFonts w:ascii="Palatino Linotype" w:hAnsi="Palatino Linotype"/>
          <w:noProof/>
        </w:rPr>
        <w:t xml:space="preserve"> </w:t>
      </w:r>
      <w:r w:rsidR="00E34FC0" w:rsidRPr="00ED7BD3">
        <w:rPr>
          <w:rFonts w:ascii="Palatino Linotype" w:hAnsi="Palatino Linotype"/>
          <w:spacing w:val="-6"/>
        </w:rPr>
        <w:t xml:space="preserve">PT. AMNT </w:t>
      </w:r>
      <w:r w:rsidR="00C61A98">
        <w:rPr>
          <w:rFonts w:ascii="Palatino Linotype" w:hAnsi="Palatino Linotype"/>
          <w:spacing w:val="-6"/>
        </w:rPr>
        <w:t xml:space="preserve">       </w:t>
      </w:r>
      <w:r w:rsidR="00E34FC0" w:rsidRPr="00ED7BD3">
        <w:rPr>
          <w:rFonts w:ascii="Palatino Linotype" w:hAnsi="Palatino Linotype"/>
          <w:spacing w:val="-6"/>
        </w:rPr>
        <w:t xml:space="preserve">dan </w:t>
      </w:r>
      <w:proofErr w:type="spellStart"/>
      <w:r w:rsidR="00E34FC0" w:rsidRPr="00ED7BD3">
        <w:rPr>
          <w:rFonts w:ascii="Palatino Linotype" w:hAnsi="Palatino Linotype"/>
          <w:spacing w:val="-6"/>
        </w:rPr>
        <w:t>mantan</w:t>
      </w:r>
      <w:proofErr w:type="spellEnd"/>
      <w:r w:rsidR="00E34FC0" w:rsidRPr="00ED7BD3">
        <w:rPr>
          <w:rFonts w:ascii="Palatino Linotype" w:hAnsi="Palatino Linotype"/>
          <w:spacing w:val="-6"/>
        </w:rPr>
        <w:t xml:space="preserve"> </w:t>
      </w:r>
      <w:proofErr w:type="spellStart"/>
      <w:r w:rsidR="00E34FC0" w:rsidRPr="00ED7BD3">
        <w:rPr>
          <w:rFonts w:ascii="Palatino Linotype" w:hAnsi="Palatino Linotype"/>
          <w:spacing w:val="-6"/>
        </w:rPr>
        <w:t>pekerjanya</w:t>
      </w:r>
      <w:proofErr w:type="spellEnd"/>
      <w:r w:rsidR="00E34FC0" w:rsidRPr="00ED7BD3">
        <w:rPr>
          <w:rFonts w:ascii="Palatino Linotype" w:hAnsi="Palatino Linotype"/>
          <w:noProof/>
          <w:lang w:val="id-ID"/>
        </w:rPr>
        <w:t xml:space="preserve"> telah berakhir sebagaimana ter</w:t>
      </w:r>
      <w:r w:rsidR="00E34FC0" w:rsidRPr="00ED7BD3">
        <w:rPr>
          <w:rFonts w:ascii="Palatino Linotype" w:hAnsi="Palatino Linotype"/>
          <w:noProof/>
        </w:rPr>
        <w:t>cantum</w:t>
      </w:r>
      <w:r w:rsidR="00C46347">
        <w:rPr>
          <w:rFonts w:ascii="Palatino Linotype" w:hAnsi="Palatino Linotype"/>
          <w:noProof/>
        </w:rPr>
        <w:t xml:space="preserve"> </w:t>
      </w:r>
      <w:r w:rsidR="00E34FC0" w:rsidRPr="00ED7BD3">
        <w:rPr>
          <w:rFonts w:ascii="Palatino Linotype" w:hAnsi="Palatino Linotype"/>
          <w:noProof/>
        </w:rPr>
        <w:t>pada</w:t>
      </w:r>
      <w:r w:rsidR="00C61A98">
        <w:rPr>
          <w:rFonts w:ascii="Palatino Linotype" w:hAnsi="Palatino Linotype"/>
          <w:noProof/>
        </w:rPr>
        <w:t xml:space="preserve"> </w:t>
      </w:r>
      <w:r w:rsidR="00E34FC0" w:rsidRPr="00ED7BD3">
        <w:rPr>
          <w:rFonts w:ascii="Palatino Linotype" w:hAnsi="Palatino Linotype"/>
          <w:noProof/>
          <w:lang w:val="id-ID"/>
        </w:rPr>
        <w:t>Putusan</w:t>
      </w:r>
      <w:r w:rsidR="00E34FC0" w:rsidRPr="00ED7BD3">
        <w:rPr>
          <w:rFonts w:ascii="Palatino Linotype" w:hAnsi="Palatino Linotype"/>
          <w:noProof/>
        </w:rPr>
        <w:t xml:space="preserve"> </w:t>
      </w:r>
      <w:r w:rsidR="00E34FC0" w:rsidRPr="00ED7BD3">
        <w:rPr>
          <w:rFonts w:ascii="Palatino Linotype" w:hAnsi="Palatino Linotype"/>
          <w:noProof/>
          <w:lang w:val="id-ID"/>
        </w:rPr>
        <w:t>Pengadilan</w:t>
      </w:r>
      <w:r w:rsidR="00E34FC0" w:rsidRPr="00ED7BD3">
        <w:rPr>
          <w:rFonts w:ascii="Palatino Linotype" w:hAnsi="Palatino Linotype"/>
          <w:noProof/>
        </w:rPr>
        <w:t xml:space="preserve"> </w:t>
      </w:r>
      <w:r w:rsidR="00E34FC0" w:rsidRPr="00ED7BD3">
        <w:rPr>
          <w:rFonts w:ascii="Palatino Linotype" w:hAnsi="Palatino Linotype"/>
          <w:noProof/>
          <w:lang w:val="id-ID"/>
        </w:rPr>
        <w:t>Hubungan Industrial</w:t>
      </w:r>
      <w:r w:rsidR="00F82031" w:rsidRPr="00ED7BD3">
        <w:rPr>
          <w:rFonts w:ascii="Palatino Linotype" w:hAnsi="Palatino Linotype"/>
          <w:noProof/>
        </w:rPr>
        <w:t xml:space="preserve"> </w:t>
      </w:r>
      <w:r w:rsidR="001A3EC8" w:rsidRPr="00ED7BD3">
        <w:rPr>
          <w:rFonts w:ascii="Palatino Linotype" w:hAnsi="Palatino Linotype"/>
          <w:noProof/>
        </w:rPr>
        <w:t>P</w:t>
      </w:r>
      <w:r w:rsidR="00E34FC0" w:rsidRPr="00ED7BD3">
        <w:rPr>
          <w:rFonts w:ascii="Palatino Linotype" w:hAnsi="Palatino Linotype"/>
          <w:noProof/>
          <w:lang w:val="id-ID"/>
        </w:rPr>
        <w:t>ada</w:t>
      </w:r>
      <w:r w:rsidR="007264CB">
        <w:rPr>
          <w:rFonts w:ascii="Palatino Linotype" w:hAnsi="Palatino Linotype"/>
          <w:noProof/>
        </w:rPr>
        <w:t xml:space="preserve"> </w:t>
      </w:r>
      <w:r w:rsidR="00E34FC0" w:rsidRPr="00ED7BD3">
        <w:rPr>
          <w:rFonts w:ascii="Palatino Linotype" w:hAnsi="Palatino Linotype"/>
          <w:noProof/>
          <w:lang w:val="id-ID"/>
        </w:rPr>
        <w:t>Pengadilan Negeri</w:t>
      </w:r>
      <w:r>
        <w:rPr>
          <w:rFonts w:ascii="Palatino Linotype" w:hAnsi="Palatino Linotype"/>
          <w:noProof/>
        </w:rPr>
        <w:t xml:space="preserve"> </w:t>
      </w:r>
      <w:r w:rsidR="00E34FC0" w:rsidRPr="00ED7BD3">
        <w:rPr>
          <w:rFonts w:ascii="Palatino Linotype" w:hAnsi="Palatino Linotype"/>
          <w:noProof/>
          <w:lang w:val="id-ID"/>
        </w:rPr>
        <w:t>Mataram</w:t>
      </w:r>
      <w:r w:rsidR="00C61A98">
        <w:rPr>
          <w:rFonts w:ascii="Palatino Linotype" w:hAnsi="Palatino Linotype"/>
          <w:noProof/>
        </w:rPr>
        <w:t xml:space="preserve"> </w:t>
      </w:r>
      <w:r w:rsidR="00E34FC0" w:rsidRPr="00ED7BD3">
        <w:rPr>
          <w:rFonts w:ascii="Palatino Linotype" w:hAnsi="Palatino Linotype"/>
          <w:noProof/>
          <w:lang w:val="id-ID"/>
        </w:rPr>
        <w:t>Nomor</w:t>
      </w:r>
      <w:r w:rsidR="00E34FC0" w:rsidRPr="00ED7BD3">
        <w:rPr>
          <w:rFonts w:ascii="Palatino Linotype" w:hAnsi="Palatino Linotype"/>
          <w:noProof/>
        </w:rPr>
        <w:t xml:space="preserve"> :</w:t>
      </w:r>
      <w:r w:rsidR="00086EEB" w:rsidRPr="00ED7BD3">
        <w:rPr>
          <w:rFonts w:ascii="Palatino Linotype" w:hAnsi="Palatino Linotype"/>
          <w:noProof/>
        </w:rPr>
        <w:t xml:space="preserve"> </w:t>
      </w:r>
      <w:r w:rsidR="00E34FC0" w:rsidRPr="00ED7BD3">
        <w:rPr>
          <w:rFonts w:ascii="Palatino Linotype" w:hAnsi="Palatino Linotype"/>
          <w:noProof/>
          <w:lang w:val="id-ID"/>
        </w:rPr>
        <w:t>10/Pdt.Sus/2019/PN.Mtr</w:t>
      </w:r>
      <w:r w:rsidR="00F82031" w:rsidRPr="00ED7BD3">
        <w:rPr>
          <w:rFonts w:ascii="Palatino Linotype" w:hAnsi="Palatino Linotype"/>
          <w:noProof/>
        </w:rPr>
        <w:t xml:space="preserve"> </w:t>
      </w:r>
      <w:r w:rsidR="00E34FC0" w:rsidRPr="00ED7BD3">
        <w:rPr>
          <w:rFonts w:ascii="Palatino Linotype" w:hAnsi="Palatino Linotype"/>
          <w:noProof/>
          <w:lang w:val="id-ID"/>
        </w:rPr>
        <w:t>tanggal 19 Desember</w:t>
      </w:r>
      <w:r w:rsidR="007264CB">
        <w:rPr>
          <w:rFonts w:ascii="Palatino Linotype" w:hAnsi="Palatino Linotype"/>
          <w:noProof/>
        </w:rPr>
        <w:t xml:space="preserve"> </w:t>
      </w:r>
      <w:r w:rsidR="00E34FC0" w:rsidRPr="00ED7BD3">
        <w:rPr>
          <w:rFonts w:ascii="Palatino Linotype" w:hAnsi="Palatino Linotype"/>
          <w:noProof/>
          <w:lang w:val="id-ID"/>
        </w:rPr>
        <w:t>2019</w:t>
      </w:r>
      <w:r w:rsidR="00086EEB" w:rsidRPr="00ED7BD3">
        <w:rPr>
          <w:rFonts w:ascii="Palatino Linotype" w:hAnsi="Palatino Linotype"/>
          <w:noProof/>
        </w:rPr>
        <w:t xml:space="preserve"> </w:t>
      </w:r>
      <w:r w:rsidR="00E34FC0" w:rsidRPr="00ED7BD3">
        <w:rPr>
          <w:rFonts w:ascii="Palatino Linotype" w:hAnsi="Palatino Linotype"/>
          <w:noProof/>
        </w:rPr>
        <w:t xml:space="preserve">Jo </w:t>
      </w:r>
      <w:r w:rsidR="00E34FC0" w:rsidRPr="00ED7BD3">
        <w:rPr>
          <w:rFonts w:ascii="Palatino Linotype" w:hAnsi="Palatino Linotype"/>
          <w:noProof/>
          <w:lang w:val="id-ID"/>
        </w:rPr>
        <w:t>Putusan Mahkamah</w:t>
      </w:r>
      <w:r w:rsidR="00C61A98">
        <w:rPr>
          <w:rFonts w:ascii="Palatino Linotype" w:hAnsi="Palatino Linotype"/>
          <w:noProof/>
        </w:rPr>
        <w:t xml:space="preserve"> </w:t>
      </w:r>
      <w:r w:rsidR="00E34FC0" w:rsidRPr="00ED7BD3">
        <w:rPr>
          <w:rFonts w:ascii="Palatino Linotype" w:hAnsi="Palatino Linotype"/>
          <w:noProof/>
          <w:lang w:val="id-ID"/>
        </w:rPr>
        <w:t>Agung</w:t>
      </w:r>
      <w:r w:rsidR="00C61A98">
        <w:rPr>
          <w:rFonts w:ascii="Palatino Linotype" w:hAnsi="Palatino Linotype"/>
          <w:noProof/>
        </w:rPr>
        <w:t xml:space="preserve"> </w:t>
      </w:r>
      <w:r w:rsidR="00E34FC0" w:rsidRPr="00ED7BD3">
        <w:rPr>
          <w:rFonts w:ascii="Palatino Linotype" w:hAnsi="Palatino Linotype"/>
          <w:noProof/>
          <w:lang w:val="id-ID"/>
        </w:rPr>
        <w:t>Nomor</w:t>
      </w:r>
      <w:r w:rsidR="00E34FC0" w:rsidRPr="00ED7BD3">
        <w:rPr>
          <w:rFonts w:ascii="Palatino Linotype" w:hAnsi="Palatino Linotype"/>
          <w:noProof/>
        </w:rPr>
        <w:t xml:space="preserve"> : </w:t>
      </w:r>
      <w:r w:rsidR="00E34FC0" w:rsidRPr="00ED7BD3">
        <w:rPr>
          <w:rFonts w:ascii="Palatino Linotype" w:hAnsi="Palatino Linotype"/>
          <w:noProof/>
          <w:lang w:val="id-ID"/>
        </w:rPr>
        <w:t>918K/Pdt.Sus-PHI/2020</w:t>
      </w:r>
      <w:r w:rsidR="00086EEB" w:rsidRPr="00ED7BD3">
        <w:rPr>
          <w:rFonts w:ascii="Palatino Linotype" w:hAnsi="Palatino Linotype"/>
          <w:noProof/>
        </w:rPr>
        <w:t xml:space="preserve"> </w:t>
      </w:r>
      <w:r w:rsidR="00E34FC0" w:rsidRPr="00ED7BD3">
        <w:rPr>
          <w:rFonts w:ascii="Palatino Linotype" w:hAnsi="Palatino Linotype"/>
          <w:noProof/>
          <w:lang w:val="id-ID"/>
        </w:rPr>
        <w:t>tanggal 28 Juli</w:t>
      </w:r>
      <w:r w:rsidR="007264CB">
        <w:rPr>
          <w:rFonts w:ascii="Palatino Linotype" w:hAnsi="Palatino Linotype"/>
          <w:noProof/>
        </w:rPr>
        <w:t xml:space="preserve"> </w:t>
      </w:r>
      <w:r w:rsidR="00E34FC0" w:rsidRPr="00ED7BD3">
        <w:rPr>
          <w:rFonts w:ascii="Palatino Linotype" w:hAnsi="Palatino Linotype"/>
          <w:noProof/>
          <w:lang w:val="id-ID"/>
        </w:rPr>
        <w:t>2020</w:t>
      </w:r>
      <w:r w:rsidR="00E34FC0" w:rsidRPr="00ED7BD3">
        <w:rPr>
          <w:rFonts w:ascii="Palatino Linotype" w:hAnsi="Palatino Linotype"/>
          <w:noProof/>
        </w:rPr>
        <w:t>.</w:t>
      </w:r>
      <w:r w:rsidR="009C2F6D" w:rsidRPr="00ED7BD3">
        <w:rPr>
          <w:rStyle w:val="FootnoteReference"/>
          <w:rFonts w:ascii="Palatino Linotype" w:hAnsi="Palatino Linotype"/>
        </w:rPr>
        <w:footnoteReference w:id="10"/>
      </w:r>
      <w:r w:rsidR="005C7F91" w:rsidRPr="00ED7BD3">
        <w:rPr>
          <w:rFonts w:ascii="Palatino Linotype" w:hAnsi="Palatino Linotype"/>
          <w:spacing w:val="-6"/>
        </w:rPr>
        <w:t xml:space="preserve"> </w:t>
      </w:r>
      <w:r w:rsidR="005C7F91" w:rsidRPr="00ED7BD3">
        <w:rPr>
          <w:rFonts w:ascii="Palatino Linotype" w:hAnsi="Palatino Linotype"/>
          <w:spacing w:val="1"/>
        </w:rPr>
        <w:t>Setelah</w:t>
      </w:r>
      <w:r>
        <w:rPr>
          <w:rFonts w:ascii="Palatino Linotype" w:hAnsi="Palatino Linotype"/>
          <w:spacing w:val="1"/>
        </w:rPr>
        <w:t xml:space="preserve"> </w:t>
      </w:r>
      <w:proofErr w:type="spellStart"/>
      <w:r w:rsidR="005C7F91" w:rsidRPr="00ED7BD3">
        <w:rPr>
          <w:rFonts w:ascii="Palatino Linotype" w:hAnsi="Palatino Linotype"/>
          <w:spacing w:val="1"/>
        </w:rPr>
        <w:t>melalui</w:t>
      </w:r>
      <w:proofErr w:type="spellEnd"/>
      <w:r w:rsidR="00C61A98">
        <w:rPr>
          <w:rFonts w:ascii="Palatino Linotype" w:hAnsi="Palatino Linotype"/>
          <w:spacing w:val="1"/>
        </w:rPr>
        <w:t xml:space="preserve"> </w:t>
      </w:r>
      <w:r w:rsidR="005C7F91" w:rsidRPr="00ED7BD3">
        <w:rPr>
          <w:rFonts w:ascii="Palatino Linotype" w:hAnsi="Palatino Linotype"/>
          <w:spacing w:val="1"/>
        </w:rPr>
        <w:t xml:space="preserve">proses </w:t>
      </w:r>
      <w:proofErr w:type="spellStart"/>
      <w:r w:rsidR="005C7F91" w:rsidRPr="00ED7BD3">
        <w:rPr>
          <w:rFonts w:ascii="Palatino Linotype" w:hAnsi="Palatino Linotype"/>
          <w:spacing w:val="1"/>
        </w:rPr>
        <w:t>persidangan</w:t>
      </w:r>
      <w:proofErr w:type="spellEnd"/>
      <w:r w:rsidR="005C7F91" w:rsidRPr="00ED7BD3">
        <w:rPr>
          <w:rFonts w:ascii="Palatino Linotype" w:hAnsi="Palatino Linotype"/>
          <w:spacing w:val="1"/>
        </w:rPr>
        <w:t xml:space="preserve">, </w:t>
      </w:r>
      <w:proofErr w:type="spellStart"/>
      <w:r w:rsidR="005C7F91" w:rsidRPr="00ED7BD3">
        <w:rPr>
          <w:rFonts w:ascii="Palatino Linotype" w:hAnsi="Palatino Linotype"/>
          <w:spacing w:val="1"/>
        </w:rPr>
        <w:t>gugatan</w:t>
      </w:r>
      <w:proofErr w:type="spellEnd"/>
      <w:r w:rsidR="00086EEB" w:rsidRPr="00ED7BD3">
        <w:rPr>
          <w:rFonts w:ascii="Palatino Linotype" w:hAnsi="Palatino Linotype"/>
          <w:spacing w:val="1"/>
        </w:rPr>
        <w:t xml:space="preserve"> </w:t>
      </w:r>
      <w:r w:rsidR="005C7F91" w:rsidRPr="00ED7BD3">
        <w:rPr>
          <w:rFonts w:ascii="Palatino Linotype" w:hAnsi="Palatino Linotype"/>
          <w:spacing w:val="1"/>
        </w:rPr>
        <w:t xml:space="preserve">yang </w:t>
      </w:r>
      <w:proofErr w:type="spellStart"/>
      <w:r w:rsidR="005C7F91" w:rsidRPr="00ED7BD3">
        <w:rPr>
          <w:rFonts w:ascii="Palatino Linotype" w:hAnsi="Palatino Linotype"/>
          <w:spacing w:val="1"/>
        </w:rPr>
        <w:t>diajukan</w:t>
      </w:r>
      <w:proofErr w:type="spellEnd"/>
      <w:r>
        <w:rPr>
          <w:rFonts w:ascii="Palatino Linotype" w:hAnsi="Palatino Linotype"/>
          <w:spacing w:val="1"/>
        </w:rPr>
        <w:t xml:space="preserve"> </w:t>
      </w:r>
      <w:r w:rsidR="005C7F91" w:rsidRPr="00ED7BD3">
        <w:rPr>
          <w:rFonts w:ascii="Palatino Linotype" w:hAnsi="Palatino Linotype"/>
          <w:spacing w:val="1"/>
        </w:rPr>
        <w:t>oleh</w:t>
      </w:r>
      <w:r w:rsidR="006A7520">
        <w:rPr>
          <w:rFonts w:ascii="Palatino Linotype" w:hAnsi="Palatino Linotype"/>
          <w:spacing w:val="1"/>
        </w:rPr>
        <w:t xml:space="preserve"> </w:t>
      </w:r>
      <w:r w:rsidR="00631CB7" w:rsidRPr="00ED7BD3">
        <w:rPr>
          <w:rFonts w:ascii="Palatino Linotype" w:hAnsi="Palatino Linotype"/>
          <w:spacing w:val="-6"/>
        </w:rPr>
        <w:t xml:space="preserve">PT. AMNT </w:t>
      </w:r>
      <w:proofErr w:type="spellStart"/>
      <w:r w:rsidR="005C7F91" w:rsidRPr="00ED7BD3">
        <w:rPr>
          <w:rFonts w:ascii="Palatino Linotype" w:hAnsi="Palatino Linotype"/>
          <w:spacing w:val="1"/>
        </w:rPr>
        <w:t>tersebut</w:t>
      </w:r>
      <w:proofErr w:type="spellEnd"/>
      <w:r w:rsidR="005C7F91" w:rsidRPr="00ED7BD3">
        <w:rPr>
          <w:rFonts w:ascii="Palatino Linotype" w:hAnsi="Palatino Linotype"/>
          <w:spacing w:val="1"/>
        </w:rPr>
        <w:t xml:space="preserve">, oleh </w:t>
      </w:r>
      <w:proofErr w:type="spellStart"/>
      <w:r w:rsidR="005C7F91" w:rsidRPr="00ED7BD3">
        <w:rPr>
          <w:rFonts w:ascii="Palatino Linotype" w:hAnsi="Palatino Linotype"/>
        </w:rPr>
        <w:t>Pengadilan</w:t>
      </w:r>
      <w:proofErr w:type="spellEnd"/>
      <w:r w:rsidR="005C7F91" w:rsidRPr="00ED7BD3">
        <w:rPr>
          <w:rFonts w:ascii="Palatino Linotype" w:hAnsi="Palatino Linotype"/>
        </w:rPr>
        <w:t xml:space="preserve"> Negeri </w:t>
      </w:r>
      <w:proofErr w:type="spellStart"/>
      <w:r w:rsidR="005C7F91" w:rsidRPr="00ED7BD3">
        <w:rPr>
          <w:rFonts w:ascii="Palatino Linotype" w:hAnsi="Palatino Linotype"/>
        </w:rPr>
        <w:t>Mataram</w:t>
      </w:r>
      <w:proofErr w:type="spellEnd"/>
      <w:r w:rsidR="00086EEB" w:rsidRPr="00ED7BD3">
        <w:rPr>
          <w:rFonts w:ascii="Palatino Linotype" w:hAnsi="Palatino Linotype"/>
        </w:rPr>
        <w:t xml:space="preserve"> </w:t>
      </w:r>
      <w:proofErr w:type="spellStart"/>
      <w:r w:rsidR="005C7F91" w:rsidRPr="00ED7BD3">
        <w:rPr>
          <w:rFonts w:ascii="Palatino Linotype" w:hAnsi="Palatino Linotype"/>
        </w:rPr>
        <w:t>diputus</w:t>
      </w:r>
      <w:proofErr w:type="spellEnd"/>
      <w:r>
        <w:rPr>
          <w:rFonts w:ascii="Palatino Linotype" w:hAnsi="Palatino Linotype"/>
        </w:rPr>
        <w:t xml:space="preserve"> </w:t>
      </w:r>
      <w:proofErr w:type="spellStart"/>
      <w:r w:rsidR="005C7F91" w:rsidRPr="00ED7BD3">
        <w:rPr>
          <w:rFonts w:ascii="Palatino Linotype" w:hAnsi="Palatino Linotype"/>
        </w:rPr>
        <w:t>dengan</w:t>
      </w:r>
      <w:proofErr w:type="spellEnd"/>
      <w:r w:rsidR="005C7F91" w:rsidRPr="00ED7BD3">
        <w:rPr>
          <w:rFonts w:ascii="Palatino Linotype" w:hAnsi="Palatino Linotype"/>
        </w:rPr>
        <w:t xml:space="preserve"> </w:t>
      </w:r>
      <w:proofErr w:type="spellStart"/>
      <w:r w:rsidR="005C7F91" w:rsidRPr="00ED7BD3">
        <w:rPr>
          <w:rFonts w:ascii="Palatino Linotype" w:hAnsi="Palatino Linotype"/>
        </w:rPr>
        <w:t>amar</w:t>
      </w:r>
      <w:proofErr w:type="spellEnd"/>
      <w:r w:rsidR="006A7520">
        <w:rPr>
          <w:rFonts w:ascii="Palatino Linotype" w:hAnsi="Palatino Linotype"/>
        </w:rPr>
        <w:t xml:space="preserve"> </w:t>
      </w:r>
      <w:proofErr w:type="spellStart"/>
      <w:r w:rsidR="005C7F91" w:rsidRPr="00ED7BD3">
        <w:rPr>
          <w:rFonts w:ascii="Palatino Linotype" w:hAnsi="Palatino Linotype"/>
        </w:rPr>
        <w:t>putusan</w:t>
      </w:r>
      <w:proofErr w:type="spellEnd"/>
      <w:r w:rsidR="005C7F91" w:rsidRPr="00ED7BD3">
        <w:rPr>
          <w:rFonts w:ascii="Palatino Linotype" w:hAnsi="Palatino Linotype"/>
        </w:rPr>
        <w:t xml:space="preserve"> </w:t>
      </w:r>
      <w:proofErr w:type="spellStart"/>
      <w:r w:rsidR="005C7F91" w:rsidRPr="00ED7BD3">
        <w:rPr>
          <w:rFonts w:ascii="Palatino Linotype" w:hAnsi="Palatino Linotype"/>
        </w:rPr>
        <w:t>menyatakan</w:t>
      </w:r>
      <w:proofErr w:type="spellEnd"/>
      <w:r w:rsidR="005C7F91" w:rsidRPr="00ED7BD3">
        <w:rPr>
          <w:rFonts w:ascii="Palatino Linotype" w:hAnsi="Palatino Linotype"/>
        </w:rPr>
        <w:t xml:space="preserve"> </w:t>
      </w:r>
      <w:proofErr w:type="spellStart"/>
      <w:r w:rsidR="000533FE" w:rsidRPr="00ED7BD3">
        <w:rPr>
          <w:rFonts w:ascii="Palatino Linotype" w:hAnsi="Palatino Linotype"/>
        </w:rPr>
        <w:t>gugatan</w:t>
      </w:r>
      <w:proofErr w:type="spellEnd"/>
      <w:r w:rsidR="00086EEB" w:rsidRPr="00ED7BD3">
        <w:rPr>
          <w:rFonts w:ascii="Palatino Linotype" w:hAnsi="Palatino Linotype"/>
        </w:rPr>
        <w:t xml:space="preserve"> </w:t>
      </w:r>
      <w:proofErr w:type="spellStart"/>
      <w:r w:rsidR="00A46C24" w:rsidRPr="00ED7BD3">
        <w:rPr>
          <w:rFonts w:ascii="Palatino Linotype" w:hAnsi="Palatino Linotype"/>
        </w:rPr>
        <w:t>tidak</w:t>
      </w:r>
      <w:proofErr w:type="spellEnd"/>
      <w:r w:rsidR="006A7520">
        <w:rPr>
          <w:rFonts w:ascii="Palatino Linotype" w:hAnsi="Palatino Linotype"/>
        </w:rPr>
        <w:t xml:space="preserve"> </w:t>
      </w:r>
      <w:proofErr w:type="spellStart"/>
      <w:r w:rsidR="00631CB7" w:rsidRPr="00ED7BD3">
        <w:rPr>
          <w:rFonts w:ascii="Palatino Linotype" w:hAnsi="Palatino Linotype"/>
        </w:rPr>
        <w:t>dapat</w:t>
      </w:r>
      <w:proofErr w:type="spellEnd"/>
      <w:r w:rsidR="00631CB7" w:rsidRPr="00ED7BD3">
        <w:rPr>
          <w:rFonts w:ascii="Palatino Linotype" w:hAnsi="Palatino Linotype"/>
        </w:rPr>
        <w:t xml:space="preserve"> </w:t>
      </w:r>
      <w:proofErr w:type="spellStart"/>
      <w:r w:rsidR="00631CB7" w:rsidRPr="00ED7BD3">
        <w:rPr>
          <w:rFonts w:ascii="Palatino Linotype" w:hAnsi="Palatino Linotype"/>
        </w:rPr>
        <w:t>diterima</w:t>
      </w:r>
      <w:proofErr w:type="spellEnd"/>
      <w:r w:rsidR="00086EEB" w:rsidRPr="00ED7BD3">
        <w:rPr>
          <w:rFonts w:ascii="Palatino Linotype" w:hAnsi="Palatino Linotype"/>
        </w:rPr>
        <w:t xml:space="preserve"> </w:t>
      </w:r>
      <w:r w:rsidR="00A46C24" w:rsidRPr="00ED7BD3">
        <w:rPr>
          <w:rFonts w:ascii="Palatino Linotype" w:hAnsi="Palatino Linotype"/>
        </w:rPr>
        <w:t xml:space="preserve">dan </w:t>
      </w:r>
      <w:proofErr w:type="spellStart"/>
      <w:r w:rsidR="00A46C24" w:rsidRPr="00ED7BD3">
        <w:rPr>
          <w:rFonts w:ascii="Palatino Linotype" w:hAnsi="Palatino Linotype"/>
        </w:rPr>
        <w:t>menyatakan</w:t>
      </w:r>
      <w:proofErr w:type="spellEnd"/>
      <w:r w:rsidR="00A46C24" w:rsidRPr="00ED7BD3">
        <w:rPr>
          <w:rFonts w:ascii="Palatino Linotype" w:hAnsi="Palatino Linotype"/>
        </w:rPr>
        <w:t xml:space="preserve"> </w:t>
      </w:r>
      <w:proofErr w:type="spellStart"/>
      <w:r w:rsidR="00D56C90" w:rsidRPr="00ED7BD3">
        <w:rPr>
          <w:rFonts w:ascii="Palatino Linotype" w:hAnsi="Palatino Linotype"/>
        </w:rPr>
        <w:t>Pengadilan</w:t>
      </w:r>
      <w:proofErr w:type="spellEnd"/>
      <w:r w:rsidR="00D56C90" w:rsidRPr="00ED7BD3">
        <w:rPr>
          <w:rFonts w:ascii="Palatino Linotype" w:hAnsi="Palatino Linotype"/>
        </w:rPr>
        <w:t xml:space="preserve"> </w:t>
      </w:r>
      <w:proofErr w:type="spellStart"/>
      <w:r w:rsidR="00D56C90" w:rsidRPr="00ED7BD3">
        <w:rPr>
          <w:rFonts w:ascii="Palatino Linotype" w:hAnsi="Palatino Linotype"/>
        </w:rPr>
        <w:t>Mataram</w:t>
      </w:r>
      <w:proofErr w:type="spellEnd"/>
      <w:r w:rsidR="00D56C90" w:rsidRPr="00ED7BD3">
        <w:rPr>
          <w:rFonts w:ascii="Palatino Linotype" w:hAnsi="Palatino Linotype"/>
        </w:rPr>
        <w:t xml:space="preserve"> </w:t>
      </w:r>
      <w:proofErr w:type="spellStart"/>
      <w:r w:rsidR="00D56C90" w:rsidRPr="00ED7BD3">
        <w:rPr>
          <w:rFonts w:ascii="Palatino Linotype" w:hAnsi="Palatino Linotype"/>
          <w:spacing w:val="-3"/>
        </w:rPr>
        <w:t>tidak</w:t>
      </w:r>
      <w:proofErr w:type="spellEnd"/>
      <w:r w:rsidR="00A46C24" w:rsidRPr="00ED7BD3">
        <w:rPr>
          <w:rFonts w:ascii="Palatino Linotype" w:hAnsi="Palatino Linotype"/>
          <w:spacing w:val="-3"/>
        </w:rPr>
        <w:t xml:space="preserve"> </w:t>
      </w:r>
      <w:proofErr w:type="spellStart"/>
      <w:r w:rsidR="00D56C90" w:rsidRPr="00ED7BD3">
        <w:rPr>
          <w:rFonts w:ascii="Palatino Linotype" w:hAnsi="Palatino Linotype"/>
          <w:spacing w:val="-3"/>
        </w:rPr>
        <w:t>berwenang</w:t>
      </w:r>
      <w:proofErr w:type="spellEnd"/>
      <w:r w:rsidR="00D56C90" w:rsidRPr="00ED7BD3">
        <w:rPr>
          <w:rFonts w:ascii="Palatino Linotype" w:hAnsi="Palatino Linotype"/>
          <w:spacing w:val="-3"/>
        </w:rPr>
        <w:t xml:space="preserve"> </w:t>
      </w:r>
      <w:proofErr w:type="spellStart"/>
      <w:r w:rsidR="00D56C90" w:rsidRPr="00ED7BD3">
        <w:rPr>
          <w:rFonts w:ascii="Palatino Linotype" w:hAnsi="Palatino Linotype"/>
          <w:spacing w:val="-3"/>
        </w:rPr>
        <w:t>mengadili</w:t>
      </w:r>
      <w:proofErr w:type="spellEnd"/>
      <w:r w:rsidR="006A7520">
        <w:rPr>
          <w:rFonts w:ascii="Palatino Linotype" w:hAnsi="Palatino Linotype"/>
          <w:spacing w:val="-3"/>
        </w:rPr>
        <w:t xml:space="preserve"> </w:t>
      </w:r>
      <w:proofErr w:type="spellStart"/>
      <w:r w:rsidR="00D56C90" w:rsidRPr="00ED7BD3">
        <w:rPr>
          <w:rFonts w:ascii="Palatino Linotype" w:hAnsi="Palatino Linotype"/>
          <w:spacing w:val="-3"/>
        </w:rPr>
        <w:t>perkara</w:t>
      </w:r>
      <w:proofErr w:type="spellEnd"/>
      <w:r w:rsidR="00D56C90" w:rsidRPr="00ED7BD3">
        <w:rPr>
          <w:rFonts w:ascii="Palatino Linotype" w:hAnsi="Palatino Linotype"/>
          <w:spacing w:val="-3"/>
        </w:rPr>
        <w:t xml:space="preserve"> </w:t>
      </w:r>
      <w:proofErr w:type="spellStart"/>
      <w:r w:rsidR="00D56C90" w:rsidRPr="00ED7BD3">
        <w:rPr>
          <w:rFonts w:ascii="Palatino Linotype" w:hAnsi="Palatino Linotype"/>
          <w:spacing w:val="-3"/>
        </w:rPr>
        <w:t>ini</w:t>
      </w:r>
      <w:proofErr w:type="spellEnd"/>
      <w:r w:rsidR="005C7F91" w:rsidRPr="00ED7BD3">
        <w:rPr>
          <w:rFonts w:ascii="Palatino Linotype" w:hAnsi="Palatino Linotype"/>
          <w:spacing w:val="-3"/>
        </w:rPr>
        <w:t>.</w:t>
      </w:r>
      <w:r w:rsidR="00D56C90" w:rsidRPr="00ED7BD3">
        <w:rPr>
          <w:rStyle w:val="FootnoteReference"/>
          <w:rFonts w:ascii="Palatino Linotype" w:hAnsi="Palatino Linotype"/>
        </w:rPr>
        <w:footnoteReference w:id="11"/>
      </w:r>
      <w:r w:rsidR="001230DC" w:rsidRPr="00ED7BD3">
        <w:rPr>
          <w:rFonts w:ascii="Palatino Linotype" w:hAnsi="Palatino Linotype"/>
        </w:rPr>
        <w:t xml:space="preserve"> </w:t>
      </w:r>
      <w:r w:rsidR="00A46C24" w:rsidRPr="00ED7BD3">
        <w:rPr>
          <w:rFonts w:ascii="Palatino Linotype" w:hAnsi="Palatino Linotype"/>
          <w:spacing w:val="-6"/>
        </w:rPr>
        <w:lastRenderedPageBreak/>
        <w:t xml:space="preserve">PT. AMNT </w:t>
      </w:r>
      <w:proofErr w:type="spellStart"/>
      <w:r w:rsidR="00F82031" w:rsidRPr="00ED7BD3">
        <w:rPr>
          <w:rFonts w:ascii="Palatino Linotype" w:hAnsi="Palatino Linotype"/>
        </w:rPr>
        <w:t>menolak</w:t>
      </w:r>
      <w:proofErr w:type="spellEnd"/>
      <w:r w:rsidR="00F82031" w:rsidRPr="00ED7BD3">
        <w:rPr>
          <w:rFonts w:ascii="Palatino Linotype" w:hAnsi="Palatino Linotype"/>
        </w:rPr>
        <w:t xml:space="preserve"> </w:t>
      </w:r>
      <w:proofErr w:type="spellStart"/>
      <w:r w:rsidR="00F82031" w:rsidRPr="00ED7BD3">
        <w:rPr>
          <w:rFonts w:ascii="Palatino Linotype" w:eastAsia="Times New Roman" w:hAnsi="Palatino Linotype"/>
          <w:lang w:eastAsia="en-GB"/>
        </w:rPr>
        <w:t>Putusan</w:t>
      </w:r>
      <w:proofErr w:type="spellEnd"/>
      <w:r w:rsidR="00F82031"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Pengadilan</w:t>
      </w:r>
      <w:proofErr w:type="spellEnd"/>
      <w:r w:rsidR="008A4337">
        <w:rPr>
          <w:rFonts w:ascii="Palatino Linotype" w:eastAsia="Times New Roman" w:hAnsi="Palatino Linotype"/>
          <w:lang w:eastAsia="en-GB"/>
        </w:rPr>
        <w:t xml:space="preserve"> </w:t>
      </w:r>
      <w:r w:rsidR="00F82031" w:rsidRPr="00ED7BD3">
        <w:rPr>
          <w:rFonts w:ascii="Palatino Linotype" w:eastAsia="Times New Roman" w:hAnsi="Palatino Linotype"/>
          <w:lang w:eastAsia="en-GB"/>
        </w:rPr>
        <w:t>Negeri</w:t>
      </w:r>
      <w:r w:rsidR="001230DC"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Mataram</w:t>
      </w:r>
      <w:proofErr w:type="spellEnd"/>
      <w:r w:rsidR="006A7520">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Nomor</w:t>
      </w:r>
      <w:proofErr w:type="spellEnd"/>
      <w:r w:rsidR="00F82031" w:rsidRPr="00ED7BD3">
        <w:rPr>
          <w:rFonts w:ascii="Palatino Linotype" w:eastAsia="Times New Roman" w:hAnsi="Palatino Linotype"/>
          <w:lang w:eastAsia="en-GB"/>
        </w:rPr>
        <w:t xml:space="preserve"> : 16/</w:t>
      </w:r>
      <w:proofErr w:type="spellStart"/>
      <w:r w:rsidR="00F82031" w:rsidRPr="00ED7BD3">
        <w:rPr>
          <w:rFonts w:ascii="Palatino Linotype" w:eastAsia="Times New Roman" w:hAnsi="Palatino Linotype"/>
          <w:lang w:eastAsia="en-GB"/>
        </w:rPr>
        <w:t>Pdt.G.S</w:t>
      </w:r>
      <w:proofErr w:type="spellEnd"/>
      <w:r w:rsidR="00F82031" w:rsidRPr="00ED7BD3">
        <w:rPr>
          <w:rFonts w:ascii="Palatino Linotype" w:eastAsia="Times New Roman" w:hAnsi="Palatino Linotype"/>
          <w:lang w:eastAsia="en-GB"/>
        </w:rPr>
        <w:t>/2022/</w:t>
      </w:r>
      <w:proofErr w:type="spellStart"/>
      <w:r w:rsidR="00F82031" w:rsidRPr="00ED7BD3">
        <w:rPr>
          <w:rFonts w:ascii="Palatino Linotype" w:eastAsia="Times New Roman" w:hAnsi="Palatino Linotype"/>
          <w:lang w:eastAsia="en-GB"/>
        </w:rPr>
        <w:t>PN.Mtr</w:t>
      </w:r>
      <w:proofErr w:type="spellEnd"/>
      <w:r w:rsidR="00F82031"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tanggal</w:t>
      </w:r>
      <w:proofErr w:type="spellEnd"/>
      <w:r>
        <w:rPr>
          <w:rFonts w:ascii="Palatino Linotype" w:eastAsia="Times New Roman" w:hAnsi="Palatino Linotype"/>
          <w:lang w:eastAsia="en-GB"/>
        </w:rPr>
        <w:t xml:space="preserve"> </w:t>
      </w:r>
      <w:r w:rsidR="00F82031" w:rsidRPr="00ED7BD3">
        <w:rPr>
          <w:rFonts w:ascii="Palatino Linotype" w:hAnsi="Palatino Linotype"/>
          <w:lang w:val="sv-SE"/>
        </w:rPr>
        <w:t>17 Mei 2022</w:t>
      </w:r>
      <w:r w:rsidR="0024525D">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sehingga</w:t>
      </w:r>
      <w:proofErr w:type="spellEnd"/>
      <w:r>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kemudian</w:t>
      </w:r>
      <w:proofErr w:type="spellEnd"/>
      <w:r w:rsidR="00F82031"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mengajukan</w:t>
      </w:r>
      <w:proofErr w:type="spellEnd"/>
      <w:r w:rsidR="00F82031"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keberatan</w:t>
      </w:r>
      <w:proofErr w:type="spellEnd"/>
      <w:r w:rsidR="0024525D">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ke</w:t>
      </w:r>
      <w:proofErr w:type="spellEnd"/>
      <w:r w:rsidR="00F82031"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Pengadilan</w:t>
      </w:r>
      <w:proofErr w:type="spellEnd"/>
      <w:r w:rsidR="00F82031" w:rsidRPr="00ED7BD3">
        <w:rPr>
          <w:rFonts w:ascii="Palatino Linotype" w:eastAsia="Times New Roman" w:hAnsi="Palatino Linotype"/>
          <w:lang w:eastAsia="en-GB"/>
        </w:rPr>
        <w:t xml:space="preserve"> Negeri </w:t>
      </w:r>
      <w:proofErr w:type="spellStart"/>
      <w:r w:rsidR="00F82031" w:rsidRPr="00ED7BD3">
        <w:rPr>
          <w:rFonts w:ascii="Palatino Linotype" w:eastAsia="Times New Roman" w:hAnsi="Palatino Linotype"/>
          <w:lang w:eastAsia="en-GB"/>
        </w:rPr>
        <w:t>Mataram</w:t>
      </w:r>
      <w:proofErr w:type="spellEnd"/>
      <w:r w:rsidR="00F82031" w:rsidRPr="00ED7BD3">
        <w:rPr>
          <w:rFonts w:ascii="Palatino Linotype" w:eastAsia="Times New Roman" w:hAnsi="Palatino Linotype"/>
          <w:lang w:eastAsia="en-GB"/>
        </w:rPr>
        <w:t xml:space="preserve">, yang </w:t>
      </w:r>
      <w:proofErr w:type="spellStart"/>
      <w:r w:rsidR="00F82031" w:rsidRPr="00ED7BD3">
        <w:rPr>
          <w:rFonts w:ascii="Palatino Linotype" w:eastAsia="Times New Roman" w:hAnsi="Palatino Linotype"/>
          <w:lang w:eastAsia="en-GB"/>
        </w:rPr>
        <w:t>s</w:t>
      </w:r>
      <w:r w:rsidR="00F82031" w:rsidRPr="00ED7BD3">
        <w:rPr>
          <w:rFonts w:ascii="Palatino Linotype" w:hAnsi="Palatino Linotype"/>
        </w:rPr>
        <w:t>elanjutnya</w:t>
      </w:r>
      <w:proofErr w:type="spellEnd"/>
      <w:r w:rsidR="00F82031" w:rsidRPr="00ED7BD3">
        <w:rPr>
          <w:rFonts w:ascii="Palatino Linotype" w:hAnsi="Palatino Linotype"/>
        </w:rPr>
        <w:t xml:space="preserve"> </w:t>
      </w:r>
      <w:proofErr w:type="spellStart"/>
      <w:r w:rsidR="00F82031" w:rsidRPr="00ED7BD3">
        <w:rPr>
          <w:rFonts w:ascii="Palatino Linotype" w:hAnsi="Palatino Linotype"/>
        </w:rPr>
        <w:t>Pengadilan</w:t>
      </w:r>
      <w:proofErr w:type="spellEnd"/>
      <w:r w:rsidR="008A4337">
        <w:rPr>
          <w:rFonts w:ascii="Palatino Linotype" w:hAnsi="Palatino Linotype"/>
        </w:rPr>
        <w:t xml:space="preserve"> </w:t>
      </w:r>
      <w:r w:rsidR="00F82031" w:rsidRPr="00ED7BD3">
        <w:rPr>
          <w:rFonts w:ascii="Palatino Linotype" w:hAnsi="Palatino Linotype"/>
        </w:rPr>
        <w:t xml:space="preserve">Negeri </w:t>
      </w:r>
      <w:proofErr w:type="spellStart"/>
      <w:r w:rsidR="00F82031" w:rsidRPr="00ED7BD3">
        <w:rPr>
          <w:rFonts w:ascii="Palatino Linotype" w:hAnsi="Palatino Linotype"/>
        </w:rPr>
        <w:t>Mataram</w:t>
      </w:r>
      <w:proofErr w:type="spellEnd"/>
      <w:r w:rsidR="00F82031" w:rsidRPr="00ED7BD3">
        <w:rPr>
          <w:rFonts w:ascii="Palatino Linotype" w:hAnsi="Palatino Linotype"/>
        </w:rPr>
        <w:t xml:space="preserve"> </w:t>
      </w:r>
      <w:proofErr w:type="spellStart"/>
      <w:r w:rsidR="00F82031" w:rsidRPr="00ED7BD3">
        <w:rPr>
          <w:rFonts w:ascii="Palatino Linotype" w:hAnsi="Palatino Linotype"/>
        </w:rPr>
        <w:t>telah</w:t>
      </w:r>
      <w:proofErr w:type="spellEnd"/>
      <w:r w:rsidR="00F82031" w:rsidRPr="00ED7BD3">
        <w:rPr>
          <w:rFonts w:ascii="Palatino Linotype" w:hAnsi="Palatino Linotype"/>
        </w:rPr>
        <w:t xml:space="preserve"> </w:t>
      </w:r>
      <w:proofErr w:type="spellStart"/>
      <w:r w:rsidR="00F82031" w:rsidRPr="00ED7BD3">
        <w:rPr>
          <w:rFonts w:ascii="Palatino Linotype" w:hAnsi="Palatino Linotype"/>
        </w:rPr>
        <w:t>memeriksa</w:t>
      </w:r>
      <w:proofErr w:type="spellEnd"/>
      <w:r w:rsidR="00F82031" w:rsidRPr="00ED7BD3">
        <w:rPr>
          <w:rFonts w:ascii="Palatino Linotype" w:hAnsi="Palatino Linotype"/>
        </w:rPr>
        <w:t xml:space="preserve"> dan </w:t>
      </w:r>
      <w:proofErr w:type="spellStart"/>
      <w:r w:rsidR="00F82031" w:rsidRPr="00ED7BD3">
        <w:rPr>
          <w:rFonts w:ascii="Palatino Linotype" w:hAnsi="Palatino Linotype"/>
        </w:rPr>
        <w:t>memutus</w:t>
      </w:r>
      <w:proofErr w:type="spellEnd"/>
      <w:r w:rsidR="00F82031" w:rsidRPr="00ED7BD3">
        <w:rPr>
          <w:rFonts w:ascii="Palatino Linotype" w:hAnsi="Palatino Linotype"/>
        </w:rPr>
        <w:t xml:space="preserve"> </w:t>
      </w:r>
      <w:proofErr w:type="spellStart"/>
      <w:r w:rsidR="00F82031" w:rsidRPr="00ED7BD3">
        <w:rPr>
          <w:rFonts w:ascii="Palatino Linotype" w:hAnsi="Palatino Linotype"/>
        </w:rPr>
        <w:t>keberatan</w:t>
      </w:r>
      <w:proofErr w:type="spellEnd"/>
      <w:r w:rsidR="0024525D">
        <w:rPr>
          <w:rFonts w:ascii="Palatino Linotype" w:hAnsi="Palatino Linotype"/>
        </w:rPr>
        <w:t xml:space="preserve"> </w:t>
      </w:r>
      <w:proofErr w:type="spellStart"/>
      <w:r w:rsidR="00F82031" w:rsidRPr="00ED7BD3">
        <w:rPr>
          <w:rFonts w:ascii="Palatino Linotype" w:hAnsi="Palatino Linotype"/>
        </w:rPr>
        <w:t>tersebut</w:t>
      </w:r>
      <w:proofErr w:type="spellEnd"/>
      <w:r w:rsidR="00F82031" w:rsidRPr="00ED7BD3">
        <w:rPr>
          <w:rFonts w:ascii="Palatino Linotype" w:hAnsi="Palatino Linotype"/>
        </w:rPr>
        <w:t xml:space="preserve"> </w:t>
      </w:r>
      <w:proofErr w:type="spellStart"/>
      <w:r w:rsidR="00F82031" w:rsidRPr="00ED7BD3">
        <w:rPr>
          <w:rFonts w:ascii="Palatino Linotype" w:hAnsi="Palatino Linotype"/>
        </w:rPr>
        <w:t>sebagaimana</w:t>
      </w:r>
      <w:proofErr w:type="spellEnd"/>
      <w:r w:rsidR="00F82031" w:rsidRPr="00ED7BD3">
        <w:rPr>
          <w:rFonts w:ascii="Palatino Linotype" w:hAnsi="Palatino Linotype"/>
        </w:rPr>
        <w:t xml:space="preserve"> </w:t>
      </w:r>
      <w:proofErr w:type="spellStart"/>
      <w:r w:rsidR="00F82031" w:rsidRPr="00ED7BD3">
        <w:rPr>
          <w:rFonts w:ascii="Palatino Linotype" w:hAnsi="Palatino Linotype"/>
        </w:rPr>
        <w:t>tercantum</w:t>
      </w:r>
      <w:proofErr w:type="spellEnd"/>
      <w:r w:rsidR="00F82031" w:rsidRPr="00ED7BD3">
        <w:rPr>
          <w:rFonts w:ascii="Palatino Linotype" w:hAnsi="Palatino Linotype"/>
        </w:rPr>
        <w:t xml:space="preserve"> </w:t>
      </w:r>
      <w:proofErr w:type="spellStart"/>
      <w:r w:rsidR="00F82031" w:rsidRPr="00ED7BD3">
        <w:rPr>
          <w:rFonts w:ascii="Palatino Linotype" w:hAnsi="Palatino Linotype"/>
        </w:rPr>
        <w:t>dalam</w:t>
      </w:r>
      <w:proofErr w:type="spellEnd"/>
      <w:r w:rsidR="00F82031" w:rsidRPr="00ED7BD3">
        <w:rPr>
          <w:rFonts w:ascii="Palatino Linotype" w:hAnsi="Palatino Linotype"/>
        </w:rPr>
        <w:t xml:space="preserve"> </w:t>
      </w:r>
      <w:proofErr w:type="spellStart"/>
      <w:r w:rsidR="00F82031" w:rsidRPr="00ED7BD3">
        <w:rPr>
          <w:rFonts w:ascii="Palatino Linotype" w:eastAsia="Times New Roman" w:hAnsi="Palatino Linotype"/>
          <w:lang w:eastAsia="en-GB"/>
        </w:rPr>
        <w:t>Putusan</w:t>
      </w:r>
      <w:proofErr w:type="spellEnd"/>
      <w:r w:rsidR="00F82031"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Keberatan</w:t>
      </w:r>
      <w:proofErr w:type="spellEnd"/>
      <w:r w:rsidR="00F82031"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Pengadilan</w:t>
      </w:r>
      <w:proofErr w:type="spellEnd"/>
      <w:r w:rsidR="00F82031" w:rsidRPr="00ED7BD3">
        <w:rPr>
          <w:rFonts w:ascii="Palatino Linotype" w:eastAsia="Times New Roman" w:hAnsi="Palatino Linotype"/>
          <w:lang w:eastAsia="en-GB"/>
        </w:rPr>
        <w:t xml:space="preserve"> Negeri </w:t>
      </w:r>
      <w:proofErr w:type="spellStart"/>
      <w:r w:rsidR="00F82031" w:rsidRPr="00ED7BD3">
        <w:rPr>
          <w:rFonts w:ascii="Palatino Linotype" w:eastAsia="Times New Roman" w:hAnsi="Palatino Linotype"/>
          <w:lang w:eastAsia="en-GB"/>
        </w:rPr>
        <w:t>Mataram</w:t>
      </w:r>
      <w:proofErr w:type="spellEnd"/>
      <w:r w:rsidR="00F82031"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Nomor</w:t>
      </w:r>
      <w:proofErr w:type="spellEnd"/>
      <w:r w:rsidR="00F82031" w:rsidRPr="00ED7BD3">
        <w:rPr>
          <w:rFonts w:ascii="Palatino Linotype" w:eastAsia="Times New Roman" w:hAnsi="Palatino Linotype"/>
          <w:lang w:eastAsia="en-GB"/>
        </w:rPr>
        <w:t xml:space="preserve"> : 16/</w:t>
      </w:r>
      <w:proofErr w:type="spellStart"/>
      <w:r w:rsidR="00F82031" w:rsidRPr="00ED7BD3">
        <w:rPr>
          <w:rFonts w:ascii="Palatino Linotype" w:eastAsia="Times New Roman" w:hAnsi="Palatino Linotype"/>
          <w:lang w:eastAsia="en-GB"/>
        </w:rPr>
        <w:t>Pdt.G.S</w:t>
      </w:r>
      <w:proofErr w:type="spellEnd"/>
      <w:r w:rsidR="00F82031" w:rsidRPr="00ED7BD3">
        <w:rPr>
          <w:rFonts w:ascii="Palatino Linotype" w:eastAsia="Times New Roman" w:hAnsi="Palatino Linotype"/>
          <w:lang w:eastAsia="en-GB"/>
        </w:rPr>
        <w:t>/2022/PN/</w:t>
      </w:r>
      <w:proofErr w:type="spellStart"/>
      <w:r w:rsidR="00F82031" w:rsidRPr="00ED7BD3">
        <w:rPr>
          <w:rFonts w:ascii="Palatino Linotype" w:eastAsia="Times New Roman" w:hAnsi="Palatino Linotype"/>
          <w:lang w:eastAsia="en-GB"/>
        </w:rPr>
        <w:t>Mtr</w:t>
      </w:r>
      <w:proofErr w:type="spellEnd"/>
      <w:r w:rsidR="00F82031" w:rsidRPr="00ED7BD3">
        <w:rPr>
          <w:rFonts w:ascii="Palatino Linotype" w:eastAsia="Times New Roman" w:hAnsi="Palatino Linotype"/>
          <w:lang w:eastAsia="en-GB"/>
        </w:rPr>
        <w:t xml:space="preserve"> </w:t>
      </w:r>
      <w:proofErr w:type="spellStart"/>
      <w:r w:rsidR="00F82031" w:rsidRPr="00ED7BD3">
        <w:rPr>
          <w:rFonts w:ascii="Palatino Linotype" w:eastAsia="Times New Roman" w:hAnsi="Palatino Linotype"/>
          <w:lang w:eastAsia="en-GB"/>
        </w:rPr>
        <w:t>tanggal</w:t>
      </w:r>
      <w:proofErr w:type="spellEnd"/>
      <w:r w:rsidR="009943A9" w:rsidRPr="00ED7BD3">
        <w:rPr>
          <w:rFonts w:ascii="Palatino Linotype" w:eastAsia="Times New Roman" w:hAnsi="Palatino Linotype"/>
          <w:lang w:eastAsia="en-GB"/>
        </w:rPr>
        <w:t xml:space="preserve"> </w:t>
      </w:r>
      <w:r w:rsidR="00F82031" w:rsidRPr="00ED7BD3">
        <w:rPr>
          <w:rFonts w:ascii="Palatino Linotype" w:hAnsi="Palatino Linotype"/>
        </w:rPr>
        <w:t>10</w:t>
      </w:r>
      <w:r w:rsidR="007B234E">
        <w:rPr>
          <w:rFonts w:ascii="Palatino Linotype" w:hAnsi="Palatino Linotype"/>
        </w:rPr>
        <w:t xml:space="preserve"> </w:t>
      </w:r>
      <w:r w:rsidR="00F82031" w:rsidRPr="00ED7BD3">
        <w:rPr>
          <w:rFonts w:ascii="Palatino Linotype" w:hAnsi="Palatino Linotype"/>
        </w:rPr>
        <w:t>Juni</w:t>
      </w:r>
      <w:r w:rsidR="005F7273" w:rsidRPr="00ED7BD3">
        <w:rPr>
          <w:rFonts w:ascii="Palatino Linotype" w:hAnsi="Palatino Linotype"/>
        </w:rPr>
        <w:t xml:space="preserve"> </w:t>
      </w:r>
      <w:r w:rsidR="00F82031" w:rsidRPr="00ED7BD3">
        <w:rPr>
          <w:rFonts w:ascii="Palatino Linotype" w:hAnsi="Palatino Linotype"/>
        </w:rPr>
        <w:t xml:space="preserve">2022, yang </w:t>
      </w:r>
      <w:proofErr w:type="spellStart"/>
      <w:r w:rsidR="00F82031" w:rsidRPr="00ED7BD3">
        <w:rPr>
          <w:rFonts w:ascii="Palatino Linotype" w:hAnsi="Palatino Linotype"/>
        </w:rPr>
        <w:t>amar</w:t>
      </w:r>
      <w:proofErr w:type="spellEnd"/>
      <w:r w:rsidR="00F82031" w:rsidRPr="00ED7BD3">
        <w:rPr>
          <w:rFonts w:ascii="Palatino Linotype" w:hAnsi="Palatino Linotype"/>
        </w:rPr>
        <w:t xml:space="preserve"> </w:t>
      </w:r>
      <w:proofErr w:type="spellStart"/>
      <w:r w:rsidR="00F82031" w:rsidRPr="00ED7BD3">
        <w:rPr>
          <w:rFonts w:ascii="Palatino Linotype" w:hAnsi="Palatino Linotype"/>
        </w:rPr>
        <w:t>putusannya</w:t>
      </w:r>
      <w:proofErr w:type="spellEnd"/>
      <w:r>
        <w:rPr>
          <w:rFonts w:ascii="Palatino Linotype" w:hAnsi="Palatino Linotype"/>
        </w:rPr>
        <w:t xml:space="preserve"> </w:t>
      </w:r>
      <w:proofErr w:type="spellStart"/>
      <w:r w:rsidR="00F82031" w:rsidRPr="00ED7BD3">
        <w:rPr>
          <w:rFonts w:ascii="Palatino Linotype" w:hAnsi="Palatino Linotype"/>
        </w:rPr>
        <w:t>menyatakan</w:t>
      </w:r>
      <w:proofErr w:type="spellEnd"/>
      <w:r w:rsidR="00F82031" w:rsidRPr="00ED7BD3">
        <w:rPr>
          <w:rFonts w:ascii="Palatino Linotype" w:hAnsi="Palatino Linotype"/>
        </w:rPr>
        <w:t xml:space="preserve"> </w:t>
      </w:r>
      <w:proofErr w:type="spellStart"/>
      <w:r w:rsidR="009943A9" w:rsidRPr="00ED7BD3">
        <w:rPr>
          <w:rFonts w:ascii="Palatino Linotype" w:hAnsi="Palatino Linotype"/>
        </w:rPr>
        <w:t>k</w:t>
      </w:r>
      <w:r w:rsidR="00A46C24" w:rsidRPr="00ED7BD3">
        <w:rPr>
          <w:rFonts w:ascii="Palatino Linotype" w:hAnsi="Palatino Linotype" w:cs="Times New Roman"/>
        </w:rPr>
        <w:t>eberatan</w:t>
      </w:r>
      <w:proofErr w:type="spellEnd"/>
      <w:r w:rsidR="00A46C24" w:rsidRPr="00ED7BD3">
        <w:rPr>
          <w:rFonts w:ascii="Palatino Linotype" w:hAnsi="Palatino Linotype" w:cs="Times New Roman"/>
        </w:rPr>
        <w:t xml:space="preserve"> yang </w:t>
      </w:r>
      <w:proofErr w:type="spellStart"/>
      <w:r w:rsidR="00A46C24" w:rsidRPr="00ED7BD3">
        <w:rPr>
          <w:rFonts w:ascii="Palatino Linotype" w:hAnsi="Palatino Linotype" w:cs="Times New Roman"/>
        </w:rPr>
        <w:t>diajukan</w:t>
      </w:r>
      <w:proofErr w:type="spellEnd"/>
      <w:r w:rsidR="001230DC" w:rsidRPr="00ED7BD3">
        <w:rPr>
          <w:rFonts w:ascii="Palatino Linotype" w:hAnsi="Palatino Linotype" w:cs="Times New Roman"/>
        </w:rPr>
        <w:t xml:space="preserve"> </w:t>
      </w:r>
      <w:r w:rsidR="00A46C24" w:rsidRPr="00ED7BD3">
        <w:rPr>
          <w:rFonts w:ascii="Palatino Linotype" w:hAnsi="Palatino Linotype" w:cs="Times New Roman"/>
        </w:rPr>
        <w:t>oleh</w:t>
      </w:r>
      <w:r w:rsidR="006A7520">
        <w:rPr>
          <w:rFonts w:ascii="Palatino Linotype" w:hAnsi="Palatino Linotype"/>
        </w:rPr>
        <w:t xml:space="preserve"> </w:t>
      </w:r>
      <w:r w:rsidR="009943A9" w:rsidRPr="00ED7BD3">
        <w:rPr>
          <w:rFonts w:ascii="Palatino Linotype" w:hAnsi="Palatino Linotype"/>
          <w:spacing w:val="-6"/>
        </w:rPr>
        <w:t xml:space="preserve">PT. </w:t>
      </w:r>
      <w:r w:rsidR="006A7520">
        <w:rPr>
          <w:rFonts w:ascii="Palatino Linotype" w:hAnsi="Palatino Linotype"/>
          <w:spacing w:val="-6"/>
        </w:rPr>
        <w:t xml:space="preserve"> </w:t>
      </w:r>
      <w:r w:rsidR="009943A9" w:rsidRPr="00ED7BD3">
        <w:rPr>
          <w:rFonts w:ascii="Palatino Linotype" w:hAnsi="Palatino Linotype"/>
          <w:spacing w:val="-6"/>
        </w:rPr>
        <w:t xml:space="preserve">AMNT </w:t>
      </w:r>
      <w:r w:rsidR="002A2DA7" w:rsidRPr="00ED7BD3">
        <w:rPr>
          <w:rFonts w:ascii="Palatino Linotype" w:hAnsi="Palatino Linotype"/>
          <w:spacing w:val="-6"/>
        </w:rPr>
        <w:t xml:space="preserve"> </w:t>
      </w:r>
      <w:r w:rsidR="006A7520">
        <w:rPr>
          <w:rFonts w:ascii="Palatino Linotype" w:hAnsi="Palatino Linotype"/>
          <w:spacing w:val="-6"/>
        </w:rPr>
        <w:t xml:space="preserve"> </w:t>
      </w:r>
      <w:proofErr w:type="spellStart"/>
      <w:r w:rsidR="00A46C24" w:rsidRPr="00ED7BD3">
        <w:rPr>
          <w:rFonts w:ascii="Palatino Linotype" w:hAnsi="Palatino Linotype" w:cs="Times New Roman"/>
        </w:rPr>
        <w:t>tidak</w:t>
      </w:r>
      <w:proofErr w:type="spellEnd"/>
      <w:r w:rsidR="00A46C24" w:rsidRPr="00ED7BD3">
        <w:rPr>
          <w:rFonts w:ascii="Palatino Linotype" w:hAnsi="Palatino Linotype" w:cs="Times New Roman"/>
        </w:rPr>
        <w:t xml:space="preserve"> </w:t>
      </w:r>
      <w:r w:rsidR="001230DC" w:rsidRPr="00ED7BD3">
        <w:rPr>
          <w:rFonts w:ascii="Palatino Linotype" w:hAnsi="Palatino Linotype" w:cs="Times New Roman"/>
        </w:rPr>
        <w:t xml:space="preserve"> </w:t>
      </w:r>
      <w:proofErr w:type="spellStart"/>
      <w:r w:rsidR="00A46C24" w:rsidRPr="00ED7BD3">
        <w:rPr>
          <w:rFonts w:ascii="Palatino Linotype" w:hAnsi="Palatino Linotype" w:cs="Times New Roman"/>
        </w:rPr>
        <w:t>dapat</w:t>
      </w:r>
      <w:proofErr w:type="spellEnd"/>
      <w:r w:rsidR="00A46C24" w:rsidRPr="00ED7BD3">
        <w:rPr>
          <w:rFonts w:ascii="Palatino Linotype" w:hAnsi="Palatino Linotype" w:cs="Times New Roman"/>
        </w:rPr>
        <w:t xml:space="preserve"> </w:t>
      </w:r>
      <w:r w:rsidR="009943A9" w:rsidRPr="00ED7BD3">
        <w:rPr>
          <w:rFonts w:ascii="Palatino Linotype" w:hAnsi="Palatino Linotype"/>
        </w:rPr>
        <w:t xml:space="preserve"> </w:t>
      </w:r>
      <w:proofErr w:type="spellStart"/>
      <w:r w:rsidR="00A46C24" w:rsidRPr="00ED7BD3">
        <w:rPr>
          <w:rFonts w:ascii="Palatino Linotype" w:hAnsi="Palatino Linotype" w:cs="Times New Roman"/>
        </w:rPr>
        <w:t>diterima</w:t>
      </w:r>
      <w:proofErr w:type="spellEnd"/>
      <w:r w:rsidR="00F82031" w:rsidRPr="00ED7BD3">
        <w:rPr>
          <w:rFonts w:ascii="Palatino Linotype" w:hAnsi="Palatino Linotype"/>
        </w:rPr>
        <w:t>.</w:t>
      </w:r>
      <w:r w:rsidR="000B272C" w:rsidRPr="00ED7BD3">
        <w:rPr>
          <w:rStyle w:val="FootnoteReference"/>
          <w:rFonts w:ascii="Palatino Linotype" w:hAnsi="Palatino Linotype"/>
        </w:rPr>
        <w:footnoteReference w:id="12"/>
      </w:r>
    </w:p>
    <w:p w14:paraId="3B63FAD4" w14:textId="0A5C4A4D" w:rsidR="00A33548" w:rsidRPr="00393088" w:rsidRDefault="00CD5BEF" w:rsidP="00393088">
      <w:pPr>
        <w:autoSpaceDE w:val="0"/>
        <w:autoSpaceDN w:val="0"/>
        <w:adjustRightInd w:val="0"/>
        <w:spacing w:after="0" w:line="360" w:lineRule="auto"/>
        <w:ind w:firstLine="567"/>
        <w:jc w:val="both"/>
        <w:rPr>
          <w:rFonts w:ascii="Palatino Linotype" w:hAnsi="Palatino Linotype"/>
          <w:spacing w:val="1"/>
        </w:rPr>
      </w:pPr>
      <w:proofErr w:type="spellStart"/>
      <w:r>
        <w:rPr>
          <w:rFonts w:ascii="Palatino Linotype" w:hAnsi="Palatino Linotype"/>
          <w:spacing w:val="1"/>
        </w:rPr>
        <w:t>Putusan</w:t>
      </w:r>
      <w:proofErr w:type="spellEnd"/>
      <w:r>
        <w:rPr>
          <w:rFonts w:ascii="Palatino Linotype" w:hAnsi="Palatino Linotype"/>
          <w:spacing w:val="1"/>
        </w:rPr>
        <w:t xml:space="preserve"> </w:t>
      </w:r>
      <w:proofErr w:type="spellStart"/>
      <w:r>
        <w:rPr>
          <w:rFonts w:ascii="Palatino Linotype" w:hAnsi="Palatino Linotype"/>
          <w:spacing w:val="1"/>
        </w:rPr>
        <w:t>tersebut</w:t>
      </w:r>
      <w:proofErr w:type="spellEnd"/>
      <w:r>
        <w:rPr>
          <w:rFonts w:ascii="Palatino Linotype" w:hAnsi="Palatino Linotype"/>
          <w:spacing w:val="1"/>
        </w:rPr>
        <w:t xml:space="preserve"> </w:t>
      </w:r>
      <w:proofErr w:type="spellStart"/>
      <w:r w:rsidR="00EB3DBC">
        <w:rPr>
          <w:rFonts w:ascii="Palatino Linotype" w:hAnsi="Palatino Linotype"/>
          <w:spacing w:val="1"/>
        </w:rPr>
        <w:t>menimbulkan</w:t>
      </w:r>
      <w:proofErr w:type="spellEnd"/>
      <w:r w:rsidR="00EB3DBC">
        <w:rPr>
          <w:rFonts w:ascii="Palatino Linotype" w:hAnsi="Palatino Linotype"/>
          <w:spacing w:val="1"/>
        </w:rPr>
        <w:t xml:space="preserve"> </w:t>
      </w:r>
      <w:proofErr w:type="spellStart"/>
      <w:r w:rsidR="00393088">
        <w:rPr>
          <w:rFonts w:ascii="Palatino Linotype" w:hAnsi="Palatino Linotype"/>
          <w:spacing w:val="1"/>
        </w:rPr>
        <w:t>kebingungan</w:t>
      </w:r>
      <w:proofErr w:type="spellEnd"/>
      <w:r w:rsidR="00EB3DBC">
        <w:rPr>
          <w:rFonts w:ascii="Palatino Linotype" w:hAnsi="Palatino Linotype"/>
          <w:spacing w:val="1"/>
        </w:rPr>
        <w:t xml:space="preserve"> </w:t>
      </w:r>
      <w:proofErr w:type="spellStart"/>
      <w:r w:rsidR="00EB3DBC">
        <w:rPr>
          <w:rFonts w:ascii="Palatino Linotype" w:hAnsi="Palatino Linotype"/>
          <w:spacing w:val="1"/>
        </w:rPr>
        <w:t>karena</w:t>
      </w:r>
      <w:proofErr w:type="spellEnd"/>
      <w:r w:rsidR="00EB3DBC">
        <w:rPr>
          <w:rFonts w:ascii="Palatino Linotype" w:hAnsi="Palatino Linotype"/>
          <w:spacing w:val="1"/>
        </w:rPr>
        <w:t xml:space="preserve"> </w:t>
      </w:r>
      <w:proofErr w:type="spellStart"/>
      <w:r w:rsidR="00A33548">
        <w:rPr>
          <w:rFonts w:ascii="Palatino Linotype" w:hAnsi="Palatino Linotype"/>
          <w:spacing w:val="1"/>
        </w:rPr>
        <w:t>peraturan</w:t>
      </w:r>
      <w:proofErr w:type="spellEnd"/>
      <w:r w:rsidR="00A33548">
        <w:rPr>
          <w:rFonts w:ascii="Palatino Linotype" w:hAnsi="Palatino Linotype"/>
          <w:spacing w:val="1"/>
        </w:rPr>
        <w:t xml:space="preserve"> </w:t>
      </w:r>
      <w:proofErr w:type="spellStart"/>
      <w:r w:rsidR="00A33548">
        <w:rPr>
          <w:rFonts w:ascii="Palatino Linotype" w:hAnsi="Palatino Linotype"/>
          <w:spacing w:val="1"/>
        </w:rPr>
        <w:t>perundang-undangan</w:t>
      </w:r>
      <w:proofErr w:type="spellEnd"/>
      <w:r w:rsidR="00A33548">
        <w:rPr>
          <w:rFonts w:ascii="Palatino Linotype" w:hAnsi="Palatino Linotype"/>
          <w:spacing w:val="1"/>
        </w:rPr>
        <w:t xml:space="preserve"> yang </w:t>
      </w:r>
      <w:proofErr w:type="spellStart"/>
      <w:r w:rsidR="00A33548">
        <w:rPr>
          <w:rFonts w:ascii="Palatino Linotype" w:hAnsi="Palatino Linotype"/>
          <w:spacing w:val="1"/>
        </w:rPr>
        <w:t>berlaku</w:t>
      </w:r>
      <w:proofErr w:type="spellEnd"/>
      <w:r w:rsidR="00A33548">
        <w:rPr>
          <w:rFonts w:ascii="Palatino Linotype" w:hAnsi="Palatino Linotype"/>
          <w:spacing w:val="1"/>
        </w:rPr>
        <w:t xml:space="preserve"> </w:t>
      </w:r>
      <w:proofErr w:type="spellStart"/>
      <w:r w:rsidR="00A33548">
        <w:rPr>
          <w:rFonts w:ascii="Palatino Linotype" w:hAnsi="Palatino Linotype"/>
          <w:spacing w:val="1"/>
        </w:rPr>
        <w:t>yaitu</w:t>
      </w:r>
      <w:proofErr w:type="spellEnd"/>
      <w:r w:rsidR="00A33548">
        <w:rPr>
          <w:rFonts w:ascii="Palatino Linotype" w:hAnsi="Palatino Linotype"/>
          <w:spacing w:val="1"/>
        </w:rPr>
        <w:t xml:space="preserve"> </w:t>
      </w:r>
      <w:proofErr w:type="spellStart"/>
      <w:r w:rsidR="00A33548" w:rsidRPr="00D625A2">
        <w:rPr>
          <w:rFonts w:ascii="Times New Roman" w:hAnsi="Times New Roman" w:cs="Times New Roman"/>
          <w:color w:val="000000"/>
          <w:sz w:val="24"/>
          <w:szCs w:val="24"/>
        </w:rPr>
        <w:t>Undang-Undang</w:t>
      </w:r>
      <w:proofErr w:type="spellEnd"/>
      <w:r w:rsidR="00A33548" w:rsidRPr="00D625A2">
        <w:rPr>
          <w:rFonts w:ascii="Times New Roman" w:hAnsi="Times New Roman" w:cs="Times New Roman"/>
          <w:color w:val="000000"/>
          <w:sz w:val="24"/>
          <w:szCs w:val="24"/>
        </w:rPr>
        <w:t xml:space="preserve"> </w:t>
      </w:r>
      <w:proofErr w:type="spellStart"/>
      <w:r w:rsidR="00A33548" w:rsidRPr="00D625A2">
        <w:rPr>
          <w:rFonts w:ascii="Times New Roman" w:hAnsi="Times New Roman" w:cs="Times New Roman"/>
          <w:color w:val="000000"/>
          <w:sz w:val="24"/>
          <w:szCs w:val="24"/>
        </w:rPr>
        <w:t>Nomor</w:t>
      </w:r>
      <w:proofErr w:type="spellEnd"/>
      <w:r w:rsidR="00A33548" w:rsidRPr="00D625A2">
        <w:rPr>
          <w:rFonts w:ascii="Times New Roman" w:hAnsi="Times New Roman" w:cs="Times New Roman"/>
          <w:color w:val="000000"/>
          <w:sz w:val="24"/>
          <w:szCs w:val="24"/>
        </w:rPr>
        <w:t xml:space="preserve"> 2 </w:t>
      </w:r>
      <w:proofErr w:type="spellStart"/>
      <w:r w:rsidR="00A33548" w:rsidRPr="00D625A2">
        <w:rPr>
          <w:rFonts w:ascii="Times New Roman" w:hAnsi="Times New Roman" w:cs="Times New Roman"/>
          <w:color w:val="000000"/>
          <w:sz w:val="24"/>
          <w:szCs w:val="24"/>
        </w:rPr>
        <w:t>Tahun</w:t>
      </w:r>
      <w:proofErr w:type="spellEnd"/>
      <w:r w:rsidR="00A33548" w:rsidRPr="00D625A2">
        <w:rPr>
          <w:rFonts w:ascii="Times New Roman" w:hAnsi="Times New Roman" w:cs="Times New Roman"/>
          <w:color w:val="000000"/>
          <w:sz w:val="24"/>
          <w:szCs w:val="24"/>
        </w:rPr>
        <w:t xml:space="preserve"> 1986 </w:t>
      </w:r>
      <w:proofErr w:type="spellStart"/>
      <w:r w:rsidR="00A33548" w:rsidRPr="00D625A2">
        <w:rPr>
          <w:rFonts w:ascii="Times New Roman" w:hAnsi="Times New Roman" w:cs="Times New Roman"/>
          <w:color w:val="000000"/>
          <w:sz w:val="24"/>
          <w:szCs w:val="24"/>
        </w:rPr>
        <w:t>Tentang</w:t>
      </w:r>
      <w:proofErr w:type="spellEnd"/>
      <w:r w:rsidR="00A33548" w:rsidRPr="00D625A2">
        <w:rPr>
          <w:rFonts w:ascii="Times New Roman" w:hAnsi="Times New Roman" w:cs="Times New Roman"/>
          <w:color w:val="000000"/>
          <w:sz w:val="24"/>
          <w:szCs w:val="24"/>
        </w:rPr>
        <w:t xml:space="preserve"> </w:t>
      </w:r>
      <w:proofErr w:type="spellStart"/>
      <w:r w:rsidR="00A33548" w:rsidRPr="00D625A2">
        <w:rPr>
          <w:rFonts w:ascii="Times New Roman" w:hAnsi="Times New Roman" w:cs="Times New Roman"/>
          <w:color w:val="000000"/>
          <w:sz w:val="24"/>
          <w:szCs w:val="24"/>
        </w:rPr>
        <w:t>Peradilan</w:t>
      </w:r>
      <w:proofErr w:type="spellEnd"/>
      <w:r w:rsidR="007444DD">
        <w:rPr>
          <w:rFonts w:ascii="Times New Roman" w:hAnsi="Times New Roman" w:cs="Times New Roman"/>
          <w:color w:val="000000"/>
          <w:sz w:val="24"/>
          <w:szCs w:val="24"/>
        </w:rPr>
        <w:t xml:space="preserve"> </w:t>
      </w:r>
      <w:r w:rsidR="00A33548" w:rsidRPr="00D625A2">
        <w:rPr>
          <w:rFonts w:ascii="Times New Roman" w:hAnsi="Times New Roman" w:cs="Times New Roman"/>
          <w:color w:val="000000"/>
          <w:sz w:val="24"/>
          <w:szCs w:val="24"/>
        </w:rPr>
        <w:t xml:space="preserve">Umum </w:t>
      </w:r>
      <w:r w:rsidR="007444DD">
        <w:rPr>
          <w:rFonts w:ascii="Times New Roman" w:hAnsi="Times New Roman" w:cs="Times New Roman"/>
          <w:color w:val="000000"/>
          <w:sz w:val="24"/>
          <w:szCs w:val="24"/>
        </w:rPr>
        <w:t xml:space="preserve">                 </w:t>
      </w:r>
      <w:r w:rsidR="00A33548">
        <w:rPr>
          <w:rFonts w:ascii="Times New Roman" w:hAnsi="Times New Roman" w:cs="Times New Roman"/>
          <w:color w:val="000000"/>
          <w:sz w:val="24"/>
          <w:szCs w:val="24"/>
        </w:rPr>
        <w:t xml:space="preserve">Jo. </w:t>
      </w:r>
      <w:proofErr w:type="spellStart"/>
      <w:r w:rsidR="00A33548">
        <w:rPr>
          <w:rFonts w:ascii="Times New Roman" w:hAnsi="Times New Roman" w:cs="Times New Roman"/>
          <w:color w:val="000000"/>
          <w:sz w:val="24"/>
          <w:szCs w:val="24"/>
        </w:rPr>
        <w:t>Undang-Undang</w:t>
      </w:r>
      <w:proofErr w:type="spellEnd"/>
      <w:r w:rsidR="00A33548">
        <w:rPr>
          <w:rFonts w:ascii="Times New Roman" w:hAnsi="Times New Roman" w:cs="Times New Roman"/>
          <w:color w:val="000000"/>
          <w:sz w:val="24"/>
          <w:szCs w:val="24"/>
        </w:rPr>
        <w:t xml:space="preserve"> </w:t>
      </w:r>
      <w:proofErr w:type="spellStart"/>
      <w:r w:rsidR="00A33548">
        <w:rPr>
          <w:rFonts w:ascii="Times New Roman" w:hAnsi="Times New Roman" w:cs="Times New Roman"/>
          <w:color w:val="000000"/>
          <w:sz w:val="24"/>
          <w:szCs w:val="24"/>
        </w:rPr>
        <w:t>Nomor</w:t>
      </w:r>
      <w:proofErr w:type="spellEnd"/>
      <w:r w:rsidR="00A33548">
        <w:rPr>
          <w:rFonts w:ascii="Times New Roman" w:hAnsi="Times New Roman" w:cs="Times New Roman"/>
          <w:color w:val="000000"/>
          <w:sz w:val="24"/>
          <w:szCs w:val="24"/>
        </w:rPr>
        <w:t xml:space="preserve"> </w:t>
      </w:r>
      <w:r w:rsidR="00A33548" w:rsidRPr="008A17BE">
        <w:rPr>
          <w:rFonts w:ascii="Times New Roman" w:hAnsi="Times New Roman" w:cs="Times New Roman"/>
          <w:color w:val="000000"/>
          <w:sz w:val="24"/>
          <w:szCs w:val="24"/>
        </w:rPr>
        <w:t xml:space="preserve">8 </w:t>
      </w:r>
      <w:proofErr w:type="spellStart"/>
      <w:r w:rsidR="00A33548" w:rsidRPr="008A17BE">
        <w:rPr>
          <w:rFonts w:ascii="Times New Roman" w:hAnsi="Times New Roman" w:cs="Times New Roman"/>
          <w:color w:val="000000"/>
          <w:sz w:val="24"/>
          <w:szCs w:val="24"/>
        </w:rPr>
        <w:t>Tahun</w:t>
      </w:r>
      <w:proofErr w:type="spellEnd"/>
      <w:r w:rsidR="00A33548" w:rsidRPr="008A17BE">
        <w:rPr>
          <w:rFonts w:ascii="Times New Roman" w:hAnsi="Times New Roman" w:cs="Times New Roman"/>
          <w:color w:val="000000"/>
          <w:sz w:val="24"/>
          <w:szCs w:val="24"/>
        </w:rPr>
        <w:t xml:space="preserve"> 2004</w:t>
      </w:r>
      <w:r w:rsidR="00A33548">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Tentang</w:t>
      </w:r>
      <w:proofErr w:type="spellEnd"/>
      <w:r w:rsidR="00A33548" w:rsidRPr="008A17BE">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Perubahan</w:t>
      </w:r>
      <w:proofErr w:type="spellEnd"/>
      <w:r w:rsidR="00A33548" w:rsidRPr="008A17BE">
        <w:rPr>
          <w:rFonts w:ascii="Times New Roman" w:hAnsi="Times New Roman" w:cs="Times New Roman"/>
          <w:color w:val="000000"/>
          <w:sz w:val="24"/>
          <w:szCs w:val="24"/>
        </w:rPr>
        <w:t xml:space="preserve"> Atas </w:t>
      </w:r>
      <w:proofErr w:type="spellStart"/>
      <w:r w:rsidR="00A33548" w:rsidRPr="008A17BE">
        <w:rPr>
          <w:rFonts w:ascii="Times New Roman" w:hAnsi="Times New Roman" w:cs="Times New Roman"/>
          <w:color w:val="000000"/>
          <w:sz w:val="24"/>
          <w:szCs w:val="24"/>
        </w:rPr>
        <w:t>Undang-Undang</w:t>
      </w:r>
      <w:proofErr w:type="spellEnd"/>
      <w:r w:rsidR="00A33548" w:rsidRPr="008A17BE">
        <w:rPr>
          <w:rFonts w:ascii="Times New Roman" w:hAnsi="Times New Roman" w:cs="Times New Roman"/>
          <w:color w:val="000000"/>
          <w:sz w:val="24"/>
          <w:szCs w:val="24"/>
        </w:rPr>
        <w:t xml:space="preserve"> </w:t>
      </w:r>
      <w:r w:rsidR="007444DD">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Nomor</w:t>
      </w:r>
      <w:proofErr w:type="spellEnd"/>
      <w:r w:rsidR="00A33548">
        <w:rPr>
          <w:rFonts w:ascii="Times New Roman" w:hAnsi="Times New Roman" w:cs="Times New Roman"/>
          <w:color w:val="000000"/>
          <w:sz w:val="24"/>
          <w:szCs w:val="24"/>
        </w:rPr>
        <w:t xml:space="preserve"> </w:t>
      </w:r>
      <w:r w:rsidR="00A33548" w:rsidRPr="008A17BE">
        <w:rPr>
          <w:rFonts w:ascii="Times New Roman" w:hAnsi="Times New Roman" w:cs="Times New Roman"/>
          <w:color w:val="000000"/>
          <w:sz w:val="24"/>
          <w:szCs w:val="24"/>
        </w:rPr>
        <w:t xml:space="preserve">2 </w:t>
      </w:r>
      <w:proofErr w:type="spellStart"/>
      <w:r w:rsidR="00A33548" w:rsidRPr="008A17BE">
        <w:rPr>
          <w:rFonts w:ascii="Times New Roman" w:hAnsi="Times New Roman" w:cs="Times New Roman"/>
          <w:color w:val="000000"/>
          <w:sz w:val="24"/>
          <w:szCs w:val="24"/>
        </w:rPr>
        <w:t>Tahun</w:t>
      </w:r>
      <w:proofErr w:type="spellEnd"/>
      <w:r w:rsidR="00A33548">
        <w:rPr>
          <w:rFonts w:ascii="Times New Roman" w:hAnsi="Times New Roman" w:cs="Times New Roman"/>
          <w:color w:val="000000"/>
          <w:sz w:val="24"/>
          <w:szCs w:val="24"/>
        </w:rPr>
        <w:t xml:space="preserve"> </w:t>
      </w:r>
      <w:r w:rsidR="00A33548" w:rsidRPr="008A17BE">
        <w:rPr>
          <w:rFonts w:ascii="Times New Roman" w:hAnsi="Times New Roman" w:cs="Times New Roman"/>
          <w:color w:val="000000"/>
          <w:sz w:val="24"/>
          <w:szCs w:val="24"/>
        </w:rPr>
        <w:t>1986</w:t>
      </w:r>
      <w:r w:rsidR="00A33548">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Tentang</w:t>
      </w:r>
      <w:proofErr w:type="spellEnd"/>
      <w:r w:rsidR="00A33548" w:rsidRPr="008A17BE">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Peradilan</w:t>
      </w:r>
      <w:proofErr w:type="spellEnd"/>
      <w:r w:rsidR="00A33548" w:rsidRPr="008A17BE">
        <w:rPr>
          <w:rFonts w:ascii="Times New Roman" w:hAnsi="Times New Roman" w:cs="Times New Roman"/>
          <w:color w:val="000000"/>
          <w:sz w:val="24"/>
          <w:szCs w:val="24"/>
        </w:rPr>
        <w:t xml:space="preserve"> Umum</w:t>
      </w:r>
      <w:r w:rsidR="00A33548">
        <w:rPr>
          <w:rFonts w:ascii="Times New Roman" w:hAnsi="Times New Roman" w:cs="Times New Roman"/>
          <w:color w:val="000000"/>
          <w:sz w:val="24"/>
          <w:szCs w:val="24"/>
        </w:rPr>
        <w:t xml:space="preserve"> Jo. </w:t>
      </w:r>
      <w:proofErr w:type="spellStart"/>
      <w:r w:rsidR="00A33548">
        <w:rPr>
          <w:rFonts w:ascii="Times New Roman" w:hAnsi="Times New Roman" w:cs="Times New Roman"/>
          <w:color w:val="000000"/>
          <w:sz w:val="24"/>
          <w:szCs w:val="24"/>
        </w:rPr>
        <w:t>Undang-Undang</w:t>
      </w:r>
      <w:proofErr w:type="spellEnd"/>
      <w:r w:rsidR="00A33548">
        <w:rPr>
          <w:rFonts w:ascii="Times New Roman" w:hAnsi="Times New Roman" w:cs="Times New Roman"/>
          <w:color w:val="000000"/>
          <w:sz w:val="24"/>
          <w:szCs w:val="24"/>
        </w:rPr>
        <w:t xml:space="preserve"> </w:t>
      </w:r>
      <w:proofErr w:type="spellStart"/>
      <w:r w:rsidR="00A33548">
        <w:rPr>
          <w:rFonts w:ascii="Times New Roman" w:hAnsi="Times New Roman" w:cs="Times New Roman"/>
          <w:color w:val="000000"/>
          <w:sz w:val="24"/>
          <w:szCs w:val="24"/>
        </w:rPr>
        <w:t>Nomor</w:t>
      </w:r>
      <w:proofErr w:type="spellEnd"/>
      <w:r w:rsidR="007444DD">
        <w:rPr>
          <w:rFonts w:ascii="Times New Roman" w:hAnsi="Times New Roman" w:cs="Times New Roman"/>
          <w:color w:val="000000"/>
          <w:sz w:val="24"/>
          <w:szCs w:val="24"/>
        </w:rPr>
        <w:t xml:space="preserve"> </w:t>
      </w:r>
      <w:r w:rsidR="00A33548" w:rsidRPr="008A17BE">
        <w:rPr>
          <w:rFonts w:ascii="Times New Roman" w:hAnsi="Times New Roman" w:cs="Times New Roman"/>
          <w:color w:val="000000"/>
          <w:sz w:val="24"/>
          <w:szCs w:val="24"/>
        </w:rPr>
        <w:t xml:space="preserve">49 </w:t>
      </w:r>
      <w:proofErr w:type="spellStart"/>
      <w:r w:rsidR="00A33548" w:rsidRPr="008A17BE">
        <w:rPr>
          <w:rFonts w:ascii="Times New Roman" w:hAnsi="Times New Roman" w:cs="Times New Roman"/>
          <w:color w:val="000000"/>
          <w:sz w:val="24"/>
          <w:szCs w:val="24"/>
        </w:rPr>
        <w:t>Tahun</w:t>
      </w:r>
      <w:proofErr w:type="spellEnd"/>
      <w:r w:rsidR="00A33548">
        <w:rPr>
          <w:rFonts w:ascii="Times New Roman" w:hAnsi="Times New Roman" w:cs="Times New Roman"/>
          <w:color w:val="000000"/>
          <w:sz w:val="24"/>
          <w:szCs w:val="24"/>
        </w:rPr>
        <w:t xml:space="preserve"> </w:t>
      </w:r>
      <w:r w:rsidR="007444DD">
        <w:rPr>
          <w:rFonts w:ascii="Times New Roman" w:hAnsi="Times New Roman" w:cs="Times New Roman"/>
          <w:color w:val="000000"/>
          <w:sz w:val="24"/>
          <w:szCs w:val="24"/>
        </w:rPr>
        <w:t xml:space="preserve">          </w:t>
      </w:r>
      <w:r w:rsidR="00A33548" w:rsidRPr="008A17BE">
        <w:rPr>
          <w:rFonts w:ascii="Times New Roman" w:hAnsi="Times New Roman" w:cs="Times New Roman"/>
          <w:color w:val="000000"/>
          <w:sz w:val="24"/>
          <w:szCs w:val="24"/>
        </w:rPr>
        <w:t>2009</w:t>
      </w:r>
      <w:r w:rsidR="00A33548">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Tentang</w:t>
      </w:r>
      <w:proofErr w:type="spellEnd"/>
      <w:r w:rsidR="00A33548" w:rsidRPr="008A17BE">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Perubahan</w:t>
      </w:r>
      <w:proofErr w:type="spellEnd"/>
      <w:r w:rsidR="00A33548" w:rsidRPr="008A17BE">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Kedua</w:t>
      </w:r>
      <w:proofErr w:type="spellEnd"/>
      <w:r w:rsidR="00A33548" w:rsidRPr="008A17BE">
        <w:rPr>
          <w:rFonts w:ascii="Times New Roman" w:hAnsi="Times New Roman" w:cs="Times New Roman"/>
          <w:color w:val="000000"/>
          <w:sz w:val="24"/>
          <w:szCs w:val="24"/>
        </w:rPr>
        <w:t xml:space="preserve"> Atas </w:t>
      </w:r>
      <w:proofErr w:type="spellStart"/>
      <w:r w:rsidR="00A33548" w:rsidRPr="008A17BE">
        <w:rPr>
          <w:rFonts w:ascii="Times New Roman" w:hAnsi="Times New Roman" w:cs="Times New Roman"/>
          <w:color w:val="000000"/>
          <w:sz w:val="24"/>
          <w:szCs w:val="24"/>
        </w:rPr>
        <w:t>Undang-Undang</w:t>
      </w:r>
      <w:proofErr w:type="spellEnd"/>
      <w:r w:rsidR="00A33548" w:rsidRPr="008A17BE">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Nomor</w:t>
      </w:r>
      <w:proofErr w:type="spellEnd"/>
      <w:r w:rsidR="00A33548" w:rsidRPr="008A17BE">
        <w:rPr>
          <w:rFonts w:ascii="Times New Roman" w:hAnsi="Times New Roman" w:cs="Times New Roman"/>
          <w:color w:val="000000"/>
          <w:sz w:val="24"/>
          <w:szCs w:val="24"/>
        </w:rPr>
        <w:t xml:space="preserve"> 2</w:t>
      </w:r>
      <w:r w:rsidR="00A33548">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Tahun</w:t>
      </w:r>
      <w:proofErr w:type="spellEnd"/>
      <w:r w:rsidR="007444DD">
        <w:rPr>
          <w:rFonts w:ascii="Times New Roman" w:hAnsi="Times New Roman" w:cs="Times New Roman"/>
          <w:color w:val="000000"/>
          <w:sz w:val="24"/>
          <w:szCs w:val="24"/>
        </w:rPr>
        <w:t xml:space="preserve"> </w:t>
      </w:r>
      <w:r w:rsidR="00A33548" w:rsidRPr="008A17BE">
        <w:rPr>
          <w:rFonts w:ascii="Times New Roman" w:hAnsi="Times New Roman" w:cs="Times New Roman"/>
          <w:color w:val="000000"/>
          <w:sz w:val="24"/>
          <w:szCs w:val="24"/>
        </w:rPr>
        <w:t>1986</w:t>
      </w:r>
      <w:r w:rsidR="004273B7">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Tentang</w:t>
      </w:r>
      <w:proofErr w:type="spellEnd"/>
      <w:r w:rsidR="00A33548" w:rsidRPr="008A17BE">
        <w:rPr>
          <w:rFonts w:ascii="Times New Roman" w:hAnsi="Times New Roman" w:cs="Times New Roman"/>
          <w:color w:val="000000"/>
          <w:sz w:val="24"/>
          <w:szCs w:val="24"/>
        </w:rPr>
        <w:t xml:space="preserve"> </w:t>
      </w:r>
      <w:proofErr w:type="spellStart"/>
      <w:r w:rsidR="00A33548" w:rsidRPr="008A17BE">
        <w:rPr>
          <w:rFonts w:ascii="Times New Roman" w:hAnsi="Times New Roman" w:cs="Times New Roman"/>
          <w:color w:val="000000"/>
          <w:sz w:val="24"/>
          <w:szCs w:val="24"/>
        </w:rPr>
        <w:t>Peradilan</w:t>
      </w:r>
      <w:proofErr w:type="spellEnd"/>
      <w:r w:rsidR="00A33548" w:rsidRPr="008A17BE">
        <w:rPr>
          <w:rFonts w:ascii="Times New Roman" w:hAnsi="Times New Roman" w:cs="Times New Roman"/>
          <w:color w:val="000000"/>
          <w:sz w:val="24"/>
          <w:szCs w:val="24"/>
        </w:rPr>
        <w:t xml:space="preserve"> Umum</w:t>
      </w:r>
      <w:r w:rsidR="00A33548">
        <w:rPr>
          <w:rFonts w:ascii="Times New Roman" w:hAnsi="Times New Roman" w:cs="Times New Roman"/>
          <w:color w:val="000000"/>
          <w:sz w:val="24"/>
          <w:szCs w:val="24"/>
        </w:rPr>
        <w:t xml:space="preserve"> (UU </w:t>
      </w:r>
      <w:proofErr w:type="spellStart"/>
      <w:r w:rsidR="00A33548">
        <w:rPr>
          <w:rFonts w:ascii="Times New Roman" w:hAnsi="Times New Roman" w:cs="Times New Roman"/>
          <w:color w:val="000000"/>
          <w:sz w:val="24"/>
          <w:szCs w:val="24"/>
        </w:rPr>
        <w:t>P</w:t>
      </w:r>
      <w:r w:rsidR="00C83F0E">
        <w:rPr>
          <w:rFonts w:ascii="Times New Roman" w:hAnsi="Times New Roman" w:cs="Times New Roman"/>
          <w:color w:val="000000"/>
          <w:sz w:val="24"/>
          <w:szCs w:val="24"/>
        </w:rPr>
        <w:t>eradilan</w:t>
      </w:r>
      <w:proofErr w:type="spellEnd"/>
      <w:r w:rsidR="00C83F0E">
        <w:rPr>
          <w:rFonts w:ascii="Times New Roman" w:hAnsi="Times New Roman" w:cs="Times New Roman"/>
          <w:color w:val="000000"/>
          <w:sz w:val="24"/>
          <w:szCs w:val="24"/>
        </w:rPr>
        <w:t xml:space="preserve"> </w:t>
      </w:r>
      <w:r w:rsidR="00A33548">
        <w:rPr>
          <w:rFonts w:ascii="Times New Roman" w:hAnsi="Times New Roman" w:cs="Times New Roman"/>
          <w:color w:val="000000"/>
          <w:sz w:val="24"/>
          <w:szCs w:val="24"/>
        </w:rPr>
        <w:t>U</w:t>
      </w:r>
      <w:r w:rsidR="00C83F0E">
        <w:rPr>
          <w:rFonts w:ascii="Times New Roman" w:hAnsi="Times New Roman" w:cs="Times New Roman"/>
          <w:color w:val="000000"/>
          <w:sz w:val="24"/>
          <w:szCs w:val="24"/>
        </w:rPr>
        <w:t>mum</w:t>
      </w:r>
      <w:r w:rsidR="00A33548">
        <w:rPr>
          <w:rFonts w:ascii="Times New Roman" w:hAnsi="Times New Roman" w:cs="Times New Roman"/>
          <w:color w:val="000000"/>
          <w:sz w:val="24"/>
          <w:szCs w:val="24"/>
        </w:rPr>
        <w:t>)</w:t>
      </w:r>
      <w:r w:rsidR="007444DD">
        <w:rPr>
          <w:rFonts w:ascii="Times New Roman" w:hAnsi="Times New Roman" w:cs="Times New Roman"/>
          <w:color w:val="000000"/>
          <w:sz w:val="24"/>
          <w:szCs w:val="24"/>
        </w:rPr>
        <w:t xml:space="preserve">, pada </w:t>
      </w:r>
      <w:proofErr w:type="spellStart"/>
      <w:r w:rsidR="007444DD">
        <w:rPr>
          <w:rFonts w:ascii="Palatino Linotype" w:hAnsi="Palatino Linotype"/>
          <w:spacing w:val="1"/>
        </w:rPr>
        <w:t>P</w:t>
      </w:r>
      <w:r w:rsidR="007444DD">
        <w:rPr>
          <w:rFonts w:ascii="Palatino Linotype" w:hAnsi="Palatino Linotype"/>
          <w:spacing w:val="-6"/>
        </w:rPr>
        <w:t>asal</w:t>
      </w:r>
      <w:proofErr w:type="spellEnd"/>
      <w:r w:rsidR="007444DD">
        <w:rPr>
          <w:rFonts w:ascii="Palatino Linotype" w:hAnsi="Palatino Linotype"/>
          <w:spacing w:val="-6"/>
        </w:rPr>
        <w:t xml:space="preserve"> 50 </w:t>
      </w:r>
      <w:proofErr w:type="spellStart"/>
      <w:r w:rsidR="00A33548">
        <w:rPr>
          <w:rFonts w:ascii="Times New Roman" w:hAnsi="Times New Roman" w:cs="Times New Roman"/>
          <w:color w:val="000000"/>
          <w:sz w:val="24"/>
          <w:szCs w:val="24"/>
        </w:rPr>
        <w:t>menyatakan</w:t>
      </w:r>
      <w:proofErr w:type="spellEnd"/>
      <w:r w:rsidR="00A33548">
        <w:rPr>
          <w:rFonts w:ascii="Times New Roman" w:hAnsi="Times New Roman" w:cs="Times New Roman"/>
          <w:color w:val="000000"/>
          <w:sz w:val="24"/>
          <w:szCs w:val="24"/>
        </w:rPr>
        <w:t xml:space="preserve"> </w:t>
      </w:r>
      <w:proofErr w:type="spellStart"/>
      <w:r w:rsidR="004273B7" w:rsidRPr="00A24934">
        <w:rPr>
          <w:rFonts w:ascii="Times New Roman" w:hAnsi="Times New Roman" w:cs="Times New Roman"/>
          <w:i/>
          <w:iCs/>
          <w:color w:val="000000"/>
          <w:sz w:val="24"/>
          <w:szCs w:val="24"/>
        </w:rPr>
        <w:t>Pengadilan</w:t>
      </w:r>
      <w:proofErr w:type="spellEnd"/>
      <w:r w:rsidR="004273B7" w:rsidRPr="00277131">
        <w:rPr>
          <w:rFonts w:ascii="Times New Roman" w:hAnsi="Times New Roman" w:cs="Times New Roman"/>
          <w:color w:val="000000"/>
          <w:sz w:val="24"/>
          <w:szCs w:val="24"/>
        </w:rPr>
        <w:t xml:space="preserve"> </w:t>
      </w:r>
      <w:r w:rsidR="004273B7" w:rsidRPr="00277131">
        <w:rPr>
          <w:rFonts w:ascii="Times New Roman" w:hAnsi="Times New Roman" w:cs="Times New Roman"/>
          <w:i/>
          <w:iCs/>
          <w:color w:val="000000"/>
          <w:sz w:val="24"/>
          <w:szCs w:val="24"/>
        </w:rPr>
        <w:t xml:space="preserve">Negeri </w:t>
      </w:r>
      <w:proofErr w:type="spellStart"/>
      <w:r w:rsidR="004273B7" w:rsidRPr="00277131">
        <w:rPr>
          <w:rFonts w:ascii="Times New Roman" w:hAnsi="Times New Roman" w:cs="Times New Roman"/>
          <w:i/>
          <w:iCs/>
          <w:color w:val="000000"/>
          <w:sz w:val="24"/>
          <w:szCs w:val="24"/>
        </w:rPr>
        <w:t>bertugas</w:t>
      </w:r>
      <w:proofErr w:type="spellEnd"/>
      <w:r w:rsidR="004273B7" w:rsidRPr="00277131">
        <w:rPr>
          <w:rFonts w:ascii="Times New Roman" w:hAnsi="Times New Roman" w:cs="Times New Roman"/>
          <w:i/>
          <w:iCs/>
          <w:color w:val="000000"/>
          <w:sz w:val="24"/>
          <w:szCs w:val="24"/>
        </w:rPr>
        <w:t xml:space="preserve"> dan</w:t>
      </w:r>
      <w:r w:rsidR="00C83F0E">
        <w:rPr>
          <w:rFonts w:ascii="Times New Roman" w:hAnsi="Times New Roman" w:cs="Times New Roman"/>
          <w:i/>
          <w:iCs/>
          <w:color w:val="000000"/>
          <w:sz w:val="24"/>
          <w:szCs w:val="24"/>
        </w:rPr>
        <w:t xml:space="preserve"> </w:t>
      </w:r>
      <w:proofErr w:type="spellStart"/>
      <w:r w:rsidR="004273B7" w:rsidRPr="00277131">
        <w:rPr>
          <w:rFonts w:ascii="Times New Roman" w:hAnsi="Times New Roman" w:cs="Times New Roman"/>
          <w:i/>
          <w:iCs/>
          <w:color w:val="000000"/>
          <w:sz w:val="24"/>
          <w:szCs w:val="24"/>
        </w:rPr>
        <w:t>berwenang</w:t>
      </w:r>
      <w:proofErr w:type="spellEnd"/>
      <w:r w:rsidR="004273B7" w:rsidRPr="00277131">
        <w:rPr>
          <w:rFonts w:ascii="Times New Roman" w:hAnsi="Times New Roman" w:cs="Times New Roman"/>
          <w:i/>
          <w:iCs/>
          <w:color w:val="000000"/>
          <w:sz w:val="24"/>
          <w:szCs w:val="24"/>
        </w:rPr>
        <w:t xml:space="preserve"> </w:t>
      </w:r>
      <w:proofErr w:type="spellStart"/>
      <w:r w:rsidR="004273B7" w:rsidRPr="00277131">
        <w:rPr>
          <w:rFonts w:ascii="Times New Roman" w:hAnsi="Times New Roman" w:cs="Times New Roman"/>
          <w:i/>
          <w:iCs/>
          <w:color w:val="000000"/>
          <w:sz w:val="24"/>
          <w:szCs w:val="24"/>
        </w:rPr>
        <w:t>memeriksa</w:t>
      </w:r>
      <w:proofErr w:type="spellEnd"/>
      <w:r w:rsidR="004273B7" w:rsidRPr="00277131">
        <w:rPr>
          <w:rFonts w:ascii="Times New Roman" w:hAnsi="Times New Roman" w:cs="Times New Roman"/>
          <w:i/>
          <w:iCs/>
          <w:color w:val="000000"/>
          <w:sz w:val="24"/>
          <w:szCs w:val="24"/>
        </w:rPr>
        <w:t xml:space="preserve">, </w:t>
      </w:r>
      <w:proofErr w:type="spellStart"/>
      <w:r w:rsidR="004273B7" w:rsidRPr="00277131">
        <w:rPr>
          <w:rFonts w:ascii="Times New Roman" w:hAnsi="Times New Roman" w:cs="Times New Roman"/>
          <w:i/>
          <w:iCs/>
          <w:color w:val="000000"/>
          <w:sz w:val="24"/>
          <w:szCs w:val="24"/>
        </w:rPr>
        <w:t>memutus</w:t>
      </w:r>
      <w:proofErr w:type="spellEnd"/>
      <w:r w:rsidR="004273B7" w:rsidRPr="00277131">
        <w:rPr>
          <w:rFonts w:ascii="Times New Roman" w:hAnsi="Times New Roman" w:cs="Times New Roman"/>
          <w:i/>
          <w:iCs/>
          <w:color w:val="000000"/>
          <w:sz w:val="24"/>
          <w:szCs w:val="24"/>
        </w:rPr>
        <w:t xml:space="preserve">, dan </w:t>
      </w:r>
      <w:proofErr w:type="spellStart"/>
      <w:r w:rsidR="004273B7" w:rsidRPr="00277131">
        <w:rPr>
          <w:rFonts w:ascii="Times New Roman" w:hAnsi="Times New Roman" w:cs="Times New Roman"/>
          <w:i/>
          <w:iCs/>
          <w:color w:val="000000"/>
          <w:sz w:val="24"/>
          <w:szCs w:val="24"/>
        </w:rPr>
        <w:t>menyelesaikan</w:t>
      </w:r>
      <w:proofErr w:type="spellEnd"/>
      <w:r w:rsidR="004273B7" w:rsidRPr="00277131">
        <w:rPr>
          <w:rFonts w:ascii="Times New Roman" w:hAnsi="Times New Roman" w:cs="Times New Roman"/>
          <w:i/>
          <w:iCs/>
          <w:color w:val="000000"/>
        </w:rPr>
        <w:t xml:space="preserve"> </w:t>
      </w:r>
      <w:proofErr w:type="spellStart"/>
      <w:r w:rsidR="004273B7" w:rsidRPr="00277131">
        <w:rPr>
          <w:rFonts w:ascii="Times New Roman" w:hAnsi="Times New Roman" w:cs="Times New Roman"/>
          <w:i/>
          <w:iCs/>
          <w:color w:val="000000"/>
          <w:sz w:val="24"/>
          <w:szCs w:val="24"/>
        </w:rPr>
        <w:t>perkara</w:t>
      </w:r>
      <w:proofErr w:type="spellEnd"/>
      <w:r w:rsidR="004273B7" w:rsidRPr="00277131">
        <w:rPr>
          <w:rFonts w:ascii="Times New Roman" w:hAnsi="Times New Roman" w:cs="Times New Roman"/>
          <w:i/>
          <w:iCs/>
          <w:color w:val="000000"/>
          <w:sz w:val="24"/>
          <w:szCs w:val="24"/>
        </w:rPr>
        <w:t xml:space="preserve"> </w:t>
      </w:r>
      <w:proofErr w:type="spellStart"/>
      <w:r w:rsidR="004273B7" w:rsidRPr="00277131">
        <w:rPr>
          <w:rFonts w:ascii="Times New Roman" w:hAnsi="Times New Roman" w:cs="Times New Roman"/>
          <w:i/>
          <w:iCs/>
          <w:color w:val="000000"/>
          <w:sz w:val="24"/>
          <w:szCs w:val="24"/>
        </w:rPr>
        <w:t>pidana</w:t>
      </w:r>
      <w:proofErr w:type="spellEnd"/>
      <w:r w:rsidR="004273B7" w:rsidRPr="00277131">
        <w:rPr>
          <w:rFonts w:ascii="Times New Roman" w:hAnsi="Times New Roman" w:cs="Times New Roman"/>
          <w:i/>
          <w:iCs/>
          <w:color w:val="000000"/>
          <w:sz w:val="24"/>
          <w:szCs w:val="24"/>
        </w:rPr>
        <w:t xml:space="preserve"> dan </w:t>
      </w:r>
      <w:proofErr w:type="spellStart"/>
      <w:r w:rsidR="004273B7" w:rsidRPr="00277131">
        <w:rPr>
          <w:rFonts w:ascii="Times New Roman" w:hAnsi="Times New Roman" w:cs="Times New Roman"/>
          <w:i/>
          <w:iCs/>
          <w:color w:val="000000"/>
          <w:sz w:val="24"/>
          <w:szCs w:val="24"/>
        </w:rPr>
        <w:t>perkara</w:t>
      </w:r>
      <w:proofErr w:type="spellEnd"/>
      <w:r w:rsidR="004273B7" w:rsidRPr="00277131">
        <w:rPr>
          <w:rFonts w:ascii="Times New Roman" w:hAnsi="Times New Roman" w:cs="Times New Roman"/>
          <w:i/>
          <w:iCs/>
          <w:color w:val="000000"/>
          <w:sz w:val="24"/>
          <w:szCs w:val="24"/>
        </w:rPr>
        <w:t xml:space="preserve"> </w:t>
      </w:r>
      <w:proofErr w:type="spellStart"/>
      <w:r w:rsidR="004273B7" w:rsidRPr="00277131">
        <w:rPr>
          <w:rFonts w:ascii="Times New Roman" w:hAnsi="Times New Roman" w:cs="Times New Roman"/>
          <w:i/>
          <w:iCs/>
          <w:color w:val="000000"/>
          <w:sz w:val="24"/>
          <w:szCs w:val="24"/>
        </w:rPr>
        <w:t>perdata</w:t>
      </w:r>
      <w:proofErr w:type="spellEnd"/>
      <w:r w:rsidR="004273B7" w:rsidRPr="00277131">
        <w:rPr>
          <w:rFonts w:ascii="Times New Roman" w:hAnsi="Times New Roman" w:cs="Times New Roman"/>
          <w:i/>
          <w:iCs/>
          <w:color w:val="000000"/>
          <w:sz w:val="24"/>
          <w:szCs w:val="24"/>
        </w:rPr>
        <w:t xml:space="preserve"> di </w:t>
      </w:r>
      <w:proofErr w:type="spellStart"/>
      <w:r w:rsidR="004273B7">
        <w:rPr>
          <w:rFonts w:ascii="Times New Roman" w:hAnsi="Times New Roman" w:cs="Times New Roman"/>
          <w:i/>
          <w:iCs/>
          <w:color w:val="000000"/>
          <w:sz w:val="24"/>
          <w:szCs w:val="24"/>
        </w:rPr>
        <w:t>tingkat</w:t>
      </w:r>
      <w:proofErr w:type="spellEnd"/>
      <w:r w:rsidR="004273B7">
        <w:rPr>
          <w:rFonts w:ascii="Times New Roman" w:hAnsi="Times New Roman" w:cs="Times New Roman"/>
          <w:i/>
          <w:iCs/>
          <w:color w:val="000000"/>
          <w:sz w:val="24"/>
          <w:szCs w:val="24"/>
        </w:rPr>
        <w:t xml:space="preserve"> </w:t>
      </w:r>
      <w:proofErr w:type="spellStart"/>
      <w:r w:rsidR="004273B7" w:rsidRPr="00277131">
        <w:rPr>
          <w:rFonts w:ascii="Times New Roman" w:hAnsi="Times New Roman" w:cs="Times New Roman"/>
          <w:i/>
          <w:iCs/>
          <w:color w:val="000000"/>
          <w:sz w:val="24"/>
          <w:szCs w:val="24"/>
        </w:rPr>
        <w:t>pertama</w:t>
      </w:r>
      <w:proofErr w:type="spellEnd"/>
      <w:r w:rsidR="004273B7">
        <w:rPr>
          <w:rFonts w:ascii="Palatino Linotype" w:hAnsi="Palatino Linotype"/>
          <w:spacing w:val="1"/>
        </w:rPr>
        <w:t xml:space="preserve">, dan </w:t>
      </w:r>
      <w:r w:rsidR="00584C54" w:rsidRPr="00584C54">
        <w:rPr>
          <w:rFonts w:ascii="Palatino Linotype" w:hAnsi="Palatino Linotype"/>
          <w:shd w:val="clear" w:color="auto" w:fill="FFFFFF"/>
        </w:rPr>
        <w:t xml:space="preserve">Kitab </w:t>
      </w:r>
      <w:proofErr w:type="spellStart"/>
      <w:r w:rsidR="00584C54" w:rsidRPr="00584C54">
        <w:rPr>
          <w:rFonts w:ascii="Palatino Linotype" w:hAnsi="Palatino Linotype"/>
          <w:shd w:val="clear" w:color="auto" w:fill="FFFFFF"/>
        </w:rPr>
        <w:t>Undang</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Undang</w:t>
      </w:r>
      <w:proofErr w:type="spellEnd"/>
      <w:r w:rsidR="00584C54" w:rsidRPr="00584C54">
        <w:rPr>
          <w:rFonts w:ascii="Palatino Linotype" w:hAnsi="Palatino Linotype"/>
          <w:shd w:val="clear" w:color="auto" w:fill="FFFFFF"/>
        </w:rPr>
        <w:t xml:space="preserve"> Hukum </w:t>
      </w:r>
      <w:proofErr w:type="spellStart"/>
      <w:r w:rsidR="00584C54" w:rsidRPr="00584C54">
        <w:rPr>
          <w:rFonts w:ascii="Palatino Linotype" w:hAnsi="Palatino Linotype"/>
          <w:shd w:val="clear" w:color="auto" w:fill="FFFFFF"/>
        </w:rPr>
        <w:t>Perdata</w:t>
      </w:r>
      <w:proofErr w:type="spellEnd"/>
      <w:r w:rsidR="00584C54" w:rsidRPr="00584C54">
        <w:rPr>
          <w:rFonts w:ascii="Palatino Linotype" w:hAnsi="Palatino Linotype"/>
          <w:shd w:val="clear" w:color="auto" w:fill="FFFFFF"/>
        </w:rPr>
        <w:t xml:space="preserve"> </w:t>
      </w:r>
      <w:r w:rsidR="007444DD">
        <w:rPr>
          <w:rFonts w:ascii="Palatino Linotype" w:hAnsi="Palatino Linotype"/>
          <w:spacing w:val="1"/>
        </w:rPr>
        <w:t xml:space="preserve">pada </w:t>
      </w:r>
      <w:proofErr w:type="spellStart"/>
      <w:r w:rsidR="007444DD" w:rsidRPr="00584C54">
        <w:rPr>
          <w:rFonts w:ascii="Palatino Linotype" w:hAnsi="Palatino Linotype"/>
          <w:shd w:val="clear" w:color="auto" w:fill="FFFFFF"/>
        </w:rPr>
        <w:t>Pasal</w:t>
      </w:r>
      <w:proofErr w:type="spellEnd"/>
      <w:r w:rsidR="007444DD" w:rsidRPr="00584C54">
        <w:rPr>
          <w:rFonts w:ascii="Palatino Linotype" w:hAnsi="Palatino Linotype"/>
          <w:shd w:val="clear" w:color="auto" w:fill="FFFFFF"/>
        </w:rPr>
        <w:t xml:space="preserve"> 1234 </w:t>
      </w:r>
      <w:proofErr w:type="spellStart"/>
      <w:r w:rsidR="00584C54" w:rsidRPr="00584C54">
        <w:rPr>
          <w:rFonts w:ascii="Palatino Linotype" w:hAnsi="Palatino Linotype"/>
          <w:shd w:val="clear" w:color="auto" w:fill="FFFFFF"/>
        </w:rPr>
        <w:t>menyatakan</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i/>
          <w:iCs/>
          <w:shd w:val="clear" w:color="auto" w:fill="FFFFFF"/>
        </w:rPr>
        <w:t>Penggantian</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biaya</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kerugian</w:t>
      </w:r>
      <w:proofErr w:type="spellEnd"/>
      <w:r w:rsidR="00584C54" w:rsidRPr="00584C54">
        <w:rPr>
          <w:rFonts w:ascii="Palatino Linotype" w:hAnsi="Palatino Linotype"/>
          <w:i/>
          <w:iCs/>
          <w:shd w:val="clear" w:color="auto" w:fill="FFFFFF"/>
        </w:rPr>
        <w:t xml:space="preserve"> dan </w:t>
      </w:r>
      <w:proofErr w:type="spellStart"/>
      <w:r w:rsidR="00584C54" w:rsidRPr="00584C54">
        <w:rPr>
          <w:rFonts w:ascii="Palatino Linotype" w:hAnsi="Palatino Linotype"/>
          <w:i/>
          <w:iCs/>
          <w:shd w:val="clear" w:color="auto" w:fill="FFFFFF"/>
        </w:rPr>
        <w:t>bunga</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kaena</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tidak</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dipenuhinya</w:t>
      </w:r>
      <w:proofErr w:type="spellEnd"/>
      <w:r w:rsidR="00C83F0E">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suatu</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perikatan</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mulai</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diwajibkan</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bila</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debitur</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walaupun</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telah</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dinyatakan</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lalai</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tetap</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lalai</w:t>
      </w:r>
      <w:proofErr w:type="spellEnd"/>
      <w:r w:rsidR="008A4337">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untuk</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memenuhi</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perikatan</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ini</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atau</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jika</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sesuatu</w:t>
      </w:r>
      <w:proofErr w:type="spellEnd"/>
      <w:r w:rsidR="00584C54" w:rsidRPr="00584C54">
        <w:rPr>
          <w:rFonts w:ascii="Palatino Linotype" w:hAnsi="Palatino Linotype"/>
          <w:i/>
          <w:iCs/>
          <w:shd w:val="clear" w:color="auto" w:fill="FFFFFF"/>
        </w:rPr>
        <w:t xml:space="preserve"> yang </w:t>
      </w:r>
      <w:proofErr w:type="spellStart"/>
      <w:r w:rsidR="00584C54" w:rsidRPr="00584C54">
        <w:rPr>
          <w:rFonts w:ascii="Palatino Linotype" w:hAnsi="Palatino Linotype"/>
          <w:i/>
          <w:iCs/>
          <w:shd w:val="clear" w:color="auto" w:fill="FFFFFF"/>
        </w:rPr>
        <w:t>harus</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diberikan</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atau</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dilakukannya</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hanya</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dapat</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diberikan</w:t>
      </w:r>
      <w:proofErr w:type="spellEnd"/>
      <w:r w:rsidR="00C83F0E">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atau</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dilakukannya</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dalam</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waktu</w:t>
      </w:r>
      <w:proofErr w:type="spellEnd"/>
      <w:r w:rsidR="00584C54" w:rsidRPr="00584C54">
        <w:rPr>
          <w:rFonts w:ascii="Palatino Linotype" w:hAnsi="Palatino Linotype"/>
          <w:i/>
          <w:iCs/>
          <w:shd w:val="clear" w:color="auto" w:fill="FFFFFF"/>
        </w:rPr>
        <w:t xml:space="preserve"> yang </w:t>
      </w:r>
      <w:proofErr w:type="spellStart"/>
      <w:r w:rsidR="00584C54" w:rsidRPr="00584C54">
        <w:rPr>
          <w:rFonts w:ascii="Palatino Linotype" w:hAnsi="Palatino Linotype"/>
          <w:i/>
          <w:iCs/>
          <w:shd w:val="clear" w:color="auto" w:fill="FFFFFF"/>
        </w:rPr>
        <w:t>melampaui</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waktu</w:t>
      </w:r>
      <w:proofErr w:type="spellEnd"/>
      <w:r w:rsidR="00584C54" w:rsidRPr="00584C54">
        <w:rPr>
          <w:rFonts w:ascii="Palatino Linotype" w:hAnsi="Palatino Linotype"/>
          <w:i/>
          <w:iCs/>
          <w:shd w:val="clear" w:color="auto" w:fill="FFFFFF"/>
        </w:rPr>
        <w:t xml:space="preserve"> yang </w:t>
      </w:r>
      <w:proofErr w:type="spellStart"/>
      <w:r w:rsidR="00584C54" w:rsidRPr="00584C54">
        <w:rPr>
          <w:rFonts w:ascii="Palatino Linotype" w:hAnsi="Palatino Linotype"/>
          <w:i/>
          <w:iCs/>
          <w:shd w:val="clear" w:color="auto" w:fill="FFFFFF"/>
        </w:rPr>
        <w:t>telah</w:t>
      </w:r>
      <w:proofErr w:type="spellEnd"/>
      <w:r w:rsidR="00584C54" w:rsidRPr="00584C54">
        <w:rPr>
          <w:rFonts w:ascii="Palatino Linotype" w:hAnsi="Palatino Linotype"/>
          <w:i/>
          <w:iCs/>
          <w:shd w:val="clear" w:color="auto" w:fill="FFFFFF"/>
        </w:rPr>
        <w:t xml:space="preserve"> </w:t>
      </w:r>
      <w:proofErr w:type="spellStart"/>
      <w:r w:rsidR="00584C54" w:rsidRPr="00584C54">
        <w:rPr>
          <w:rFonts w:ascii="Palatino Linotype" w:hAnsi="Palatino Linotype"/>
          <w:i/>
          <w:iCs/>
          <w:shd w:val="clear" w:color="auto" w:fill="FFFFFF"/>
        </w:rPr>
        <w:t>ditentukan</w:t>
      </w:r>
      <w:proofErr w:type="spellEnd"/>
      <w:r w:rsidR="00584C54">
        <w:rPr>
          <w:rFonts w:ascii="Palatino Linotype" w:hAnsi="Palatino Linotype"/>
          <w:i/>
          <w:iCs/>
          <w:shd w:val="clear" w:color="auto" w:fill="FFFFFF"/>
        </w:rPr>
        <w:t xml:space="preserve">, </w:t>
      </w:r>
      <w:proofErr w:type="spellStart"/>
      <w:r w:rsidR="00584C54">
        <w:rPr>
          <w:rFonts w:ascii="Palatino Linotype" w:hAnsi="Palatino Linotype"/>
          <w:shd w:val="clear" w:color="auto" w:fill="FFFFFF"/>
        </w:rPr>
        <w:t>sehingga</w:t>
      </w:r>
      <w:proofErr w:type="spellEnd"/>
      <w:r w:rsidR="00C83F0E">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apabila</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sudah</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terlanjur</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terjebak</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dalam</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perjanjian</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dengan</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potensi</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wanprestasi</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tinggi</w:t>
      </w:r>
      <w:proofErr w:type="spellEnd"/>
      <w:r w:rsidR="00584C54" w:rsidRPr="00584C54">
        <w:rPr>
          <w:rFonts w:ascii="Palatino Linotype" w:hAnsi="Palatino Linotype"/>
          <w:shd w:val="clear" w:color="auto" w:fill="FFFFFF"/>
        </w:rPr>
        <w:t>,</w:t>
      </w:r>
      <w:r w:rsidR="00C83F0E">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dapat</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mengajukan</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gugat</w:t>
      </w:r>
      <w:r w:rsidR="00584C54">
        <w:rPr>
          <w:rFonts w:ascii="Palatino Linotype" w:hAnsi="Palatino Linotype"/>
          <w:shd w:val="clear" w:color="auto" w:fill="FFFFFF"/>
        </w:rPr>
        <w:t>an</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wanprestasi</w:t>
      </w:r>
      <w:proofErr w:type="spellEnd"/>
      <w:r w:rsidR="00584C54" w:rsidRPr="00584C54">
        <w:rPr>
          <w:rFonts w:ascii="Palatino Linotype" w:hAnsi="Palatino Linotype"/>
          <w:shd w:val="clear" w:color="auto" w:fill="FFFFFF"/>
        </w:rPr>
        <w:t xml:space="preserve"> </w:t>
      </w:r>
      <w:proofErr w:type="spellStart"/>
      <w:r w:rsidR="00584C54" w:rsidRPr="00584C54">
        <w:rPr>
          <w:rFonts w:ascii="Palatino Linotype" w:hAnsi="Palatino Linotype"/>
          <w:shd w:val="clear" w:color="auto" w:fill="FFFFFF"/>
        </w:rPr>
        <w:t>ke</w:t>
      </w:r>
      <w:proofErr w:type="spellEnd"/>
      <w:r w:rsidR="00584C54" w:rsidRPr="00584C54">
        <w:rPr>
          <w:rFonts w:ascii="Palatino Linotype" w:hAnsi="Palatino Linotype"/>
          <w:shd w:val="clear" w:color="auto" w:fill="FFFFFF"/>
        </w:rPr>
        <w:t xml:space="preserve"> </w:t>
      </w:r>
      <w:proofErr w:type="spellStart"/>
      <w:r w:rsidR="00630DCC">
        <w:rPr>
          <w:rFonts w:ascii="Palatino Linotype" w:hAnsi="Palatino Linotype"/>
          <w:shd w:val="clear" w:color="auto" w:fill="FFFFFF"/>
        </w:rPr>
        <w:t>P</w:t>
      </w:r>
      <w:r w:rsidR="00584C54" w:rsidRPr="00584C54">
        <w:rPr>
          <w:rFonts w:ascii="Palatino Linotype" w:hAnsi="Palatino Linotype"/>
          <w:shd w:val="clear" w:color="auto" w:fill="FFFFFF"/>
        </w:rPr>
        <w:t>engadilan</w:t>
      </w:r>
      <w:proofErr w:type="spellEnd"/>
      <w:r w:rsidR="00584C54" w:rsidRPr="00584C54">
        <w:rPr>
          <w:rFonts w:ascii="Palatino Linotype" w:hAnsi="Palatino Linotype"/>
          <w:shd w:val="clear" w:color="auto" w:fill="FFFFFF"/>
        </w:rPr>
        <w:t xml:space="preserve"> </w:t>
      </w:r>
      <w:r w:rsidR="00630DCC">
        <w:rPr>
          <w:rFonts w:ascii="Palatino Linotype" w:hAnsi="Palatino Linotype"/>
          <w:shd w:val="clear" w:color="auto" w:fill="FFFFFF"/>
        </w:rPr>
        <w:t>Negeri</w:t>
      </w:r>
      <w:r w:rsidR="00630DCC" w:rsidRPr="00630DCC">
        <w:rPr>
          <w:rStyle w:val="FootnoteReference"/>
          <w:rFonts w:ascii="Palatino Linotype" w:hAnsi="Palatino Linotype"/>
        </w:rPr>
        <w:t xml:space="preserve"> </w:t>
      </w:r>
      <w:r w:rsidR="00630DCC" w:rsidRPr="00ED7BD3">
        <w:rPr>
          <w:rStyle w:val="FootnoteReference"/>
          <w:rFonts w:ascii="Palatino Linotype" w:hAnsi="Palatino Linotype"/>
        </w:rPr>
        <w:footnoteReference w:id="13"/>
      </w:r>
      <w:r w:rsidR="00393088">
        <w:rPr>
          <w:rFonts w:ascii="Palatino Linotype" w:hAnsi="Palatino Linotype"/>
          <w:spacing w:val="1"/>
        </w:rPr>
        <w:t xml:space="preserve">, yang mana </w:t>
      </w:r>
      <w:proofErr w:type="spellStart"/>
      <w:r w:rsidR="004273B7">
        <w:rPr>
          <w:rFonts w:ascii="Palatino Linotype" w:hAnsi="Palatino Linotype"/>
          <w:spacing w:val="1"/>
        </w:rPr>
        <w:t>berdasarkan</w:t>
      </w:r>
      <w:proofErr w:type="spellEnd"/>
      <w:r w:rsidR="004273B7">
        <w:rPr>
          <w:rFonts w:ascii="Palatino Linotype" w:hAnsi="Palatino Linotype"/>
          <w:spacing w:val="1"/>
        </w:rPr>
        <w:t xml:space="preserve"> </w:t>
      </w:r>
      <w:proofErr w:type="spellStart"/>
      <w:r w:rsidR="004273B7">
        <w:rPr>
          <w:rFonts w:ascii="Palatino Linotype" w:hAnsi="Palatino Linotype"/>
          <w:spacing w:val="1"/>
        </w:rPr>
        <w:t>hal</w:t>
      </w:r>
      <w:proofErr w:type="spellEnd"/>
      <w:r w:rsidR="004273B7">
        <w:rPr>
          <w:rFonts w:ascii="Palatino Linotype" w:hAnsi="Palatino Linotype"/>
          <w:spacing w:val="1"/>
        </w:rPr>
        <w:t xml:space="preserve"> </w:t>
      </w:r>
      <w:proofErr w:type="spellStart"/>
      <w:r w:rsidR="004273B7">
        <w:rPr>
          <w:rFonts w:ascii="Palatino Linotype" w:hAnsi="Palatino Linotype"/>
          <w:spacing w:val="1"/>
        </w:rPr>
        <w:t>tersebut</w:t>
      </w:r>
      <w:proofErr w:type="spellEnd"/>
      <w:r w:rsidR="004273B7">
        <w:rPr>
          <w:rFonts w:ascii="Palatino Linotype" w:hAnsi="Palatino Linotype"/>
          <w:spacing w:val="1"/>
        </w:rPr>
        <w:t xml:space="preserve"> </w:t>
      </w:r>
      <w:proofErr w:type="spellStart"/>
      <w:r w:rsidR="00393088">
        <w:rPr>
          <w:rFonts w:ascii="Palatino Linotype" w:hAnsi="Palatino Linotype"/>
          <w:spacing w:val="1"/>
        </w:rPr>
        <w:t>maka</w:t>
      </w:r>
      <w:proofErr w:type="spellEnd"/>
      <w:r w:rsidR="00393088">
        <w:rPr>
          <w:rFonts w:ascii="Palatino Linotype" w:hAnsi="Palatino Linotype"/>
          <w:spacing w:val="1"/>
        </w:rPr>
        <w:t xml:space="preserve"> </w:t>
      </w:r>
      <w:proofErr w:type="spellStart"/>
      <w:r w:rsidR="009A4E7E">
        <w:rPr>
          <w:rFonts w:ascii="Palatino Linotype" w:hAnsi="Palatino Linotype"/>
          <w:spacing w:val="1"/>
        </w:rPr>
        <w:t>gugatan</w:t>
      </w:r>
      <w:proofErr w:type="spellEnd"/>
      <w:r w:rsidR="009A4E7E">
        <w:rPr>
          <w:rFonts w:ascii="Palatino Linotype" w:hAnsi="Palatino Linotype"/>
          <w:spacing w:val="1"/>
        </w:rPr>
        <w:t xml:space="preserve"> </w:t>
      </w:r>
      <w:proofErr w:type="spellStart"/>
      <w:r w:rsidR="009A4E7E">
        <w:rPr>
          <w:rFonts w:ascii="Palatino Linotype" w:hAnsi="Palatino Linotype"/>
          <w:spacing w:val="1"/>
        </w:rPr>
        <w:t>wanprestasi</w:t>
      </w:r>
      <w:proofErr w:type="spellEnd"/>
      <w:r w:rsidR="009A4E7E">
        <w:rPr>
          <w:rFonts w:ascii="Palatino Linotype" w:hAnsi="Palatino Linotype"/>
          <w:spacing w:val="1"/>
        </w:rPr>
        <w:t xml:space="preserve"> yang </w:t>
      </w:r>
      <w:proofErr w:type="spellStart"/>
      <w:r w:rsidR="009A4E7E">
        <w:rPr>
          <w:rFonts w:ascii="Palatino Linotype" w:hAnsi="Palatino Linotype"/>
          <w:spacing w:val="1"/>
        </w:rPr>
        <w:t>diajukan</w:t>
      </w:r>
      <w:proofErr w:type="spellEnd"/>
      <w:r w:rsidR="009A4E7E">
        <w:rPr>
          <w:rFonts w:ascii="Palatino Linotype" w:hAnsi="Palatino Linotype"/>
          <w:spacing w:val="1"/>
        </w:rPr>
        <w:t xml:space="preserve"> oleh </w:t>
      </w:r>
      <w:r w:rsidR="009A4E7E" w:rsidRPr="00ED7BD3">
        <w:rPr>
          <w:rFonts w:ascii="Palatino Linotype" w:hAnsi="Palatino Linotype"/>
          <w:spacing w:val="-6"/>
        </w:rPr>
        <w:t>PT. AMNT</w:t>
      </w:r>
      <w:r w:rsidR="00AD1D61">
        <w:rPr>
          <w:rFonts w:ascii="Palatino Linotype" w:hAnsi="Palatino Linotype"/>
          <w:spacing w:val="-6"/>
        </w:rPr>
        <w:t xml:space="preserve"> </w:t>
      </w:r>
      <w:proofErr w:type="spellStart"/>
      <w:r w:rsidR="009A4E7E">
        <w:rPr>
          <w:rFonts w:ascii="Palatino Linotype" w:hAnsi="Palatino Linotype"/>
          <w:spacing w:val="-6"/>
        </w:rPr>
        <w:t>merupakan</w:t>
      </w:r>
      <w:proofErr w:type="spellEnd"/>
      <w:r w:rsidR="009A4E7E">
        <w:rPr>
          <w:rFonts w:ascii="Palatino Linotype" w:hAnsi="Palatino Linotype"/>
          <w:spacing w:val="-6"/>
        </w:rPr>
        <w:t xml:space="preserve"> </w:t>
      </w:r>
      <w:proofErr w:type="spellStart"/>
      <w:r w:rsidR="009A4E7E">
        <w:rPr>
          <w:rFonts w:ascii="Palatino Linotype" w:hAnsi="Palatino Linotype"/>
          <w:spacing w:val="-6"/>
        </w:rPr>
        <w:t>perkara</w:t>
      </w:r>
      <w:proofErr w:type="spellEnd"/>
      <w:r w:rsidR="009A4E7E">
        <w:rPr>
          <w:rFonts w:ascii="Palatino Linotype" w:hAnsi="Palatino Linotype"/>
          <w:spacing w:val="-6"/>
        </w:rPr>
        <w:t xml:space="preserve"> </w:t>
      </w:r>
      <w:proofErr w:type="spellStart"/>
      <w:r w:rsidR="009A4E7E">
        <w:rPr>
          <w:rFonts w:ascii="Palatino Linotype" w:hAnsi="Palatino Linotype"/>
          <w:spacing w:val="-6"/>
        </w:rPr>
        <w:t>perdata</w:t>
      </w:r>
      <w:proofErr w:type="spellEnd"/>
      <w:r w:rsidR="009A4E7E">
        <w:rPr>
          <w:rFonts w:ascii="Palatino Linotype" w:hAnsi="Palatino Linotype"/>
          <w:spacing w:val="-6"/>
        </w:rPr>
        <w:t xml:space="preserve"> yang </w:t>
      </w:r>
      <w:proofErr w:type="spellStart"/>
      <w:r w:rsidR="009A4E7E">
        <w:rPr>
          <w:rFonts w:ascii="Palatino Linotype" w:hAnsi="Palatino Linotype"/>
          <w:spacing w:val="-6"/>
        </w:rPr>
        <w:t>menjadi</w:t>
      </w:r>
      <w:proofErr w:type="spellEnd"/>
      <w:r w:rsidR="009A4E7E">
        <w:rPr>
          <w:rFonts w:ascii="Palatino Linotype" w:hAnsi="Palatino Linotype"/>
          <w:spacing w:val="-6"/>
        </w:rPr>
        <w:t xml:space="preserve"> </w:t>
      </w:r>
      <w:proofErr w:type="spellStart"/>
      <w:r w:rsidR="009A4E7E">
        <w:rPr>
          <w:rFonts w:ascii="Palatino Linotype" w:hAnsi="Palatino Linotype"/>
          <w:spacing w:val="-6"/>
        </w:rPr>
        <w:t>kewenangan</w:t>
      </w:r>
      <w:proofErr w:type="spellEnd"/>
      <w:r w:rsidR="009A4E7E">
        <w:rPr>
          <w:rFonts w:ascii="Palatino Linotype" w:hAnsi="Palatino Linotype"/>
          <w:spacing w:val="-6"/>
        </w:rPr>
        <w:t xml:space="preserve"> </w:t>
      </w:r>
      <w:proofErr w:type="spellStart"/>
      <w:r w:rsidR="009A4E7E">
        <w:rPr>
          <w:rFonts w:ascii="Palatino Linotype" w:hAnsi="Palatino Linotype"/>
          <w:spacing w:val="-6"/>
        </w:rPr>
        <w:t>absolut</w:t>
      </w:r>
      <w:proofErr w:type="spellEnd"/>
      <w:r w:rsidR="009A4E7E">
        <w:rPr>
          <w:rFonts w:ascii="Palatino Linotype" w:hAnsi="Palatino Linotype"/>
          <w:spacing w:val="-6"/>
        </w:rPr>
        <w:t xml:space="preserve"> </w:t>
      </w:r>
      <w:proofErr w:type="spellStart"/>
      <w:r w:rsidR="009A4E7E">
        <w:rPr>
          <w:rFonts w:ascii="Palatino Linotype" w:hAnsi="Palatino Linotype"/>
          <w:spacing w:val="-6"/>
        </w:rPr>
        <w:t>Pengadilan</w:t>
      </w:r>
      <w:proofErr w:type="spellEnd"/>
      <w:r w:rsidR="009A4E7E">
        <w:rPr>
          <w:rFonts w:ascii="Palatino Linotype" w:hAnsi="Palatino Linotype"/>
          <w:spacing w:val="-6"/>
        </w:rPr>
        <w:t xml:space="preserve"> Negeri</w:t>
      </w:r>
      <w:r w:rsidR="00AD1D61">
        <w:rPr>
          <w:rFonts w:ascii="Palatino Linotype" w:hAnsi="Palatino Linotype"/>
          <w:spacing w:val="-6"/>
        </w:rPr>
        <w:t xml:space="preserve">, </w:t>
      </w:r>
      <w:proofErr w:type="spellStart"/>
      <w:r w:rsidR="00AD1D61">
        <w:rPr>
          <w:rFonts w:ascii="Palatino Linotype" w:hAnsi="Palatino Linotype"/>
          <w:spacing w:val="-6"/>
        </w:rPr>
        <w:t>n</w:t>
      </w:r>
      <w:r w:rsidR="009703B9">
        <w:rPr>
          <w:rFonts w:ascii="Palatino Linotype" w:hAnsi="Palatino Linotype"/>
          <w:spacing w:val="1"/>
        </w:rPr>
        <w:t>amun</w:t>
      </w:r>
      <w:proofErr w:type="spellEnd"/>
      <w:r w:rsidR="009703B9">
        <w:rPr>
          <w:rFonts w:ascii="Palatino Linotype" w:hAnsi="Palatino Linotype"/>
          <w:spacing w:val="1"/>
        </w:rPr>
        <w:t xml:space="preserve"> </w:t>
      </w:r>
      <w:r w:rsidR="00AD1D61">
        <w:rPr>
          <w:rFonts w:ascii="Palatino Linotype" w:hAnsi="Palatino Linotype"/>
          <w:spacing w:val="1"/>
        </w:rPr>
        <w:t xml:space="preserve">       </w:t>
      </w:r>
      <w:r w:rsidR="009703B9">
        <w:rPr>
          <w:rFonts w:ascii="Palatino Linotype" w:hAnsi="Palatino Linotype"/>
          <w:spacing w:val="1"/>
        </w:rPr>
        <w:t xml:space="preserve">pada </w:t>
      </w:r>
      <w:proofErr w:type="spellStart"/>
      <w:r w:rsidR="009703B9">
        <w:rPr>
          <w:rFonts w:ascii="Palatino Linotype" w:hAnsi="Palatino Linotype"/>
          <w:spacing w:val="1"/>
        </w:rPr>
        <w:t>konkretnya</w:t>
      </w:r>
      <w:proofErr w:type="spellEnd"/>
      <w:r w:rsidR="009703B9">
        <w:rPr>
          <w:rFonts w:ascii="Palatino Linotype" w:hAnsi="Palatino Linotype"/>
          <w:spacing w:val="1"/>
        </w:rPr>
        <w:t xml:space="preserve"> </w:t>
      </w:r>
      <w:proofErr w:type="spellStart"/>
      <w:r w:rsidR="009703B9">
        <w:rPr>
          <w:rFonts w:ascii="Palatino Linotype" w:hAnsi="Palatino Linotype"/>
          <w:spacing w:val="1"/>
        </w:rPr>
        <w:t>aturan</w:t>
      </w:r>
      <w:proofErr w:type="spellEnd"/>
      <w:r w:rsidR="009703B9">
        <w:rPr>
          <w:rFonts w:ascii="Palatino Linotype" w:hAnsi="Palatino Linotype"/>
          <w:spacing w:val="1"/>
        </w:rPr>
        <w:t xml:space="preserve"> </w:t>
      </w:r>
      <w:proofErr w:type="spellStart"/>
      <w:r w:rsidR="009703B9">
        <w:rPr>
          <w:rFonts w:ascii="Palatino Linotype" w:hAnsi="Palatino Linotype"/>
          <w:spacing w:val="1"/>
        </w:rPr>
        <w:t>tersebut</w:t>
      </w:r>
      <w:proofErr w:type="spellEnd"/>
      <w:r w:rsidR="009703B9">
        <w:rPr>
          <w:rFonts w:ascii="Palatino Linotype" w:hAnsi="Palatino Linotype"/>
          <w:spacing w:val="1"/>
        </w:rPr>
        <w:t xml:space="preserve"> </w:t>
      </w:r>
      <w:proofErr w:type="spellStart"/>
      <w:r w:rsidR="009703B9">
        <w:rPr>
          <w:rFonts w:ascii="Palatino Linotype" w:hAnsi="Palatino Linotype"/>
          <w:spacing w:val="1"/>
        </w:rPr>
        <w:t>tidak</w:t>
      </w:r>
      <w:proofErr w:type="spellEnd"/>
      <w:r w:rsidR="009703B9">
        <w:rPr>
          <w:rFonts w:ascii="Palatino Linotype" w:hAnsi="Palatino Linotype"/>
          <w:spacing w:val="1"/>
        </w:rPr>
        <w:t xml:space="preserve"> </w:t>
      </w:r>
      <w:proofErr w:type="spellStart"/>
      <w:r w:rsidR="009703B9">
        <w:rPr>
          <w:rFonts w:ascii="Palatino Linotype" w:hAnsi="Palatino Linotype"/>
          <w:spacing w:val="1"/>
        </w:rPr>
        <w:t>diterapkan</w:t>
      </w:r>
      <w:proofErr w:type="spellEnd"/>
      <w:r w:rsidR="009703B9">
        <w:rPr>
          <w:rFonts w:ascii="Palatino Linotype" w:hAnsi="Palatino Linotype"/>
          <w:spacing w:val="1"/>
        </w:rPr>
        <w:t xml:space="preserve"> pada </w:t>
      </w:r>
      <w:proofErr w:type="spellStart"/>
      <w:r w:rsidR="00A33548">
        <w:rPr>
          <w:rFonts w:ascii="Palatino Linotype" w:hAnsi="Palatino Linotype"/>
          <w:spacing w:val="1"/>
        </w:rPr>
        <w:t>Putusan</w:t>
      </w:r>
      <w:proofErr w:type="spellEnd"/>
      <w:r w:rsidR="00A33548">
        <w:rPr>
          <w:rFonts w:ascii="Palatino Linotype" w:hAnsi="Palatino Linotype"/>
          <w:spacing w:val="1"/>
        </w:rPr>
        <w:t xml:space="preserve"> </w:t>
      </w:r>
      <w:proofErr w:type="spellStart"/>
      <w:r w:rsidR="00A33548" w:rsidRPr="00ED7BD3">
        <w:rPr>
          <w:rFonts w:ascii="Palatino Linotype" w:eastAsia="Times New Roman" w:hAnsi="Palatino Linotype"/>
          <w:lang w:eastAsia="en-GB"/>
        </w:rPr>
        <w:t>Pengadilan</w:t>
      </w:r>
      <w:proofErr w:type="spellEnd"/>
      <w:r w:rsidR="00A33548" w:rsidRPr="00ED7BD3">
        <w:rPr>
          <w:rFonts w:ascii="Palatino Linotype" w:eastAsia="Times New Roman" w:hAnsi="Palatino Linotype"/>
          <w:lang w:eastAsia="en-GB"/>
        </w:rPr>
        <w:t xml:space="preserve"> Negeri </w:t>
      </w:r>
      <w:proofErr w:type="spellStart"/>
      <w:r w:rsidR="00A33548" w:rsidRPr="00ED7BD3">
        <w:rPr>
          <w:rFonts w:ascii="Palatino Linotype" w:eastAsia="Times New Roman" w:hAnsi="Palatino Linotype"/>
          <w:lang w:eastAsia="en-GB"/>
        </w:rPr>
        <w:t>Mataram</w:t>
      </w:r>
      <w:proofErr w:type="spellEnd"/>
      <w:r w:rsidR="00A33548" w:rsidRPr="00ED7BD3">
        <w:rPr>
          <w:rFonts w:ascii="Palatino Linotype" w:eastAsia="Times New Roman" w:hAnsi="Palatino Linotype"/>
          <w:lang w:eastAsia="en-GB"/>
        </w:rPr>
        <w:t xml:space="preserve"> </w:t>
      </w:r>
      <w:proofErr w:type="spellStart"/>
      <w:r w:rsidR="00A33548" w:rsidRPr="00ED7BD3">
        <w:rPr>
          <w:rFonts w:ascii="Palatino Linotype" w:eastAsia="Times New Roman" w:hAnsi="Palatino Linotype"/>
          <w:lang w:eastAsia="en-GB"/>
        </w:rPr>
        <w:t>Nomor</w:t>
      </w:r>
      <w:proofErr w:type="spellEnd"/>
      <w:r w:rsidR="00A33548" w:rsidRPr="00ED7BD3">
        <w:rPr>
          <w:rFonts w:ascii="Palatino Linotype" w:eastAsia="Times New Roman" w:hAnsi="Palatino Linotype"/>
          <w:lang w:eastAsia="en-GB"/>
        </w:rPr>
        <w:t xml:space="preserve"> : 16/</w:t>
      </w:r>
      <w:proofErr w:type="spellStart"/>
      <w:r w:rsidR="00A33548" w:rsidRPr="00ED7BD3">
        <w:rPr>
          <w:rFonts w:ascii="Palatino Linotype" w:eastAsia="Times New Roman" w:hAnsi="Palatino Linotype"/>
          <w:lang w:eastAsia="en-GB"/>
        </w:rPr>
        <w:t>Pdt.G.S</w:t>
      </w:r>
      <w:proofErr w:type="spellEnd"/>
      <w:r w:rsidR="00A33548" w:rsidRPr="00ED7BD3">
        <w:rPr>
          <w:rFonts w:ascii="Palatino Linotype" w:eastAsia="Times New Roman" w:hAnsi="Palatino Linotype"/>
          <w:lang w:eastAsia="en-GB"/>
        </w:rPr>
        <w:t>/2022/</w:t>
      </w:r>
      <w:proofErr w:type="spellStart"/>
      <w:r w:rsidR="00A33548" w:rsidRPr="00ED7BD3">
        <w:rPr>
          <w:rFonts w:ascii="Palatino Linotype" w:eastAsia="Times New Roman" w:hAnsi="Palatino Linotype"/>
          <w:lang w:eastAsia="en-GB"/>
        </w:rPr>
        <w:t>PN.Mtr</w:t>
      </w:r>
      <w:proofErr w:type="spellEnd"/>
      <w:r w:rsidR="00A33548" w:rsidRPr="00ED7BD3">
        <w:rPr>
          <w:rFonts w:ascii="Palatino Linotype" w:eastAsia="Times New Roman" w:hAnsi="Palatino Linotype"/>
          <w:lang w:eastAsia="en-GB"/>
        </w:rPr>
        <w:t xml:space="preserve"> </w:t>
      </w:r>
      <w:proofErr w:type="spellStart"/>
      <w:r w:rsidR="00A33548" w:rsidRPr="00ED7BD3">
        <w:rPr>
          <w:rFonts w:ascii="Palatino Linotype" w:eastAsia="Times New Roman" w:hAnsi="Palatino Linotype"/>
          <w:lang w:eastAsia="en-GB"/>
        </w:rPr>
        <w:t>tanggal</w:t>
      </w:r>
      <w:proofErr w:type="spellEnd"/>
      <w:r w:rsidR="00A33548" w:rsidRPr="00ED7BD3">
        <w:rPr>
          <w:rFonts w:ascii="Palatino Linotype" w:eastAsia="Times New Roman" w:hAnsi="Palatino Linotype"/>
          <w:lang w:eastAsia="en-GB"/>
        </w:rPr>
        <w:t xml:space="preserve"> </w:t>
      </w:r>
      <w:r w:rsidR="00A33548" w:rsidRPr="00ED7BD3">
        <w:rPr>
          <w:rFonts w:ascii="Palatino Linotype" w:hAnsi="Palatino Linotype"/>
          <w:lang w:val="sv-SE"/>
        </w:rPr>
        <w:t xml:space="preserve">17 Mei 2022 </w:t>
      </w:r>
      <w:r w:rsidR="00A33548" w:rsidRPr="00ED7BD3">
        <w:rPr>
          <w:rFonts w:ascii="Palatino Linotype" w:hAnsi="Palatino Linotype"/>
        </w:rPr>
        <w:t xml:space="preserve">Jo </w:t>
      </w:r>
      <w:proofErr w:type="spellStart"/>
      <w:r w:rsidR="00A33548" w:rsidRPr="00ED7BD3">
        <w:rPr>
          <w:rFonts w:ascii="Palatino Linotype" w:eastAsia="Times New Roman" w:hAnsi="Palatino Linotype"/>
          <w:lang w:eastAsia="en-GB"/>
        </w:rPr>
        <w:t>Putusan</w:t>
      </w:r>
      <w:proofErr w:type="spellEnd"/>
      <w:r w:rsidR="00A33548" w:rsidRPr="00ED7BD3">
        <w:rPr>
          <w:rFonts w:ascii="Palatino Linotype" w:eastAsia="Times New Roman" w:hAnsi="Palatino Linotype"/>
          <w:lang w:eastAsia="en-GB"/>
        </w:rPr>
        <w:t xml:space="preserve"> </w:t>
      </w:r>
      <w:proofErr w:type="spellStart"/>
      <w:r w:rsidR="00A33548" w:rsidRPr="00ED7BD3">
        <w:rPr>
          <w:rFonts w:ascii="Palatino Linotype" w:eastAsia="Times New Roman" w:hAnsi="Palatino Linotype"/>
          <w:lang w:eastAsia="en-GB"/>
        </w:rPr>
        <w:t>Keberatan</w:t>
      </w:r>
      <w:proofErr w:type="spellEnd"/>
      <w:r w:rsidR="00A33548" w:rsidRPr="00ED7BD3">
        <w:rPr>
          <w:rFonts w:ascii="Palatino Linotype" w:eastAsia="Times New Roman" w:hAnsi="Palatino Linotype"/>
          <w:lang w:eastAsia="en-GB"/>
        </w:rPr>
        <w:t xml:space="preserve"> </w:t>
      </w:r>
      <w:proofErr w:type="spellStart"/>
      <w:r w:rsidR="00A33548" w:rsidRPr="00ED7BD3">
        <w:rPr>
          <w:rFonts w:ascii="Palatino Linotype" w:eastAsia="Times New Roman" w:hAnsi="Palatino Linotype"/>
          <w:lang w:eastAsia="en-GB"/>
        </w:rPr>
        <w:t>Pengadilan</w:t>
      </w:r>
      <w:proofErr w:type="spellEnd"/>
      <w:r w:rsidR="00A33548" w:rsidRPr="00ED7BD3">
        <w:rPr>
          <w:rFonts w:ascii="Palatino Linotype" w:eastAsia="Times New Roman" w:hAnsi="Palatino Linotype"/>
          <w:lang w:eastAsia="en-GB"/>
        </w:rPr>
        <w:t xml:space="preserve"> </w:t>
      </w:r>
      <w:r w:rsidR="00AD1D61">
        <w:rPr>
          <w:rFonts w:ascii="Palatino Linotype" w:eastAsia="Times New Roman" w:hAnsi="Palatino Linotype"/>
          <w:lang w:eastAsia="en-GB"/>
        </w:rPr>
        <w:t xml:space="preserve"> </w:t>
      </w:r>
      <w:r w:rsidR="00A33548" w:rsidRPr="00ED7BD3">
        <w:rPr>
          <w:rFonts w:ascii="Palatino Linotype" w:eastAsia="Times New Roman" w:hAnsi="Palatino Linotype"/>
          <w:lang w:eastAsia="en-GB"/>
        </w:rPr>
        <w:t xml:space="preserve">Negeri </w:t>
      </w:r>
      <w:r w:rsidR="00AD1D61">
        <w:rPr>
          <w:rFonts w:ascii="Palatino Linotype" w:eastAsia="Times New Roman" w:hAnsi="Palatino Linotype"/>
          <w:lang w:eastAsia="en-GB"/>
        </w:rPr>
        <w:t xml:space="preserve"> </w:t>
      </w:r>
      <w:proofErr w:type="spellStart"/>
      <w:r w:rsidR="00A33548" w:rsidRPr="00ED7BD3">
        <w:rPr>
          <w:rFonts w:ascii="Palatino Linotype" w:eastAsia="Times New Roman" w:hAnsi="Palatino Linotype"/>
          <w:lang w:eastAsia="en-GB"/>
        </w:rPr>
        <w:t>Mataram</w:t>
      </w:r>
      <w:proofErr w:type="spellEnd"/>
      <w:r w:rsidR="00A33548" w:rsidRPr="00ED7BD3">
        <w:rPr>
          <w:rFonts w:ascii="Palatino Linotype" w:eastAsia="Times New Roman" w:hAnsi="Palatino Linotype"/>
          <w:lang w:eastAsia="en-GB"/>
        </w:rPr>
        <w:t xml:space="preserve"> </w:t>
      </w:r>
      <w:r w:rsidR="00AD1D61">
        <w:rPr>
          <w:rFonts w:ascii="Palatino Linotype" w:eastAsia="Times New Roman" w:hAnsi="Palatino Linotype"/>
          <w:lang w:eastAsia="en-GB"/>
        </w:rPr>
        <w:t xml:space="preserve"> </w:t>
      </w:r>
      <w:proofErr w:type="spellStart"/>
      <w:r w:rsidR="00A33548" w:rsidRPr="00ED7BD3">
        <w:rPr>
          <w:rFonts w:ascii="Palatino Linotype" w:eastAsia="Times New Roman" w:hAnsi="Palatino Linotype"/>
          <w:lang w:eastAsia="en-GB"/>
        </w:rPr>
        <w:t>Nomor</w:t>
      </w:r>
      <w:proofErr w:type="spellEnd"/>
      <w:r w:rsidR="00A33548" w:rsidRPr="00ED7BD3">
        <w:rPr>
          <w:rFonts w:ascii="Palatino Linotype" w:eastAsia="Times New Roman" w:hAnsi="Palatino Linotype"/>
          <w:lang w:eastAsia="en-GB"/>
        </w:rPr>
        <w:t xml:space="preserve"> : 16/</w:t>
      </w:r>
      <w:proofErr w:type="spellStart"/>
      <w:r w:rsidR="00A33548" w:rsidRPr="00ED7BD3">
        <w:rPr>
          <w:rFonts w:ascii="Palatino Linotype" w:eastAsia="Times New Roman" w:hAnsi="Palatino Linotype"/>
          <w:lang w:eastAsia="en-GB"/>
        </w:rPr>
        <w:t>Pdt.G.S</w:t>
      </w:r>
      <w:proofErr w:type="spellEnd"/>
      <w:r w:rsidR="00A33548" w:rsidRPr="00ED7BD3">
        <w:rPr>
          <w:rFonts w:ascii="Palatino Linotype" w:eastAsia="Times New Roman" w:hAnsi="Palatino Linotype"/>
          <w:lang w:eastAsia="en-GB"/>
        </w:rPr>
        <w:t>/2022/PN/</w:t>
      </w:r>
      <w:proofErr w:type="spellStart"/>
      <w:r w:rsidR="00A33548" w:rsidRPr="00ED7BD3">
        <w:rPr>
          <w:rFonts w:ascii="Palatino Linotype" w:eastAsia="Times New Roman" w:hAnsi="Palatino Linotype"/>
          <w:lang w:eastAsia="en-GB"/>
        </w:rPr>
        <w:t>Mtr</w:t>
      </w:r>
      <w:proofErr w:type="spellEnd"/>
      <w:r w:rsidR="00A33548" w:rsidRPr="00ED7BD3">
        <w:rPr>
          <w:rFonts w:ascii="Palatino Linotype" w:eastAsia="Times New Roman" w:hAnsi="Palatino Linotype"/>
          <w:lang w:eastAsia="en-GB"/>
        </w:rPr>
        <w:t xml:space="preserve"> </w:t>
      </w:r>
      <w:r w:rsidR="00AD1D61">
        <w:rPr>
          <w:rFonts w:ascii="Palatino Linotype" w:eastAsia="Times New Roman" w:hAnsi="Palatino Linotype"/>
          <w:lang w:eastAsia="en-GB"/>
        </w:rPr>
        <w:t xml:space="preserve"> </w:t>
      </w:r>
      <w:proofErr w:type="spellStart"/>
      <w:r w:rsidR="00A33548" w:rsidRPr="00ED7BD3">
        <w:rPr>
          <w:rFonts w:ascii="Palatino Linotype" w:eastAsia="Times New Roman" w:hAnsi="Palatino Linotype"/>
          <w:lang w:eastAsia="en-GB"/>
        </w:rPr>
        <w:t>tanggal</w:t>
      </w:r>
      <w:proofErr w:type="spellEnd"/>
      <w:r w:rsidR="00A33548" w:rsidRPr="00ED7BD3">
        <w:rPr>
          <w:rFonts w:ascii="Palatino Linotype" w:eastAsia="Times New Roman" w:hAnsi="Palatino Linotype"/>
          <w:lang w:eastAsia="en-GB"/>
        </w:rPr>
        <w:t xml:space="preserve"> </w:t>
      </w:r>
      <w:r w:rsidR="00AD1D61">
        <w:rPr>
          <w:rFonts w:ascii="Palatino Linotype" w:eastAsia="Times New Roman" w:hAnsi="Palatino Linotype"/>
          <w:lang w:eastAsia="en-GB"/>
        </w:rPr>
        <w:t xml:space="preserve"> </w:t>
      </w:r>
      <w:r w:rsidR="00A33548" w:rsidRPr="00ED7BD3">
        <w:rPr>
          <w:rFonts w:ascii="Palatino Linotype" w:hAnsi="Palatino Linotype"/>
        </w:rPr>
        <w:t xml:space="preserve">10 </w:t>
      </w:r>
      <w:r w:rsidR="00AD1D61">
        <w:rPr>
          <w:rFonts w:ascii="Palatino Linotype" w:hAnsi="Palatino Linotype"/>
        </w:rPr>
        <w:t xml:space="preserve"> </w:t>
      </w:r>
      <w:r w:rsidR="00A33548" w:rsidRPr="00ED7BD3">
        <w:rPr>
          <w:rFonts w:ascii="Palatino Linotype" w:hAnsi="Palatino Linotype"/>
        </w:rPr>
        <w:t xml:space="preserve">Juni </w:t>
      </w:r>
      <w:r w:rsidR="00AD1D61">
        <w:rPr>
          <w:rFonts w:ascii="Palatino Linotype" w:hAnsi="Palatino Linotype"/>
        </w:rPr>
        <w:t xml:space="preserve"> </w:t>
      </w:r>
      <w:r w:rsidR="00A33548" w:rsidRPr="00ED7BD3">
        <w:rPr>
          <w:rFonts w:ascii="Palatino Linotype" w:hAnsi="Palatino Linotype"/>
        </w:rPr>
        <w:t>2022</w:t>
      </w:r>
      <w:r w:rsidR="00AD1D61">
        <w:rPr>
          <w:rFonts w:ascii="Palatino Linotype" w:hAnsi="Palatino Linotype"/>
        </w:rPr>
        <w:t>.</w:t>
      </w:r>
    </w:p>
    <w:p w14:paraId="364E56BD" w14:textId="7562888E" w:rsidR="00EB3DBC" w:rsidRDefault="00002DDA" w:rsidP="00EB3DBC">
      <w:pPr>
        <w:autoSpaceDE w:val="0"/>
        <w:autoSpaceDN w:val="0"/>
        <w:adjustRightInd w:val="0"/>
        <w:spacing w:after="0" w:line="360" w:lineRule="auto"/>
        <w:ind w:firstLine="567"/>
        <w:jc w:val="both"/>
        <w:rPr>
          <w:rFonts w:ascii="Palatino Linotype" w:hAnsi="Palatino Linotype" w:cs="Times New Roman"/>
          <w:color w:val="000000"/>
        </w:rPr>
      </w:pPr>
      <w:r>
        <w:rPr>
          <w:rFonts w:ascii="Palatino Linotype" w:hAnsi="Palatino Linotype"/>
          <w:spacing w:val="1"/>
        </w:rPr>
        <w:t xml:space="preserve">Selain </w:t>
      </w:r>
      <w:proofErr w:type="spellStart"/>
      <w:r w:rsidR="00AD1D61">
        <w:rPr>
          <w:rFonts w:ascii="Palatino Linotype" w:hAnsi="Palatino Linotype"/>
          <w:spacing w:val="1"/>
        </w:rPr>
        <w:t>alasan</w:t>
      </w:r>
      <w:proofErr w:type="spellEnd"/>
      <w:r w:rsidR="00AD1D61">
        <w:rPr>
          <w:rFonts w:ascii="Palatino Linotype" w:hAnsi="Palatino Linotype"/>
          <w:spacing w:val="1"/>
        </w:rPr>
        <w:t xml:space="preserve"> </w:t>
      </w:r>
      <w:proofErr w:type="spellStart"/>
      <w:r w:rsidR="00AD1D61">
        <w:rPr>
          <w:rFonts w:ascii="Palatino Linotype" w:hAnsi="Palatino Linotype"/>
          <w:spacing w:val="1"/>
        </w:rPr>
        <w:t>tersebut</w:t>
      </w:r>
      <w:proofErr w:type="spellEnd"/>
      <w:r w:rsidR="00AD1D61">
        <w:rPr>
          <w:rFonts w:ascii="Palatino Linotype" w:hAnsi="Palatino Linotype"/>
          <w:spacing w:val="1"/>
        </w:rPr>
        <w:t xml:space="preserve"> di </w:t>
      </w:r>
      <w:proofErr w:type="spellStart"/>
      <w:r w:rsidR="00AD1D61">
        <w:rPr>
          <w:rFonts w:ascii="Palatino Linotype" w:hAnsi="Palatino Linotype"/>
          <w:spacing w:val="1"/>
        </w:rPr>
        <w:t>atas</w:t>
      </w:r>
      <w:proofErr w:type="spellEnd"/>
      <w:r w:rsidR="00AD1D61">
        <w:rPr>
          <w:rFonts w:ascii="Palatino Linotype" w:hAnsi="Palatino Linotype"/>
          <w:spacing w:val="1"/>
        </w:rPr>
        <w:t xml:space="preserve">, </w:t>
      </w:r>
      <w:proofErr w:type="spellStart"/>
      <w:r w:rsidR="00EB3DBC">
        <w:rPr>
          <w:rFonts w:ascii="Palatino Linotype" w:hAnsi="Palatino Linotype"/>
          <w:spacing w:val="1"/>
        </w:rPr>
        <w:t>terdapat</w:t>
      </w:r>
      <w:proofErr w:type="spellEnd"/>
      <w:r w:rsidR="00EB3DBC">
        <w:rPr>
          <w:rFonts w:ascii="Palatino Linotype" w:hAnsi="Palatino Linotype"/>
          <w:spacing w:val="1"/>
        </w:rPr>
        <w:t xml:space="preserve"> </w:t>
      </w:r>
      <w:proofErr w:type="spellStart"/>
      <w:r w:rsidR="00EB3DBC">
        <w:rPr>
          <w:rFonts w:ascii="Palatino Linotype" w:hAnsi="Palatino Linotype"/>
        </w:rPr>
        <w:t>penelitian</w:t>
      </w:r>
      <w:proofErr w:type="spellEnd"/>
      <w:r w:rsidR="00EB3DBC">
        <w:rPr>
          <w:rFonts w:ascii="Palatino Linotype" w:hAnsi="Palatino Linotype"/>
        </w:rPr>
        <w:t xml:space="preserve"> </w:t>
      </w:r>
      <w:proofErr w:type="spellStart"/>
      <w:r w:rsidR="00EB3DBC">
        <w:rPr>
          <w:rFonts w:ascii="Palatino Linotype" w:hAnsi="Palatino Linotype"/>
        </w:rPr>
        <w:t>terdahulu</w:t>
      </w:r>
      <w:proofErr w:type="spellEnd"/>
      <w:r w:rsidR="00AD1D61">
        <w:rPr>
          <w:rFonts w:ascii="Palatino Linotype" w:hAnsi="Palatino Linotype"/>
        </w:rPr>
        <w:t xml:space="preserve"> </w:t>
      </w:r>
      <w:r w:rsidR="00EB3DBC">
        <w:rPr>
          <w:rFonts w:ascii="Palatino Linotype" w:hAnsi="Palatino Linotype"/>
        </w:rPr>
        <w:t xml:space="preserve">yang </w:t>
      </w:r>
      <w:proofErr w:type="spellStart"/>
      <w:r w:rsidR="00167463">
        <w:rPr>
          <w:rFonts w:ascii="Palatino Linotype" w:hAnsi="Palatino Linotype"/>
        </w:rPr>
        <w:t>mirip</w:t>
      </w:r>
      <w:proofErr w:type="spellEnd"/>
      <w:r w:rsidR="00167463">
        <w:rPr>
          <w:rFonts w:ascii="Palatino Linotype" w:hAnsi="Palatino Linotype"/>
        </w:rPr>
        <w:t xml:space="preserve"> </w:t>
      </w:r>
      <w:proofErr w:type="spellStart"/>
      <w:r w:rsidR="00167463">
        <w:rPr>
          <w:rFonts w:ascii="Palatino Linotype" w:hAnsi="Palatino Linotype"/>
        </w:rPr>
        <w:t>yaitu</w:t>
      </w:r>
      <w:proofErr w:type="spellEnd"/>
      <w:r w:rsidR="00167463">
        <w:rPr>
          <w:rFonts w:ascii="Palatino Linotype" w:hAnsi="Palatino Linotype"/>
        </w:rPr>
        <w:t xml:space="preserve">          </w:t>
      </w:r>
      <w:proofErr w:type="spellStart"/>
      <w:r w:rsidR="00E27871">
        <w:rPr>
          <w:rFonts w:ascii="Palatino Linotype" w:hAnsi="Palatino Linotype"/>
        </w:rPr>
        <w:t>meneliti</w:t>
      </w:r>
      <w:proofErr w:type="spellEnd"/>
      <w:r w:rsidR="00167463">
        <w:rPr>
          <w:rFonts w:ascii="Palatino Linotype" w:hAnsi="Palatino Linotype"/>
        </w:rPr>
        <w:t xml:space="preserve"> </w:t>
      </w:r>
      <w:proofErr w:type="spellStart"/>
      <w:r w:rsidR="00E27871">
        <w:rPr>
          <w:rFonts w:ascii="Palatino Linotype" w:hAnsi="Palatino Linotype"/>
        </w:rPr>
        <w:t>putusan</w:t>
      </w:r>
      <w:proofErr w:type="spellEnd"/>
      <w:r w:rsidR="00E27871">
        <w:rPr>
          <w:rFonts w:ascii="Palatino Linotype" w:hAnsi="Palatino Linotype"/>
        </w:rPr>
        <w:t xml:space="preserve"> </w:t>
      </w:r>
      <w:proofErr w:type="spellStart"/>
      <w:r w:rsidR="00E27871">
        <w:rPr>
          <w:rFonts w:ascii="Palatino Linotype" w:hAnsi="Palatino Linotype"/>
        </w:rPr>
        <w:t>perkara</w:t>
      </w:r>
      <w:proofErr w:type="spellEnd"/>
      <w:r w:rsidR="00E27871">
        <w:rPr>
          <w:rFonts w:ascii="Palatino Linotype" w:hAnsi="Palatino Linotype"/>
        </w:rPr>
        <w:t xml:space="preserve"> </w:t>
      </w:r>
      <w:proofErr w:type="spellStart"/>
      <w:r w:rsidR="00E27871">
        <w:rPr>
          <w:rFonts w:ascii="Palatino Linotype" w:hAnsi="Palatino Linotype"/>
        </w:rPr>
        <w:t>wanprestasi</w:t>
      </w:r>
      <w:proofErr w:type="spellEnd"/>
      <w:r w:rsidR="00E27871">
        <w:rPr>
          <w:rFonts w:ascii="Palatino Linotype" w:hAnsi="Palatino Linotype"/>
        </w:rPr>
        <w:t xml:space="preserve"> </w:t>
      </w:r>
      <w:proofErr w:type="spellStart"/>
      <w:r w:rsidR="00167463">
        <w:rPr>
          <w:rFonts w:ascii="Palatino Linotype" w:hAnsi="Palatino Linotype"/>
        </w:rPr>
        <w:t>p</w:t>
      </w:r>
      <w:r w:rsidR="00E27871">
        <w:rPr>
          <w:rFonts w:ascii="Palatino Linotype" w:hAnsi="Palatino Linotype"/>
        </w:rPr>
        <w:t>erusahaan</w:t>
      </w:r>
      <w:proofErr w:type="spellEnd"/>
      <w:r w:rsidR="00E27871">
        <w:rPr>
          <w:rFonts w:ascii="Palatino Linotype" w:hAnsi="Palatino Linotype"/>
        </w:rPr>
        <w:t xml:space="preserve"> </w:t>
      </w:r>
      <w:proofErr w:type="spellStart"/>
      <w:r w:rsidR="00E27871">
        <w:rPr>
          <w:rFonts w:ascii="Palatino Linotype" w:hAnsi="Palatino Linotype"/>
        </w:rPr>
        <w:t>melawan</w:t>
      </w:r>
      <w:proofErr w:type="spellEnd"/>
      <w:r w:rsidR="00E27871">
        <w:rPr>
          <w:rFonts w:ascii="Palatino Linotype" w:hAnsi="Palatino Linotype"/>
        </w:rPr>
        <w:t xml:space="preserve"> </w:t>
      </w:r>
      <w:proofErr w:type="spellStart"/>
      <w:r w:rsidR="00E27871">
        <w:rPr>
          <w:rFonts w:ascii="Palatino Linotype" w:hAnsi="Palatino Linotype"/>
        </w:rPr>
        <w:t>pekerja</w:t>
      </w:r>
      <w:proofErr w:type="spellEnd"/>
      <w:r w:rsidR="00E27871">
        <w:rPr>
          <w:rFonts w:ascii="Palatino Linotype" w:hAnsi="Palatino Linotype"/>
        </w:rPr>
        <w:t>, yang</w:t>
      </w:r>
      <w:r w:rsidR="00AD1D61">
        <w:rPr>
          <w:rFonts w:ascii="Palatino Linotype" w:hAnsi="Palatino Linotype"/>
        </w:rPr>
        <w:t xml:space="preserve"> </w:t>
      </w:r>
      <w:proofErr w:type="spellStart"/>
      <w:r w:rsidR="00E27871">
        <w:rPr>
          <w:rFonts w:ascii="Palatino Linotype" w:hAnsi="Palatino Linotype"/>
        </w:rPr>
        <w:t>putusannya</w:t>
      </w:r>
      <w:proofErr w:type="spellEnd"/>
      <w:r w:rsidR="00167463">
        <w:rPr>
          <w:rFonts w:ascii="Palatino Linotype" w:hAnsi="Palatino Linotype"/>
        </w:rPr>
        <w:t xml:space="preserve"> </w:t>
      </w:r>
      <w:proofErr w:type="spellStart"/>
      <w:r w:rsidR="00E27871">
        <w:rPr>
          <w:rFonts w:ascii="Palatino Linotype" w:hAnsi="Palatino Linotype"/>
        </w:rPr>
        <w:t>menyatakan</w:t>
      </w:r>
      <w:proofErr w:type="spellEnd"/>
      <w:r w:rsidR="00E27871">
        <w:rPr>
          <w:rFonts w:ascii="Palatino Linotype" w:hAnsi="Palatino Linotype"/>
        </w:rPr>
        <w:t xml:space="preserve"> </w:t>
      </w:r>
      <w:proofErr w:type="spellStart"/>
      <w:r w:rsidR="00E27871">
        <w:rPr>
          <w:rFonts w:ascii="Palatino Linotype" w:hAnsi="Palatino Linotype"/>
        </w:rPr>
        <w:t>Pengadilan</w:t>
      </w:r>
      <w:proofErr w:type="spellEnd"/>
      <w:r w:rsidR="00E27871">
        <w:rPr>
          <w:rFonts w:ascii="Palatino Linotype" w:hAnsi="Palatino Linotype"/>
        </w:rPr>
        <w:t xml:space="preserve"> Negeri </w:t>
      </w:r>
      <w:proofErr w:type="spellStart"/>
      <w:r w:rsidR="00E27871">
        <w:rPr>
          <w:rFonts w:ascii="Palatino Linotype" w:hAnsi="Palatino Linotype"/>
        </w:rPr>
        <w:t>berwenang</w:t>
      </w:r>
      <w:proofErr w:type="spellEnd"/>
      <w:r w:rsidR="00E27871">
        <w:rPr>
          <w:rFonts w:ascii="Palatino Linotype" w:hAnsi="Palatino Linotype"/>
        </w:rPr>
        <w:t xml:space="preserve"> </w:t>
      </w:r>
      <w:proofErr w:type="spellStart"/>
      <w:r w:rsidR="00E27871">
        <w:rPr>
          <w:rFonts w:ascii="Palatino Linotype" w:hAnsi="Palatino Linotype"/>
        </w:rPr>
        <w:t>mengadili</w:t>
      </w:r>
      <w:proofErr w:type="spellEnd"/>
      <w:r w:rsidR="00E27871">
        <w:rPr>
          <w:rFonts w:ascii="Palatino Linotype" w:hAnsi="Palatino Linotype"/>
        </w:rPr>
        <w:t xml:space="preserve">. </w:t>
      </w:r>
      <w:proofErr w:type="spellStart"/>
      <w:r w:rsidR="00E27871">
        <w:rPr>
          <w:rFonts w:ascii="Palatino Linotype" w:hAnsi="Palatino Linotype"/>
        </w:rPr>
        <w:t>Penelitain</w:t>
      </w:r>
      <w:proofErr w:type="spellEnd"/>
      <w:r w:rsidR="00E27871">
        <w:rPr>
          <w:rFonts w:ascii="Palatino Linotype" w:hAnsi="Palatino Linotype"/>
        </w:rPr>
        <w:t xml:space="preserve"> </w:t>
      </w:r>
      <w:proofErr w:type="spellStart"/>
      <w:r w:rsidR="00E27871">
        <w:rPr>
          <w:rFonts w:ascii="Palatino Linotype" w:hAnsi="Palatino Linotype"/>
        </w:rPr>
        <w:t>terdahulu</w:t>
      </w:r>
      <w:proofErr w:type="spellEnd"/>
      <w:r w:rsidR="00E27871">
        <w:rPr>
          <w:rFonts w:ascii="Palatino Linotype" w:hAnsi="Palatino Linotype"/>
        </w:rPr>
        <w:t xml:space="preserve"> </w:t>
      </w:r>
      <w:proofErr w:type="spellStart"/>
      <w:r w:rsidR="00E27871">
        <w:rPr>
          <w:rFonts w:ascii="Palatino Linotype" w:hAnsi="Palatino Linotype"/>
        </w:rPr>
        <w:t>tersebut</w:t>
      </w:r>
      <w:proofErr w:type="spellEnd"/>
      <w:r w:rsidR="00E27871">
        <w:rPr>
          <w:rFonts w:ascii="Palatino Linotype" w:hAnsi="Palatino Linotype"/>
        </w:rPr>
        <w:t xml:space="preserve"> </w:t>
      </w:r>
      <w:r w:rsidR="00167463">
        <w:rPr>
          <w:rFonts w:ascii="Palatino Linotype" w:hAnsi="Palatino Linotype"/>
        </w:rPr>
        <w:t xml:space="preserve">   </w:t>
      </w:r>
      <w:proofErr w:type="spellStart"/>
      <w:r w:rsidR="00EB3DBC">
        <w:rPr>
          <w:rFonts w:ascii="Palatino Linotype" w:hAnsi="Palatino Linotype"/>
        </w:rPr>
        <w:lastRenderedPageBreak/>
        <w:t>meneliti</w:t>
      </w:r>
      <w:proofErr w:type="spellEnd"/>
      <w:r w:rsidR="00EB3DBC">
        <w:rPr>
          <w:rFonts w:ascii="Palatino Linotype" w:hAnsi="Palatino Linotype"/>
        </w:rPr>
        <w:t xml:space="preserve"> </w:t>
      </w:r>
      <w:bookmarkStart w:id="1" w:name="_Hlk153654597"/>
      <w:proofErr w:type="spellStart"/>
      <w:r w:rsidR="00EB3DBC" w:rsidRPr="00964743">
        <w:rPr>
          <w:rFonts w:ascii="Palatino Linotype" w:hAnsi="Palatino Linotype" w:cs="Times New Roman"/>
        </w:rPr>
        <w:t>sengketa</w:t>
      </w:r>
      <w:proofErr w:type="spellEnd"/>
      <w:r w:rsidR="00EB3DBC" w:rsidRPr="00964743">
        <w:rPr>
          <w:rFonts w:ascii="Palatino Linotype" w:hAnsi="Palatino Linotype" w:cs="Times New Roman"/>
        </w:rPr>
        <w:t xml:space="preserve"> </w:t>
      </w:r>
      <w:proofErr w:type="spellStart"/>
      <w:r w:rsidR="00EB3DBC" w:rsidRPr="00964743">
        <w:rPr>
          <w:rFonts w:ascii="Palatino Linotype" w:hAnsi="Palatino Linotype" w:cs="Times New Roman"/>
        </w:rPr>
        <w:t>antara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Teguh</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Permana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Pekerja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melawan</w:t>
      </w:r>
      <w:proofErr w:type="spellEnd"/>
      <w:r w:rsidR="00EB3DBC" w:rsidRPr="00964743">
        <w:rPr>
          <w:rFonts w:ascii="Palatino Linotype" w:hAnsi="Palatino Linotype" w:cs="Times New Roman"/>
          <w:color w:val="000000"/>
        </w:rPr>
        <w:t xml:space="preserve"> PT.</w:t>
      </w:r>
      <w:r w:rsidR="00EB3DBC" w:rsidRPr="00964743">
        <w:rPr>
          <w:rFonts w:ascii="Palatino Linotype" w:hAnsi="Palatino Linotype"/>
          <w:color w:val="000000"/>
        </w:rPr>
        <w:t xml:space="preserve"> </w:t>
      </w:r>
      <w:proofErr w:type="spellStart"/>
      <w:r w:rsidR="00EB3DBC" w:rsidRPr="00964743">
        <w:rPr>
          <w:rFonts w:ascii="Palatino Linotype" w:hAnsi="Palatino Linotype" w:cs="Times New Roman"/>
          <w:color w:val="000000"/>
        </w:rPr>
        <w:t>Asuransi</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Jasaraharja</w:t>
      </w:r>
      <w:proofErr w:type="spellEnd"/>
      <w:r w:rsidR="00E27871">
        <w:rPr>
          <w:rFonts w:ascii="Palatino Linotype" w:hAnsi="Palatino Linotype" w:cs="Times New Roman"/>
          <w:color w:val="000000"/>
        </w:rPr>
        <w:t xml:space="preserve"> </w:t>
      </w:r>
      <w:r w:rsidR="00167463">
        <w:rPr>
          <w:rFonts w:ascii="Palatino Linotype" w:hAnsi="Palatino Linotype" w:cs="Times New Roman"/>
          <w:color w:val="000000"/>
        </w:rPr>
        <w:t xml:space="preserve">      </w:t>
      </w:r>
      <w:r w:rsidR="00EB3DBC" w:rsidRPr="00964743">
        <w:rPr>
          <w:rFonts w:ascii="Palatino Linotype" w:hAnsi="Palatino Linotype" w:cs="Times New Roman"/>
          <w:color w:val="000000"/>
        </w:rPr>
        <w:t xml:space="preserve">Putera (Perusahaan). </w:t>
      </w:r>
      <w:proofErr w:type="spellStart"/>
      <w:r w:rsidR="00EB3DBC" w:rsidRPr="00964743">
        <w:rPr>
          <w:rFonts w:ascii="Palatino Linotype" w:hAnsi="Palatino Linotype" w:cs="Times New Roman"/>
          <w:color w:val="000000"/>
        </w:rPr>
        <w:t>Teguh</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Permana</w:t>
      </w:r>
      <w:proofErr w:type="spellEnd"/>
      <w:r w:rsidR="00EB3DBC" w:rsidRPr="00964743">
        <w:rPr>
          <w:rFonts w:ascii="Palatino Linotype" w:hAnsi="Palatino Linotype" w:cs="Times New Roman"/>
          <w:color w:val="000000"/>
        </w:rPr>
        <w:t xml:space="preserve"> dan PT. </w:t>
      </w:r>
      <w:proofErr w:type="spellStart"/>
      <w:r w:rsidR="00EB3DBC" w:rsidRPr="00964743">
        <w:rPr>
          <w:rFonts w:ascii="Palatino Linotype" w:hAnsi="Palatino Linotype" w:cs="Times New Roman"/>
          <w:color w:val="000000"/>
        </w:rPr>
        <w:t>Asuransi</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Jasaraharja</w:t>
      </w:r>
      <w:proofErr w:type="spellEnd"/>
      <w:r w:rsidR="00EB3DBC" w:rsidRPr="00964743">
        <w:rPr>
          <w:rFonts w:ascii="Palatino Linotype" w:hAnsi="Palatino Linotype" w:cs="Times New Roman"/>
          <w:color w:val="000000"/>
        </w:rPr>
        <w:t xml:space="preserve"> Putera </w:t>
      </w:r>
      <w:proofErr w:type="spellStart"/>
      <w:r w:rsidR="00EB3DBC" w:rsidRPr="00964743">
        <w:rPr>
          <w:rFonts w:ascii="Palatino Linotype" w:hAnsi="Palatino Linotype" w:cs="Times New Roman"/>
          <w:color w:val="000000"/>
        </w:rPr>
        <w:t>mempunyai</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hubungan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kerja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berdasarkan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Perjanjian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Kerja</w:t>
      </w:r>
      <w:proofErr w:type="spellEnd"/>
      <w:r w:rsidR="00EB3DBC">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Nomor</w:t>
      </w:r>
      <w:proofErr w:type="spellEnd"/>
      <w:r w:rsidR="00EB3DBC">
        <w:rPr>
          <w:rFonts w:ascii="Palatino Linotype" w:hAnsi="Palatino Linotype" w:cs="Times New Roman"/>
          <w:color w:val="000000"/>
        </w:rPr>
        <w:t xml:space="preserve"> </w:t>
      </w:r>
      <w:r w:rsidR="00EB3DBC" w:rsidRPr="00964743">
        <w:rPr>
          <w:rFonts w:ascii="Palatino Linotype" w:hAnsi="Palatino Linotype" w:cs="Times New Roman"/>
          <w:color w:val="000000"/>
        </w:rPr>
        <w:t>: PG/KT/02/1/2004</w:t>
      </w:r>
      <w:r w:rsidR="00AD1D6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tanggal</w:t>
      </w:r>
      <w:proofErr w:type="spellEnd"/>
      <w:r w:rsidR="00EB3DBC">
        <w:rPr>
          <w:rFonts w:ascii="Palatino Linotype" w:hAnsi="Palatino Linotype"/>
          <w:color w:val="000000"/>
        </w:rPr>
        <w:t xml:space="preserve"> </w:t>
      </w:r>
      <w:r w:rsidR="00EB3DBC" w:rsidRPr="00964743">
        <w:rPr>
          <w:rFonts w:ascii="Palatino Linotype" w:hAnsi="Palatino Linotype" w:cs="Times New Roman"/>
          <w:color w:val="000000"/>
        </w:rPr>
        <w:t>12</w:t>
      </w:r>
      <w:r w:rsidR="008A4337">
        <w:rPr>
          <w:rFonts w:ascii="Palatino Linotype" w:hAnsi="Palatino Linotype" w:cs="Times New Roman"/>
          <w:color w:val="000000"/>
        </w:rPr>
        <w:t xml:space="preserve"> </w:t>
      </w:r>
      <w:r w:rsidR="00EB3DBC" w:rsidRPr="00964743">
        <w:rPr>
          <w:rFonts w:ascii="Palatino Linotype" w:hAnsi="Palatino Linotype" w:cs="Times New Roman"/>
          <w:color w:val="000000"/>
        </w:rPr>
        <w:t xml:space="preserve">Januari 2004 dan </w:t>
      </w:r>
      <w:proofErr w:type="spellStart"/>
      <w:r w:rsidR="00EB3DBC" w:rsidRPr="00964743">
        <w:rPr>
          <w:rFonts w:ascii="Palatino Linotype" w:hAnsi="Palatino Linotype" w:cs="Times New Roman"/>
          <w:color w:val="000000"/>
        </w:rPr>
        <w:t>Perjanjian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Kerja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Nomor</w:t>
      </w:r>
      <w:proofErr w:type="spellEnd"/>
      <w:r w:rsidR="00EB3DBC">
        <w:rPr>
          <w:rFonts w:ascii="Palatino Linotype" w:hAnsi="Palatino Linotype" w:cs="Times New Roman"/>
          <w:color w:val="000000"/>
        </w:rPr>
        <w:t xml:space="preserve"> </w:t>
      </w:r>
      <w:r w:rsidR="00EB3DBC" w:rsidRPr="00964743">
        <w:rPr>
          <w:rFonts w:ascii="Palatino Linotype" w:hAnsi="Palatino Linotype" w:cs="Times New Roman"/>
          <w:color w:val="000000"/>
        </w:rPr>
        <w:t xml:space="preserve">: PG/KT/02/XI/2007 </w:t>
      </w:r>
      <w:proofErr w:type="spellStart"/>
      <w:r w:rsidR="00EB3DBC" w:rsidRPr="00964743">
        <w:rPr>
          <w:rFonts w:ascii="Palatino Linotype" w:hAnsi="Palatino Linotype" w:cs="Times New Roman"/>
          <w:color w:val="000000"/>
        </w:rPr>
        <w:t>tanggal</w:t>
      </w:r>
      <w:proofErr w:type="spellEnd"/>
      <w:r w:rsidR="00EB3DBC" w:rsidRPr="00964743">
        <w:rPr>
          <w:rFonts w:ascii="Palatino Linotype" w:hAnsi="Palatino Linotype" w:cs="Times New Roman"/>
          <w:color w:val="000000"/>
        </w:rPr>
        <w:t xml:space="preserve"> 12</w:t>
      </w:r>
      <w:r w:rsidR="00EB3DBC" w:rsidRPr="00964743">
        <w:rPr>
          <w:rFonts w:ascii="Palatino Linotype" w:hAnsi="Palatino Linotype"/>
          <w:color w:val="000000"/>
        </w:rPr>
        <w:t xml:space="preserve"> </w:t>
      </w:r>
      <w:r w:rsidR="00EB3DBC" w:rsidRPr="00964743">
        <w:rPr>
          <w:rFonts w:ascii="Palatino Linotype" w:hAnsi="Palatino Linotype" w:cs="Times New Roman"/>
          <w:color w:val="000000"/>
        </w:rPr>
        <w:t>November</w:t>
      </w:r>
      <w:r w:rsidR="008A4337">
        <w:rPr>
          <w:rFonts w:ascii="Palatino Linotype" w:hAnsi="Palatino Linotype" w:cs="Times New Roman"/>
          <w:color w:val="000000"/>
        </w:rPr>
        <w:t xml:space="preserve"> </w:t>
      </w:r>
      <w:r w:rsidR="00EB3DBC" w:rsidRPr="00964743">
        <w:rPr>
          <w:rFonts w:ascii="Palatino Linotype" w:hAnsi="Palatino Linotype" w:cs="Times New Roman"/>
          <w:color w:val="000000"/>
        </w:rPr>
        <w:t xml:space="preserve">2007, </w:t>
      </w:r>
      <w:proofErr w:type="spellStart"/>
      <w:r w:rsidR="00EB3DBC" w:rsidRPr="00964743">
        <w:rPr>
          <w:rFonts w:ascii="Palatino Linotype" w:hAnsi="Palatino Linotype" w:cs="Times New Roman"/>
          <w:color w:val="000000"/>
        </w:rPr>
        <w:t>namun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Teguh</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Permana</w:t>
      </w:r>
      <w:proofErr w:type="spellEnd"/>
      <w:r w:rsidR="00EB3DBC" w:rsidRPr="00964743">
        <w:rPr>
          <w:rFonts w:ascii="Palatino Linotype" w:hAnsi="Palatino Linotype"/>
          <w:color w:val="000000"/>
        </w:rPr>
        <w:t xml:space="preserve"> </w:t>
      </w:r>
      <w:proofErr w:type="spellStart"/>
      <w:r w:rsidR="00EB3DBC" w:rsidRPr="00964743">
        <w:rPr>
          <w:rFonts w:ascii="Palatino Linotype" w:hAnsi="Palatino Linotype" w:cs="Times New Roman"/>
          <w:color w:val="000000"/>
        </w:rPr>
        <w:t>mengakhiri</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hubungan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kerja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sebelum</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kontrak</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berakhir</w:t>
      </w:r>
      <w:proofErr w:type="spellEnd"/>
      <w:r w:rsidR="00EB3DBC" w:rsidRPr="00964743">
        <w:rPr>
          <w:rFonts w:ascii="Palatino Linotype" w:hAnsi="Palatino Linotype" w:cs="Times New Roman"/>
          <w:color w:val="000000"/>
        </w:rPr>
        <w:t>.</w:t>
      </w:r>
      <w:r w:rsidR="00E27871">
        <w:rPr>
          <w:rFonts w:ascii="Palatino Linotype" w:hAnsi="Palatino Linotype" w:cs="Times New Roman"/>
          <w:color w:val="000000"/>
        </w:rPr>
        <w:t xml:space="preserve"> </w:t>
      </w:r>
      <w:r w:rsidR="00EB3DBC" w:rsidRPr="00964743">
        <w:rPr>
          <w:rFonts w:ascii="Palatino Linotype" w:hAnsi="Palatino Linotype" w:cs="Times New Roman"/>
          <w:color w:val="000000"/>
        </w:rPr>
        <w:t>Pada</w:t>
      </w:r>
      <w:r w:rsidR="00AD1D6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saat</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bekerja</w:t>
      </w:r>
      <w:proofErr w:type="spellEnd"/>
      <w:r w:rsidR="00EB3DBC" w:rsidRPr="00964743">
        <w:rPr>
          <w:rFonts w:ascii="Palatino Linotype" w:hAnsi="Palatino Linotype" w:cs="Times New Roman"/>
          <w:color w:val="000000"/>
        </w:rPr>
        <w:t xml:space="preserve"> di Perusahaan, </w:t>
      </w:r>
      <w:proofErr w:type="spellStart"/>
      <w:r w:rsidR="00EB3DBC" w:rsidRPr="00964743">
        <w:rPr>
          <w:rFonts w:ascii="Palatino Linotype" w:hAnsi="Palatino Linotype" w:cs="Times New Roman"/>
          <w:color w:val="000000"/>
        </w:rPr>
        <w:t>Teguh</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Permana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menerima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beasiswa</w:t>
      </w:r>
      <w:proofErr w:type="spellEnd"/>
      <w:r w:rsidR="00EB3DBC" w:rsidRPr="00964743">
        <w:rPr>
          <w:rFonts w:ascii="Palatino Linotype" w:hAnsi="Palatino Linotype"/>
          <w:color w:val="000000"/>
        </w:rPr>
        <w:t xml:space="preserve"> </w:t>
      </w:r>
      <w:proofErr w:type="spellStart"/>
      <w:r w:rsidR="00EB3DBC" w:rsidRPr="00964743">
        <w:rPr>
          <w:rFonts w:ascii="Palatino Linotype" w:hAnsi="Palatino Linotype"/>
          <w:color w:val="000000"/>
        </w:rPr>
        <w:t>dari</w:t>
      </w:r>
      <w:proofErr w:type="spellEnd"/>
      <w:r w:rsidR="00EB3DBC" w:rsidRPr="00964743">
        <w:rPr>
          <w:rFonts w:ascii="Palatino Linotype" w:hAnsi="Palatino Linotype"/>
          <w:color w:val="000000"/>
        </w:rPr>
        <w:t xml:space="preserve"> </w:t>
      </w:r>
      <w:r w:rsidR="00EB3DBC" w:rsidRPr="00964743">
        <w:rPr>
          <w:rFonts w:ascii="Palatino Linotype" w:hAnsi="Palatino Linotype" w:cs="Times New Roman"/>
          <w:color w:val="000000"/>
        </w:rPr>
        <w:t>Perusahaan.</w:t>
      </w:r>
      <w:r w:rsidR="008A4337">
        <w:rPr>
          <w:rFonts w:ascii="Palatino Linotype" w:hAnsi="Palatino Linotype" w:cs="Times New Roman"/>
          <w:color w:val="000000"/>
        </w:rPr>
        <w:t xml:space="preserve"> </w:t>
      </w:r>
      <w:r w:rsidR="00EB3DBC" w:rsidRPr="00964743">
        <w:rPr>
          <w:rFonts w:ascii="Palatino Linotype" w:hAnsi="Palatino Linotype" w:cs="Times New Roman"/>
          <w:color w:val="000000"/>
        </w:rPr>
        <w:t xml:space="preserve">Pada </w:t>
      </w:r>
      <w:proofErr w:type="spellStart"/>
      <w:r w:rsidR="00EB3DBC" w:rsidRPr="00964743">
        <w:rPr>
          <w:rFonts w:ascii="Palatino Linotype" w:hAnsi="Palatino Linotype" w:cs="Times New Roman"/>
          <w:color w:val="000000"/>
        </w:rPr>
        <w:t>Perjanjian</w:t>
      </w:r>
      <w:proofErr w:type="spellEnd"/>
      <w:r w:rsidR="00EB3DBC">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Kerja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Teguh</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Permana</w:t>
      </w:r>
      <w:proofErr w:type="spellEnd"/>
      <w:r w:rsidR="00EB3DBC" w:rsidRPr="00964743">
        <w:rPr>
          <w:rFonts w:ascii="Palatino Linotype" w:hAnsi="Palatino Linotype" w:cs="Times New Roman"/>
          <w:color w:val="000000"/>
        </w:rPr>
        <w:t xml:space="preserve"> </w:t>
      </w:r>
      <w:proofErr w:type="spellStart"/>
      <w:r w:rsidR="00EB3DBC">
        <w:rPr>
          <w:rFonts w:ascii="Palatino Linotype" w:hAnsi="Palatino Linotype" w:cs="Times New Roman"/>
          <w:color w:val="000000"/>
        </w:rPr>
        <w:t>dengan</w:t>
      </w:r>
      <w:proofErr w:type="spellEnd"/>
      <w:r w:rsidR="00EB3DBC">
        <w:rPr>
          <w:rFonts w:ascii="Palatino Linotype" w:hAnsi="Palatino Linotype" w:cs="Times New Roman"/>
          <w:color w:val="000000"/>
        </w:rPr>
        <w:t xml:space="preserve"> </w:t>
      </w:r>
      <w:r w:rsidR="00EB3DBC" w:rsidRPr="00964743">
        <w:rPr>
          <w:rFonts w:ascii="Palatino Linotype" w:hAnsi="Palatino Linotype" w:cs="Times New Roman"/>
          <w:color w:val="000000"/>
        </w:rPr>
        <w:t xml:space="preserve">PT. </w:t>
      </w:r>
      <w:proofErr w:type="spellStart"/>
      <w:r w:rsidR="00EB3DBC" w:rsidRPr="00964743">
        <w:rPr>
          <w:rFonts w:ascii="Palatino Linotype" w:hAnsi="Palatino Linotype" w:cs="Times New Roman"/>
          <w:color w:val="000000"/>
        </w:rPr>
        <w:t>Asuransi</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Jasaraharja</w:t>
      </w:r>
      <w:proofErr w:type="spellEnd"/>
      <w:r w:rsidR="00EB3DBC" w:rsidRPr="00964743">
        <w:rPr>
          <w:rFonts w:ascii="Palatino Linotype" w:hAnsi="Palatino Linotype" w:cs="Times New Roman"/>
          <w:color w:val="000000"/>
        </w:rPr>
        <w:t xml:space="preserve"> Putera, </w:t>
      </w:r>
      <w:proofErr w:type="spellStart"/>
      <w:r w:rsidR="00EB3DBC" w:rsidRPr="00964743">
        <w:rPr>
          <w:rFonts w:ascii="Palatino Linotype" w:hAnsi="Palatino Linotype" w:cs="Times New Roman"/>
          <w:color w:val="000000"/>
        </w:rPr>
        <w:t>terdapat</w:t>
      </w:r>
      <w:proofErr w:type="spellEnd"/>
      <w:r w:rsidR="00E2787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poin</w:t>
      </w:r>
      <w:proofErr w:type="spellEnd"/>
      <w:r w:rsidR="00AD1D61">
        <w:rPr>
          <w:rFonts w:ascii="Palatino Linotype" w:hAnsi="Palatino Linotype" w:cs="Times New Roman"/>
          <w:color w:val="000000"/>
        </w:rPr>
        <w:t xml:space="preserve"> </w:t>
      </w:r>
      <w:r w:rsidR="00EB3DBC" w:rsidRPr="00964743">
        <w:rPr>
          <w:rFonts w:ascii="Palatino Linotype" w:hAnsi="Palatino Linotype" w:cs="Times New Roman"/>
          <w:color w:val="000000"/>
        </w:rPr>
        <w:t>yang</w:t>
      </w:r>
      <w:r w:rsidR="00EB3DBC">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menyatakan</w:t>
      </w:r>
      <w:proofErr w:type="spellEnd"/>
      <w:r w:rsidR="00EB3DBC">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apabila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Teguh</w:t>
      </w:r>
      <w:proofErr w:type="spellEnd"/>
      <w:r w:rsidR="00EB3DBC" w:rsidRPr="00964743">
        <w:rPr>
          <w:rFonts w:ascii="Palatino Linotype" w:hAnsi="Palatino Linotype"/>
          <w:color w:val="000000"/>
        </w:rPr>
        <w:t xml:space="preserve"> </w:t>
      </w:r>
      <w:proofErr w:type="spellStart"/>
      <w:r w:rsidR="00EB3DBC" w:rsidRPr="00964743">
        <w:rPr>
          <w:rFonts w:ascii="Palatino Linotype" w:hAnsi="Palatino Linotype" w:cs="Times New Roman"/>
          <w:color w:val="000000"/>
        </w:rPr>
        <w:t>Permana</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meninggalkan</w:t>
      </w:r>
      <w:proofErr w:type="spellEnd"/>
      <w:r w:rsidR="00AD1D61">
        <w:rPr>
          <w:rFonts w:ascii="Palatino Linotype" w:hAnsi="Palatino Linotype" w:cs="Times New Roman"/>
          <w:color w:val="000000"/>
        </w:rPr>
        <w:t xml:space="preserve"> </w:t>
      </w:r>
      <w:r w:rsidR="00EB3DBC" w:rsidRPr="00964743">
        <w:rPr>
          <w:rFonts w:ascii="Palatino Linotype" w:hAnsi="Palatino Linotype" w:cs="Times New Roman"/>
          <w:color w:val="000000"/>
        </w:rPr>
        <w:t xml:space="preserve">Perusahaan </w:t>
      </w:r>
      <w:proofErr w:type="spellStart"/>
      <w:r w:rsidR="00EB3DBC" w:rsidRPr="00964743">
        <w:rPr>
          <w:rFonts w:ascii="Palatino Linotype" w:hAnsi="Palatino Linotype" w:cs="Times New Roman"/>
          <w:color w:val="000000"/>
        </w:rPr>
        <w:t>sebelum</w:t>
      </w:r>
      <w:proofErr w:type="spellEnd"/>
      <w:r w:rsidR="008A4337">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kontrak</w:t>
      </w:r>
      <w:proofErr w:type="spellEnd"/>
      <w:r w:rsidR="00EB3DBC">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berakhir</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maka</w:t>
      </w:r>
      <w:proofErr w:type="spellEnd"/>
      <w:r w:rsidR="00EB3DBC">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dikenakan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kewajiban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mengembalikan</w:t>
      </w:r>
      <w:proofErr w:type="spellEnd"/>
      <w:r w:rsidR="00AD1D61">
        <w:rPr>
          <w:rFonts w:ascii="Palatino Linotype" w:hAnsi="Palatino Linotype"/>
          <w:color w:val="000000"/>
        </w:rPr>
        <w:t xml:space="preserve"> </w:t>
      </w:r>
      <w:proofErr w:type="spellStart"/>
      <w:r w:rsidR="00EB3DBC" w:rsidRPr="00964743">
        <w:rPr>
          <w:rFonts w:ascii="Palatino Linotype" w:hAnsi="Palatino Linotype" w:cs="Times New Roman"/>
          <w:color w:val="000000"/>
        </w:rPr>
        <w:t>seluruh</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biaya</w:t>
      </w:r>
      <w:proofErr w:type="spellEnd"/>
      <w:r w:rsidR="00EB3DBC" w:rsidRPr="00964743">
        <w:rPr>
          <w:rFonts w:ascii="Palatino Linotype" w:hAnsi="Palatino Linotype" w:cs="Times New Roman"/>
          <w:color w:val="000000"/>
        </w:rPr>
        <w:t xml:space="preserve"> </w:t>
      </w:r>
      <w:r w:rsidR="00EB3DBC">
        <w:rPr>
          <w:rFonts w:ascii="Palatino Linotype" w:hAnsi="Palatino Linotype" w:cs="Times New Roman"/>
          <w:color w:val="000000"/>
        </w:rPr>
        <w:t xml:space="preserve">Pendidikan </w:t>
      </w:r>
      <w:r w:rsidR="00EB3DBC" w:rsidRPr="00964743">
        <w:rPr>
          <w:rFonts w:ascii="Palatino Linotype" w:hAnsi="Palatino Linotype" w:cs="Times New Roman"/>
          <w:color w:val="000000"/>
        </w:rPr>
        <w:t>yang</w:t>
      </w:r>
      <w:r w:rsidR="00AD1D6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telah</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dikeluarkan</w:t>
      </w:r>
      <w:proofErr w:type="spellEnd"/>
      <w:r w:rsidR="00EB3DBC" w:rsidRPr="00964743">
        <w:rPr>
          <w:rFonts w:ascii="Palatino Linotype" w:hAnsi="Palatino Linotype" w:cs="Times New Roman"/>
          <w:color w:val="000000"/>
        </w:rPr>
        <w:t xml:space="preserve"> oleh Perusahaan </w:t>
      </w:r>
      <w:proofErr w:type="spellStart"/>
      <w:r w:rsidR="00EB3DBC" w:rsidRPr="00964743">
        <w:rPr>
          <w:rFonts w:ascii="Palatino Linotype" w:hAnsi="Palatino Linotype" w:cs="Times New Roman"/>
          <w:color w:val="000000"/>
        </w:rPr>
        <w:t>sebesar</w:t>
      </w:r>
      <w:proofErr w:type="spellEnd"/>
      <w:r w:rsidR="00EB3DBC" w:rsidRPr="00964743">
        <w:rPr>
          <w:rFonts w:ascii="Palatino Linotype" w:hAnsi="Palatino Linotype"/>
          <w:color w:val="000000"/>
        </w:rPr>
        <w:t xml:space="preserve"> </w:t>
      </w:r>
      <w:proofErr w:type="spellStart"/>
      <w:r w:rsidR="00EB3DBC" w:rsidRPr="00964743">
        <w:rPr>
          <w:rFonts w:ascii="Palatino Linotype" w:hAnsi="Palatino Linotype" w:cs="Times New Roman"/>
          <w:color w:val="000000"/>
        </w:rPr>
        <w:t>keseluruhan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biaya</w:t>
      </w:r>
      <w:proofErr w:type="spellEnd"/>
      <w:r w:rsidR="00EB3DBC" w:rsidRPr="00964743">
        <w:rPr>
          <w:rFonts w:ascii="Palatino Linotype" w:hAnsi="Palatino Linotype" w:cs="Times New Roman"/>
          <w:color w:val="000000"/>
        </w:rPr>
        <w:t xml:space="preserve"> yang </w:t>
      </w:r>
      <w:proofErr w:type="spellStart"/>
      <w:r w:rsidR="00EB3DBC" w:rsidRPr="00964743">
        <w:rPr>
          <w:rFonts w:ascii="Palatino Linotype" w:hAnsi="Palatino Linotype" w:cs="Times New Roman"/>
          <w:color w:val="000000"/>
        </w:rPr>
        <w:t>dikeluarkan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dikalikan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dengan</w:t>
      </w:r>
      <w:proofErr w:type="spellEnd"/>
      <w:r w:rsidR="00EB3DBC" w:rsidRPr="00964743">
        <w:rPr>
          <w:rFonts w:ascii="Palatino Linotype" w:hAnsi="Palatino Linotype"/>
          <w:color w:val="000000"/>
        </w:rPr>
        <w:t xml:space="preserve"> </w:t>
      </w:r>
      <w:r w:rsidR="00EB3DBC" w:rsidRPr="00964743">
        <w:rPr>
          <w:rFonts w:ascii="Palatino Linotype" w:hAnsi="Palatino Linotype" w:cs="Times New Roman"/>
          <w:color w:val="000000"/>
        </w:rPr>
        <w:t>500%. Perusahaan</w:t>
      </w:r>
      <w:r w:rsidR="00AD1D6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mengajukan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gugatan</w:t>
      </w:r>
      <w:proofErr w:type="spellEnd"/>
      <w:r w:rsidR="00EB3DBC" w:rsidRPr="00964743">
        <w:rPr>
          <w:rFonts w:ascii="Palatino Linotype" w:hAnsi="Palatino Linotype"/>
          <w:color w:val="000000"/>
        </w:rPr>
        <w:t xml:space="preserve"> </w:t>
      </w:r>
      <w:proofErr w:type="spellStart"/>
      <w:r w:rsidR="00EB3DBC" w:rsidRPr="00964743">
        <w:rPr>
          <w:rFonts w:ascii="Palatino Linotype" w:hAnsi="Palatino Linotype" w:cs="Times New Roman"/>
          <w:color w:val="000000"/>
        </w:rPr>
        <w:t>wanprestasi</w:t>
      </w:r>
      <w:proofErr w:type="spellEnd"/>
      <w:r w:rsidR="00E2787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ke</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Pengadilan</w:t>
      </w:r>
      <w:proofErr w:type="spellEnd"/>
      <w:r w:rsidR="00EB3DBC" w:rsidRPr="00964743">
        <w:rPr>
          <w:rFonts w:ascii="Palatino Linotype" w:hAnsi="Palatino Linotype" w:cs="Times New Roman"/>
          <w:color w:val="000000"/>
        </w:rPr>
        <w:t xml:space="preserve"> Negeri, dan </w:t>
      </w:r>
      <w:proofErr w:type="spellStart"/>
      <w:r w:rsidR="00EB3DBC" w:rsidRPr="00964743">
        <w:rPr>
          <w:rFonts w:ascii="Palatino Linotype" w:hAnsi="Palatino Linotype" w:cs="Times New Roman"/>
          <w:color w:val="000000"/>
        </w:rPr>
        <w:t>dikabulkan</w:t>
      </w:r>
      <w:proofErr w:type="spellEnd"/>
      <w:r w:rsidR="00EB3DBC">
        <w:rPr>
          <w:rFonts w:ascii="Palatino Linotype" w:hAnsi="Palatino Linotype" w:cs="Times New Roman"/>
          <w:color w:val="000000"/>
        </w:rPr>
        <w:t xml:space="preserve"> </w:t>
      </w:r>
      <w:r w:rsidR="00EB3DBC" w:rsidRPr="00964743">
        <w:rPr>
          <w:rFonts w:ascii="Palatino Linotype" w:hAnsi="Palatino Linotype" w:cs="Times New Roman"/>
          <w:color w:val="000000"/>
        </w:rPr>
        <w:t xml:space="preserve">oleh </w:t>
      </w:r>
      <w:proofErr w:type="spellStart"/>
      <w:r w:rsidR="00EB3DBC" w:rsidRPr="00964743">
        <w:rPr>
          <w:rFonts w:ascii="Palatino Linotype" w:hAnsi="Palatino Linotype" w:cs="Times New Roman"/>
          <w:color w:val="000000"/>
        </w:rPr>
        <w:t>Pengadilan</w:t>
      </w:r>
      <w:proofErr w:type="spellEnd"/>
      <w:r w:rsidR="00EB3DBC" w:rsidRPr="00964743">
        <w:rPr>
          <w:rFonts w:ascii="Palatino Linotype" w:hAnsi="Palatino Linotype" w:cs="Times New Roman"/>
          <w:color w:val="000000"/>
        </w:rPr>
        <w:t xml:space="preserve"> Negeri </w:t>
      </w:r>
      <w:proofErr w:type="spellStart"/>
      <w:r w:rsidR="00EB3DBC" w:rsidRPr="00964743">
        <w:rPr>
          <w:rFonts w:ascii="Palatino Linotype" w:hAnsi="Palatino Linotype" w:cs="Times New Roman"/>
          <w:color w:val="000000"/>
        </w:rPr>
        <w:t>dengan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menyatakan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Pengadilan</w:t>
      </w:r>
      <w:proofErr w:type="spellEnd"/>
      <w:r w:rsidR="00C83F0E">
        <w:rPr>
          <w:rFonts w:ascii="Palatino Linotype" w:hAnsi="Palatino Linotype" w:cs="Times New Roman"/>
          <w:color w:val="000000"/>
        </w:rPr>
        <w:t xml:space="preserve"> </w:t>
      </w:r>
      <w:r w:rsidR="00EB3DBC" w:rsidRPr="00964743">
        <w:rPr>
          <w:rFonts w:ascii="Palatino Linotype" w:hAnsi="Palatino Linotype" w:cs="Times New Roman"/>
          <w:color w:val="000000"/>
        </w:rPr>
        <w:t xml:space="preserve">Negeri </w:t>
      </w:r>
      <w:proofErr w:type="spellStart"/>
      <w:r w:rsidR="00EB3DBC" w:rsidRPr="00964743">
        <w:rPr>
          <w:rFonts w:ascii="Palatino Linotype" w:hAnsi="Palatino Linotype" w:cs="Times New Roman"/>
          <w:color w:val="000000"/>
        </w:rPr>
        <w:t>berwenang</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dalam</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memutuskan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perkara</w:t>
      </w:r>
      <w:proofErr w:type="spellEnd"/>
      <w:r w:rsidR="00AD1D61">
        <w:rPr>
          <w:rFonts w:ascii="Palatino Linotype" w:hAnsi="Palatino Linotype" w:cs="Times New Roman"/>
          <w:color w:val="000000"/>
        </w:rPr>
        <w:t xml:space="preserve"> </w:t>
      </w:r>
      <w:r w:rsidR="00EB3DBC" w:rsidRPr="00280FAA">
        <w:rPr>
          <w:rFonts w:ascii="Palatino Linotype" w:hAnsi="Palatino Linotype" w:cs="Times New Roman"/>
          <w:i/>
          <w:iCs/>
          <w:color w:val="000000"/>
        </w:rPr>
        <w:t>a quo</w:t>
      </w:r>
      <w:r w:rsidR="00EB3DBC" w:rsidRPr="00964743">
        <w:rPr>
          <w:rFonts w:ascii="Palatino Linotype" w:hAnsi="Palatino Linotype" w:cs="Times New Roman"/>
          <w:color w:val="000000"/>
        </w:rPr>
        <w:t xml:space="preserve">, dan </w:t>
      </w:r>
      <w:proofErr w:type="spellStart"/>
      <w:r w:rsidR="00EB3DBC" w:rsidRPr="00964743">
        <w:rPr>
          <w:rFonts w:ascii="Palatino Linotype" w:hAnsi="Palatino Linotype" w:cs="Times New Roman"/>
          <w:color w:val="000000"/>
        </w:rPr>
        <w:t>menyatakan</w:t>
      </w:r>
      <w:proofErr w:type="spellEnd"/>
      <w:r w:rsidR="00E2787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Teguh</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Permana</w:t>
      </w:r>
      <w:proofErr w:type="spellEnd"/>
      <w:r w:rsidR="00EB3DBC" w:rsidRPr="00964743">
        <w:rPr>
          <w:rFonts w:ascii="Palatino Linotype" w:hAnsi="Palatino Linotype" w:cs="Times New Roman"/>
          <w:color w:val="000000"/>
        </w:rPr>
        <w:t xml:space="preserve"> </w:t>
      </w:r>
      <w:r w:rsidR="00C83F0E">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telah</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melakukan</w:t>
      </w:r>
      <w:proofErr w:type="spellEnd"/>
      <w:r w:rsidR="00EB3DBC">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wanprestasi</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Putusan</w:t>
      </w:r>
      <w:proofErr w:type="spellEnd"/>
      <w:r w:rsidR="00EB3DBC" w:rsidRPr="00964743">
        <w:rPr>
          <w:rFonts w:ascii="Palatino Linotype" w:hAnsi="Palatino Linotype" w:cs="Times New Roman"/>
          <w:color w:val="000000"/>
        </w:rPr>
        <w:t xml:space="preserve"> Banding dan </w:t>
      </w:r>
      <w:proofErr w:type="spellStart"/>
      <w:r w:rsidR="00EB3DBC" w:rsidRPr="00964743">
        <w:rPr>
          <w:rFonts w:ascii="Palatino Linotype" w:hAnsi="Palatino Linotype" w:cs="Times New Roman"/>
          <w:color w:val="000000"/>
        </w:rPr>
        <w:t>Kasasi</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menyatakan</w:t>
      </w:r>
      <w:proofErr w:type="spellEnd"/>
      <w:r w:rsidR="00EB3DBC" w:rsidRPr="00964743">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Pengadilan</w:t>
      </w:r>
      <w:proofErr w:type="spellEnd"/>
      <w:r w:rsidR="00EB3DBC" w:rsidRPr="00964743">
        <w:rPr>
          <w:rFonts w:ascii="Palatino Linotype" w:hAnsi="Palatino Linotype" w:cs="Times New Roman"/>
          <w:color w:val="000000"/>
        </w:rPr>
        <w:t xml:space="preserve"> Negeri </w:t>
      </w:r>
      <w:r w:rsidR="00AD1D6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berwenang</w:t>
      </w:r>
      <w:proofErr w:type="spellEnd"/>
      <w:r w:rsidR="00EB3DBC" w:rsidRPr="00964743">
        <w:rPr>
          <w:rFonts w:ascii="Palatino Linotype" w:hAnsi="Palatino Linotype" w:cs="Times New Roman"/>
          <w:color w:val="000000"/>
        </w:rPr>
        <w:t xml:space="preserve"> </w:t>
      </w:r>
      <w:r w:rsidR="00AD1D6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dalam</w:t>
      </w:r>
      <w:proofErr w:type="spellEnd"/>
      <w:r w:rsidR="00EB3DBC" w:rsidRPr="00964743">
        <w:rPr>
          <w:rFonts w:ascii="Palatino Linotype" w:hAnsi="Palatino Linotype" w:cs="Times New Roman"/>
          <w:color w:val="000000"/>
        </w:rPr>
        <w:t xml:space="preserve"> </w:t>
      </w:r>
      <w:r w:rsidR="00AD1D6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memutuskan</w:t>
      </w:r>
      <w:proofErr w:type="spellEnd"/>
      <w:r w:rsidR="00EB3DBC" w:rsidRPr="00964743">
        <w:rPr>
          <w:rFonts w:ascii="Palatino Linotype" w:hAnsi="Palatino Linotype" w:cs="Times New Roman"/>
          <w:color w:val="000000"/>
        </w:rPr>
        <w:t xml:space="preserve"> </w:t>
      </w:r>
      <w:r w:rsidR="00AD1D61">
        <w:rPr>
          <w:rFonts w:ascii="Palatino Linotype" w:hAnsi="Palatino Linotype" w:cs="Times New Roman"/>
          <w:color w:val="000000"/>
        </w:rPr>
        <w:t xml:space="preserve"> </w:t>
      </w:r>
      <w:proofErr w:type="spellStart"/>
      <w:r w:rsidR="00EB3DBC" w:rsidRPr="00964743">
        <w:rPr>
          <w:rFonts w:ascii="Palatino Linotype" w:hAnsi="Palatino Linotype" w:cs="Times New Roman"/>
          <w:color w:val="000000"/>
        </w:rPr>
        <w:t>perkara</w:t>
      </w:r>
      <w:proofErr w:type="spellEnd"/>
      <w:r w:rsidR="00EB3DBC" w:rsidRPr="00964743">
        <w:rPr>
          <w:rFonts w:ascii="Palatino Linotype" w:hAnsi="Palatino Linotype" w:cs="Times New Roman"/>
          <w:color w:val="000000"/>
        </w:rPr>
        <w:t xml:space="preserve"> </w:t>
      </w:r>
      <w:r w:rsidR="00E27871">
        <w:rPr>
          <w:rFonts w:ascii="Palatino Linotype" w:hAnsi="Palatino Linotype" w:cs="Times New Roman"/>
          <w:color w:val="000000"/>
        </w:rPr>
        <w:t xml:space="preserve"> </w:t>
      </w:r>
      <w:r w:rsidR="00EB3DBC" w:rsidRPr="00280FAA">
        <w:rPr>
          <w:rFonts w:ascii="Palatino Linotype" w:hAnsi="Palatino Linotype" w:cs="Times New Roman"/>
          <w:i/>
          <w:iCs/>
          <w:color w:val="000000"/>
        </w:rPr>
        <w:t>a  quo</w:t>
      </w:r>
      <w:r w:rsidR="00EB3DBC" w:rsidRPr="00964743">
        <w:rPr>
          <w:rFonts w:ascii="Palatino Linotype" w:hAnsi="Palatino Linotype" w:cs="Times New Roman"/>
          <w:color w:val="000000"/>
        </w:rPr>
        <w:t>.</w:t>
      </w:r>
      <w:r w:rsidR="00EB3DBC" w:rsidRPr="00964743">
        <w:rPr>
          <w:rStyle w:val="FootnoteReference"/>
          <w:rFonts w:ascii="Palatino Linotype" w:hAnsi="Palatino Linotype"/>
        </w:rPr>
        <w:footnoteReference w:id="14"/>
      </w:r>
      <w:bookmarkEnd w:id="1"/>
    </w:p>
    <w:p w14:paraId="0215B7DC" w14:textId="4DC1261D" w:rsidR="00E27871" w:rsidRPr="00EB3DBC" w:rsidRDefault="00E27871" w:rsidP="00EB3DBC">
      <w:pPr>
        <w:autoSpaceDE w:val="0"/>
        <w:autoSpaceDN w:val="0"/>
        <w:adjustRightInd w:val="0"/>
        <w:spacing w:after="0" w:line="360" w:lineRule="auto"/>
        <w:ind w:firstLine="567"/>
        <w:jc w:val="both"/>
        <w:rPr>
          <w:rFonts w:ascii="Palatino Linotype" w:hAnsi="Palatino Linotype"/>
        </w:rPr>
      </w:pPr>
      <w:proofErr w:type="spellStart"/>
      <w:r>
        <w:rPr>
          <w:rFonts w:ascii="Palatino Linotype" w:hAnsi="Palatino Linotype"/>
        </w:rPr>
        <w:t>Persamaan</w:t>
      </w:r>
      <w:proofErr w:type="spellEnd"/>
      <w:r>
        <w:rPr>
          <w:rFonts w:ascii="Palatino Linotype" w:hAnsi="Palatino Linotype"/>
        </w:rPr>
        <w:t xml:space="preserve"> </w:t>
      </w:r>
      <w:proofErr w:type="spellStart"/>
      <w:r>
        <w:rPr>
          <w:rFonts w:ascii="Palatino Linotype" w:hAnsi="Palatino Linotype"/>
        </w:rPr>
        <w:t>penelitian</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penelitian</w:t>
      </w:r>
      <w:proofErr w:type="spellEnd"/>
      <w:r>
        <w:rPr>
          <w:rFonts w:ascii="Palatino Linotype" w:hAnsi="Palatino Linotype"/>
        </w:rPr>
        <w:t xml:space="preserve"> </w:t>
      </w:r>
      <w:proofErr w:type="spellStart"/>
      <w:r>
        <w:rPr>
          <w:rFonts w:ascii="Palatino Linotype" w:hAnsi="Palatino Linotype"/>
        </w:rPr>
        <w:t>terdahulu</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sama</w:t>
      </w:r>
      <w:proofErr w:type="spellEnd"/>
      <w:r>
        <w:rPr>
          <w:rFonts w:ascii="Palatino Linotype" w:hAnsi="Palatino Linotype"/>
        </w:rPr>
        <w:t xml:space="preserve"> </w:t>
      </w:r>
      <w:proofErr w:type="spellStart"/>
      <w:r>
        <w:rPr>
          <w:rFonts w:ascii="Palatino Linotype" w:hAnsi="Palatino Linotype"/>
        </w:rPr>
        <w:t>meneliti</w:t>
      </w:r>
      <w:proofErr w:type="spellEnd"/>
      <w:r>
        <w:rPr>
          <w:rFonts w:ascii="Palatino Linotype" w:hAnsi="Palatino Linotype"/>
        </w:rPr>
        <w:t xml:space="preserve">            </w:t>
      </w:r>
      <w:proofErr w:type="spellStart"/>
      <w:r>
        <w:rPr>
          <w:rFonts w:ascii="Palatino Linotype" w:hAnsi="Palatino Linotype"/>
        </w:rPr>
        <w:t>perkara</w:t>
      </w:r>
      <w:proofErr w:type="spellEnd"/>
      <w:r>
        <w:rPr>
          <w:rFonts w:ascii="Palatino Linotype" w:hAnsi="Palatino Linotype"/>
        </w:rPr>
        <w:t xml:space="preserve"> </w:t>
      </w:r>
      <w:proofErr w:type="spellStart"/>
      <w:r>
        <w:rPr>
          <w:rFonts w:ascii="Palatino Linotype" w:hAnsi="Palatino Linotype"/>
        </w:rPr>
        <w:t>wanprestasi</w:t>
      </w:r>
      <w:proofErr w:type="spellEnd"/>
      <w:r>
        <w:rPr>
          <w:rFonts w:ascii="Palatino Linotype" w:hAnsi="Palatino Linotype"/>
        </w:rPr>
        <w:t xml:space="preserve"> </w:t>
      </w:r>
      <w:proofErr w:type="spellStart"/>
      <w:r>
        <w:rPr>
          <w:rFonts w:ascii="Palatino Linotype" w:hAnsi="Palatino Linotype"/>
        </w:rPr>
        <w:t>perusahaan</w:t>
      </w:r>
      <w:proofErr w:type="spellEnd"/>
      <w:r>
        <w:rPr>
          <w:rFonts w:ascii="Palatino Linotype" w:hAnsi="Palatino Linotype"/>
        </w:rPr>
        <w:t xml:space="preserve"> </w:t>
      </w:r>
      <w:proofErr w:type="spellStart"/>
      <w:r>
        <w:rPr>
          <w:rFonts w:ascii="Palatino Linotype" w:hAnsi="Palatino Linotype"/>
        </w:rPr>
        <w:t>melawan</w:t>
      </w:r>
      <w:proofErr w:type="spellEnd"/>
      <w:r>
        <w:rPr>
          <w:rFonts w:ascii="Palatino Linotype" w:hAnsi="Palatino Linotype"/>
        </w:rPr>
        <w:t xml:space="preserve"> </w:t>
      </w:r>
      <w:proofErr w:type="spellStart"/>
      <w:r>
        <w:rPr>
          <w:rFonts w:ascii="Palatino Linotype" w:hAnsi="Palatino Linotype"/>
        </w:rPr>
        <w:t>pekerja</w:t>
      </w:r>
      <w:proofErr w:type="spellEnd"/>
      <w:r>
        <w:rPr>
          <w:rFonts w:ascii="Palatino Linotype" w:hAnsi="Palatino Linotype"/>
        </w:rPr>
        <w:t xml:space="preserve"> yang </w:t>
      </w:r>
      <w:proofErr w:type="spellStart"/>
      <w:r>
        <w:rPr>
          <w:rFonts w:ascii="Palatino Linotype" w:hAnsi="Palatino Linotype"/>
        </w:rPr>
        <w:t>diajukan</w:t>
      </w:r>
      <w:proofErr w:type="spellEnd"/>
      <w:r>
        <w:rPr>
          <w:rFonts w:ascii="Palatino Linotype" w:hAnsi="Palatino Linotype"/>
        </w:rPr>
        <w:t xml:space="preserve"> </w:t>
      </w:r>
      <w:proofErr w:type="spellStart"/>
      <w:r>
        <w:rPr>
          <w:rFonts w:ascii="Palatino Linotype" w:hAnsi="Palatino Linotype"/>
        </w:rPr>
        <w:t>ke</w:t>
      </w:r>
      <w:proofErr w:type="spellEnd"/>
      <w:r>
        <w:rPr>
          <w:rFonts w:ascii="Palatino Linotype" w:hAnsi="Palatino Linotype"/>
        </w:rPr>
        <w:t xml:space="preserve"> </w:t>
      </w:r>
      <w:proofErr w:type="spellStart"/>
      <w:r>
        <w:rPr>
          <w:rFonts w:ascii="Palatino Linotype" w:hAnsi="Palatino Linotype"/>
        </w:rPr>
        <w:t>Pengadilan</w:t>
      </w:r>
      <w:proofErr w:type="spellEnd"/>
      <w:r>
        <w:rPr>
          <w:rFonts w:ascii="Palatino Linotype" w:hAnsi="Palatino Linotype"/>
        </w:rPr>
        <w:t xml:space="preserve"> Negeri,           </w:t>
      </w:r>
      <w:proofErr w:type="spellStart"/>
      <w:r>
        <w:rPr>
          <w:rFonts w:ascii="Palatino Linotype" w:hAnsi="Palatino Linotype"/>
        </w:rPr>
        <w:t>sedangkan</w:t>
      </w:r>
      <w:proofErr w:type="spellEnd"/>
      <w:r>
        <w:rPr>
          <w:rFonts w:ascii="Palatino Linotype" w:hAnsi="Palatino Linotype"/>
        </w:rPr>
        <w:t xml:space="preserve"> </w:t>
      </w:r>
      <w:proofErr w:type="spellStart"/>
      <w:r>
        <w:rPr>
          <w:rFonts w:ascii="Palatino Linotype" w:hAnsi="Palatino Linotype"/>
        </w:rPr>
        <w:t>perbedaannya</w:t>
      </w:r>
      <w:proofErr w:type="spellEnd"/>
      <w:r>
        <w:rPr>
          <w:rFonts w:ascii="Palatino Linotype" w:hAnsi="Palatino Linotype"/>
        </w:rPr>
        <w:t xml:space="preserve"> (</w:t>
      </w:r>
      <w:proofErr w:type="spellStart"/>
      <w:r>
        <w:rPr>
          <w:rFonts w:ascii="Palatino Linotype" w:hAnsi="Palatino Linotype"/>
        </w:rPr>
        <w:t>kebaruannya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a. pada </w:t>
      </w:r>
      <w:proofErr w:type="spellStart"/>
      <w:r>
        <w:rPr>
          <w:rFonts w:ascii="Palatino Linotype" w:hAnsi="Palatino Linotype"/>
        </w:rPr>
        <w:t>penelitian</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dasar</w:t>
      </w:r>
      <w:proofErr w:type="spellEnd"/>
      <w:r>
        <w:rPr>
          <w:rFonts w:ascii="Palatino Linotype" w:hAnsi="Palatino Linotype"/>
        </w:rPr>
        <w:t xml:space="preserve"> </w:t>
      </w:r>
      <w:proofErr w:type="spellStart"/>
      <w:r>
        <w:rPr>
          <w:rFonts w:ascii="Palatino Linotype" w:hAnsi="Palatino Linotype"/>
        </w:rPr>
        <w:t>hubungan</w:t>
      </w:r>
      <w:proofErr w:type="spellEnd"/>
      <w:r>
        <w:rPr>
          <w:rFonts w:ascii="Palatino Linotype" w:hAnsi="Palatino Linotype"/>
        </w:rPr>
        <w:t xml:space="preserve"> </w:t>
      </w:r>
      <w:proofErr w:type="spellStart"/>
      <w:r>
        <w:rPr>
          <w:rFonts w:ascii="Palatino Linotype" w:hAnsi="Palatino Linotype"/>
        </w:rPr>
        <w:t>hukum</w:t>
      </w:r>
      <w:proofErr w:type="spellEnd"/>
      <w:r>
        <w:rPr>
          <w:rFonts w:ascii="Palatino Linotype" w:hAnsi="Palatino Linotype"/>
        </w:rPr>
        <w:t xml:space="preserve"> </w:t>
      </w:r>
      <w:proofErr w:type="spellStart"/>
      <w:r w:rsidR="00167463">
        <w:rPr>
          <w:rFonts w:ascii="Palatino Linotype" w:hAnsi="Palatino Linotype"/>
        </w:rPr>
        <w:t>p</w:t>
      </w:r>
      <w:r>
        <w:rPr>
          <w:rFonts w:ascii="Palatino Linotype" w:hAnsi="Palatino Linotype"/>
        </w:rPr>
        <w:t>erusahaan</w:t>
      </w:r>
      <w:proofErr w:type="spellEnd"/>
      <w:r>
        <w:rPr>
          <w:rFonts w:ascii="Palatino Linotype" w:hAnsi="Palatino Linotype"/>
        </w:rPr>
        <w:t xml:space="preserve"> </w:t>
      </w: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pekerja</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Perjanjian</w:t>
      </w:r>
      <w:proofErr w:type="spellEnd"/>
      <w:r>
        <w:rPr>
          <w:rFonts w:ascii="Palatino Linotype" w:hAnsi="Palatino Linotype"/>
        </w:rPr>
        <w:t xml:space="preserve"> </w:t>
      </w:r>
      <w:proofErr w:type="spellStart"/>
      <w:r>
        <w:rPr>
          <w:rFonts w:ascii="Palatino Linotype" w:hAnsi="Palatino Linotype"/>
        </w:rPr>
        <w:t>Kerja</w:t>
      </w:r>
      <w:proofErr w:type="spellEnd"/>
      <w:r>
        <w:rPr>
          <w:rFonts w:ascii="Palatino Linotype" w:hAnsi="Palatino Linotype"/>
        </w:rPr>
        <w:t xml:space="preserve"> Bersama, </w:t>
      </w:r>
      <w:proofErr w:type="spellStart"/>
      <w:r>
        <w:rPr>
          <w:rFonts w:ascii="Palatino Linotype" w:hAnsi="Palatino Linotype"/>
        </w:rPr>
        <w:t>sedangkan</w:t>
      </w:r>
      <w:proofErr w:type="spellEnd"/>
      <w:r>
        <w:rPr>
          <w:rFonts w:ascii="Palatino Linotype" w:hAnsi="Palatino Linotype"/>
        </w:rPr>
        <w:t xml:space="preserve"> pada </w:t>
      </w:r>
      <w:proofErr w:type="spellStart"/>
      <w:r>
        <w:rPr>
          <w:rFonts w:ascii="Palatino Linotype" w:hAnsi="Palatino Linotype"/>
        </w:rPr>
        <w:t>penelitian</w:t>
      </w:r>
      <w:proofErr w:type="spellEnd"/>
      <w:r>
        <w:rPr>
          <w:rFonts w:ascii="Palatino Linotype" w:hAnsi="Palatino Linotype"/>
        </w:rPr>
        <w:t xml:space="preserve"> </w:t>
      </w:r>
      <w:proofErr w:type="spellStart"/>
      <w:r>
        <w:rPr>
          <w:rFonts w:ascii="Palatino Linotype" w:hAnsi="Palatino Linotype"/>
        </w:rPr>
        <w:t>terdahulu</w:t>
      </w:r>
      <w:proofErr w:type="spellEnd"/>
      <w:r>
        <w:rPr>
          <w:rFonts w:ascii="Palatino Linotype" w:hAnsi="Palatino Linotype"/>
        </w:rPr>
        <w:t xml:space="preserve"> </w:t>
      </w:r>
      <w:proofErr w:type="spellStart"/>
      <w:r>
        <w:rPr>
          <w:rFonts w:ascii="Palatino Linotype" w:hAnsi="Palatino Linotype"/>
        </w:rPr>
        <w:t>dasar</w:t>
      </w:r>
      <w:proofErr w:type="spellEnd"/>
      <w:r>
        <w:rPr>
          <w:rFonts w:ascii="Palatino Linotype" w:hAnsi="Palatino Linotype"/>
        </w:rPr>
        <w:t xml:space="preserve"> </w:t>
      </w:r>
      <w:proofErr w:type="spellStart"/>
      <w:r>
        <w:rPr>
          <w:rFonts w:ascii="Palatino Linotype" w:hAnsi="Palatino Linotype"/>
        </w:rPr>
        <w:t>hubungan</w:t>
      </w:r>
      <w:proofErr w:type="spellEnd"/>
      <w:r>
        <w:rPr>
          <w:rFonts w:ascii="Palatino Linotype" w:hAnsi="Palatino Linotype"/>
        </w:rPr>
        <w:t xml:space="preserve"> </w:t>
      </w:r>
      <w:proofErr w:type="spellStart"/>
      <w:r>
        <w:rPr>
          <w:rFonts w:ascii="Palatino Linotype" w:hAnsi="Palatino Linotype"/>
        </w:rPr>
        <w:t>hukum</w:t>
      </w:r>
      <w:proofErr w:type="spellEnd"/>
      <w:r>
        <w:rPr>
          <w:rFonts w:ascii="Palatino Linotype" w:hAnsi="Palatino Linotype"/>
        </w:rPr>
        <w:t xml:space="preserve"> </w:t>
      </w:r>
      <w:proofErr w:type="spellStart"/>
      <w:r>
        <w:rPr>
          <w:rFonts w:ascii="Palatino Linotype" w:hAnsi="Palatino Linotype"/>
        </w:rPr>
        <w:t>adalah</w:t>
      </w:r>
      <w:proofErr w:type="spellEnd"/>
      <w:r>
        <w:rPr>
          <w:rFonts w:ascii="Palatino Linotype" w:hAnsi="Palatino Linotype"/>
        </w:rPr>
        <w:t xml:space="preserve"> </w:t>
      </w:r>
      <w:proofErr w:type="spellStart"/>
      <w:r>
        <w:rPr>
          <w:rFonts w:ascii="Palatino Linotype" w:hAnsi="Palatino Linotype"/>
        </w:rPr>
        <w:t>Perjanjian</w:t>
      </w:r>
      <w:proofErr w:type="spellEnd"/>
      <w:r>
        <w:rPr>
          <w:rFonts w:ascii="Palatino Linotype" w:hAnsi="Palatino Linotype"/>
        </w:rPr>
        <w:t xml:space="preserve"> </w:t>
      </w:r>
      <w:proofErr w:type="spellStart"/>
      <w:r>
        <w:rPr>
          <w:rFonts w:ascii="Palatino Linotype" w:hAnsi="Palatino Linotype"/>
        </w:rPr>
        <w:t>Kerja</w:t>
      </w:r>
      <w:proofErr w:type="spellEnd"/>
      <w:r>
        <w:rPr>
          <w:rFonts w:ascii="Palatino Linotype" w:hAnsi="Palatino Linotype"/>
        </w:rPr>
        <w:t xml:space="preserve">; b. pada </w:t>
      </w:r>
      <w:proofErr w:type="spellStart"/>
      <w:r>
        <w:rPr>
          <w:rFonts w:ascii="Palatino Linotype" w:hAnsi="Palatino Linotype"/>
        </w:rPr>
        <w:t>penelitian</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rPr>
        <w:t xml:space="preserve"> </w:t>
      </w:r>
      <w:proofErr w:type="spellStart"/>
      <w:r>
        <w:rPr>
          <w:rFonts w:ascii="Palatino Linotype" w:hAnsi="Palatino Linotype"/>
        </w:rPr>
        <w:t>Pengadilan</w:t>
      </w:r>
      <w:proofErr w:type="spellEnd"/>
      <w:r>
        <w:rPr>
          <w:rFonts w:ascii="Palatino Linotype" w:hAnsi="Palatino Linotype"/>
        </w:rPr>
        <w:t xml:space="preserve"> Negeri </w:t>
      </w:r>
      <w:proofErr w:type="spellStart"/>
      <w:r>
        <w:rPr>
          <w:rFonts w:ascii="Palatino Linotype" w:hAnsi="Palatino Linotype"/>
        </w:rPr>
        <w:t>Mataram</w:t>
      </w:r>
      <w:proofErr w:type="spellEnd"/>
      <w:r>
        <w:rPr>
          <w:rFonts w:ascii="Palatino Linotype" w:hAnsi="Palatino Linotype"/>
        </w:rPr>
        <w:t xml:space="preserve"> </w:t>
      </w:r>
      <w:proofErr w:type="spellStart"/>
      <w:r>
        <w:rPr>
          <w:rFonts w:ascii="Palatino Linotype" w:hAnsi="Palatino Linotype"/>
        </w:rPr>
        <w:t>dinyatakan</w:t>
      </w:r>
      <w:proofErr w:type="spellEnd"/>
      <w:r>
        <w:rPr>
          <w:rFonts w:ascii="Palatino Linotype" w:hAnsi="Palatino Linotype"/>
        </w:rPr>
        <w:t xml:space="preserve"> </w:t>
      </w:r>
      <w:proofErr w:type="spellStart"/>
      <w:r>
        <w:rPr>
          <w:rFonts w:ascii="Palatino Linotype" w:hAnsi="Palatino Linotype"/>
        </w:rPr>
        <w:t>tidak</w:t>
      </w:r>
      <w:proofErr w:type="spellEnd"/>
      <w:r>
        <w:rPr>
          <w:rFonts w:ascii="Palatino Linotype" w:hAnsi="Palatino Linotype"/>
        </w:rPr>
        <w:t xml:space="preserve"> </w:t>
      </w:r>
      <w:proofErr w:type="spellStart"/>
      <w:r>
        <w:rPr>
          <w:rFonts w:ascii="Palatino Linotype" w:hAnsi="Palatino Linotype"/>
        </w:rPr>
        <w:t>berwenang</w:t>
      </w:r>
      <w:proofErr w:type="spellEnd"/>
      <w:r>
        <w:rPr>
          <w:rFonts w:ascii="Palatino Linotype" w:hAnsi="Palatino Linotype"/>
        </w:rPr>
        <w:t xml:space="preserve"> </w:t>
      </w:r>
      <w:proofErr w:type="spellStart"/>
      <w:r>
        <w:rPr>
          <w:rFonts w:ascii="Palatino Linotype" w:hAnsi="Palatino Linotype"/>
        </w:rPr>
        <w:t>mengadili</w:t>
      </w:r>
      <w:proofErr w:type="spellEnd"/>
      <w:r>
        <w:rPr>
          <w:rFonts w:ascii="Palatino Linotype" w:hAnsi="Palatino Linotype"/>
        </w:rPr>
        <w:t xml:space="preserve">, </w:t>
      </w:r>
      <w:proofErr w:type="spellStart"/>
      <w:r>
        <w:rPr>
          <w:rFonts w:ascii="Palatino Linotype" w:hAnsi="Palatino Linotype"/>
        </w:rPr>
        <w:t>sedangkan</w:t>
      </w:r>
      <w:proofErr w:type="spellEnd"/>
      <w:r>
        <w:rPr>
          <w:rFonts w:ascii="Palatino Linotype" w:hAnsi="Palatino Linotype"/>
        </w:rPr>
        <w:t xml:space="preserve"> pada </w:t>
      </w:r>
      <w:proofErr w:type="spellStart"/>
      <w:r>
        <w:rPr>
          <w:rFonts w:ascii="Palatino Linotype" w:hAnsi="Palatino Linotype"/>
        </w:rPr>
        <w:t>penelitian</w:t>
      </w:r>
      <w:proofErr w:type="spellEnd"/>
      <w:r>
        <w:rPr>
          <w:rFonts w:ascii="Palatino Linotype" w:hAnsi="Palatino Linotype"/>
        </w:rPr>
        <w:t xml:space="preserve">  </w:t>
      </w:r>
      <w:proofErr w:type="spellStart"/>
      <w:r>
        <w:rPr>
          <w:rFonts w:ascii="Palatino Linotype" w:hAnsi="Palatino Linotype"/>
        </w:rPr>
        <w:t>terdahulu</w:t>
      </w:r>
      <w:proofErr w:type="spellEnd"/>
      <w:r>
        <w:rPr>
          <w:rFonts w:ascii="Palatino Linotype" w:hAnsi="Palatino Linotype"/>
        </w:rPr>
        <w:t xml:space="preserve">,  </w:t>
      </w:r>
      <w:proofErr w:type="spellStart"/>
      <w:r>
        <w:rPr>
          <w:rFonts w:ascii="Palatino Linotype" w:hAnsi="Palatino Linotype"/>
        </w:rPr>
        <w:t>Pengadailan</w:t>
      </w:r>
      <w:proofErr w:type="spellEnd"/>
      <w:r>
        <w:rPr>
          <w:rFonts w:ascii="Palatino Linotype" w:hAnsi="Palatino Linotype"/>
        </w:rPr>
        <w:t xml:space="preserve">  Negeri  </w:t>
      </w:r>
      <w:proofErr w:type="spellStart"/>
      <w:r>
        <w:rPr>
          <w:rFonts w:ascii="Palatino Linotype" w:hAnsi="Palatino Linotype"/>
        </w:rPr>
        <w:t>dinyatakan</w:t>
      </w:r>
      <w:proofErr w:type="spellEnd"/>
      <w:r>
        <w:rPr>
          <w:rFonts w:ascii="Palatino Linotype" w:hAnsi="Palatino Linotype"/>
        </w:rPr>
        <w:t xml:space="preserve">  </w:t>
      </w:r>
      <w:proofErr w:type="spellStart"/>
      <w:r>
        <w:rPr>
          <w:rFonts w:ascii="Palatino Linotype" w:hAnsi="Palatino Linotype"/>
        </w:rPr>
        <w:t>berwenang</w:t>
      </w:r>
      <w:proofErr w:type="spellEnd"/>
      <w:r>
        <w:rPr>
          <w:rFonts w:ascii="Palatino Linotype" w:hAnsi="Palatino Linotype"/>
        </w:rPr>
        <w:t xml:space="preserve">  </w:t>
      </w:r>
      <w:proofErr w:type="spellStart"/>
      <w:r>
        <w:rPr>
          <w:rFonts w:ascii="Palatino Linotype" w:hAnsi="Palatino Linotype"/>
        </w:rPr>
        <w:t>mengadili</w:t>
      </w:r>
      <w:proofErr w:type="spellEnd"/>
      <w:r>
        <w:rPr>
          <w:rFonts w:ascii="Palatino Linotype" w:hAnsi="Palatino Linotype"/>
        </w:rPr>
        <w:t>.</w:t>
      </w:r>
    </w:p>
    <w:p w14:paraId="2CAF0592" w14:textId="29C4A9FB" w:rsidR="00855BDD" w:rsidRDefault="00EB3DBC" w:rsidP="00855BDD">
      <w:pPr>
        <w:autoSpaceDE w:val="0"/>
        <w:autoSpaceDN w:val="0"/>
        <w:adjustRightInd w:val="0"/>
        <w:spacing w:after="0" w:line="360" w:lineRule="auto"/>
        <w:ind w:firstLine="567"/>
        <w:jc w:val="both"/>
        <w:rPr>
          <w:rFonts w:ascii="Palatino Linotype" w:eastAsia="Times New Roman" w:hAnsi="Palatino Linotype"/>
          <w:lang w:eastAsia="en-GB"/>
        </w:rPr>
      </w:pPr>
      <w:proofErr w:type="spellStart"/>
      <w:r>
        <w:rPr>
          <w:rFonts w:ascii="Palatino Linotype" w:hAnsi="Palatino Linotype"/>
          <w:spacing w:val="1"/>
        </w:rPr>
        <w:t>Berdasarkan</w:t>
      </w:r>
      <w:proofErr w:type="spellEnd"/>
      <w:r>
        <w:rPr>
          <w:rFonts w:ascii="Palatino Linotype" w:hAnsi="Palatino Linotype"/>
          <w:spacing w:val="1"/>
        </w:rPr>
        <w:t xml:space="preserve"> </w:t>
      </w:r>
      <w:proofErr w:type="spellStart"/>
      <w:r>
        <w:rPr>
          <w:rFonts w:ascii="Palatino Linotype" w:hAnsi="Palatino Linotype"/>
          <w:spacing w:val="1"/>
        </w:rPr>
        <w:t>hal</w:t>
      </w:r>
      <w:proofErr w:type="spellEnd"/>
      <w:r>
        <w:rPr>
          <w:rFonts w:ascii="Palatino Linotype" w:hAnsi="Palatino Linotype"/>
          <w:spacing w:val="1"/>
        </w:rPr>
        <w:t xml:space="preserve"> </w:t>
      </w:r>
      <w:proofErr w:type="spellStart"/>
      <w:r>
        <w:rPr>
          <w:rFonts w:ascii="Palatino Linotype" w:hAnsi="Palatino Linotype"/>
          <w:spacing w:val="1"/>
        </w:rPr>
        <w:t>tersebut</w:t>
      </w:r>
      <w:proofErr w:type="spellEnd"/>
      <w:r>
        <w:rPr>
          <w:rFonts w:ascii="Palatino Linotype" w:hAnsi="Palatino Linotype"/>
          <w:spacing w:val="1"/>
        </w:rPr>
        <w:t xml:space="preserve"> </w:t>
      </w:r>
      <w:r w:rsidR="00167463">
        <w:rPr>
          <w:rFonts w:ascii="Palatino Linotype" w:hAnsi="Palatino Linotype"/>
          <w:spacing w:val="1"/>
        </w:rPr>
        <w:t xml:space="preserve">di </w:t>
      </w:r>
      <w:proofErr w:type="spellStart"/>
      <w:r w:rsidR="00167463">
        <w:rPr>
          <w:rFonts w:ascii="Palatino Linotype" w:hAnsi="Palatino Linotype"/>
          <w:spacing w:val="1"/>
        </w:rPr>
        <w:t>atas</w:t>
      </w:r>
      <w:proofErr w:type="spellEnd"/>
      <w:r w:rsidR="00167463">
        <w:rPr>
          <w:rFonts w:ascii="Palatino Linotype" w:hAnsi="Palatino Linotype"/>
          <w:spacing w:val="1"/>
        </w:rPr>
        <w:t xml:space="preserve"> </w:t>
      </w:r>
      <w:proofErr w:type="spellStart"/>
      <w:r>
        <w:rPr>
          <w:rFonts w:ascii="Palatino Linotype" w:hAnsi="Palatino Linotype"/>
          <w:spacing w:val="1"/>
        </w:rPr>
        <w:t>maka</w:t>
      </w:r>
      <w:proofErr w:type="spellEnd"/>
      <w:r>
        <w:rPr>
          <w:rFonts w:ascii="Palatino Linotype" w:hAnsi="Palatino Linotype"/>
          <w:spacing w:val="1"/>
        </w:rPr>
        <w:t xml:space="preserve"> </w:t>
      </w:r>
      <w:proofErr w:type="spellStart"/>
      <w:r>
        <w:rPr>
          <w:rFonts w:ascii="Palatino Linotype" w:hAnsi="Palatino Linotype"/>
          <w:spacing w:val="1"/>
        </w:rPr>
        <w:t>Putusan</w:t>
      </w:r>
      <w:proofErr w:type="spellEnd"/>
      <w:r>
        <w:rPr>
          <w:rFonts w:ascii="Palatino Linotype" w:hAnsi="Palatino Linotype"/>
          <w:spacing w:val="1"/>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 </w:t>
      </w:r>
      <w:proofErr w:type="spellStart"/>
      <w:r w:rsidRPr="00ED7BD3">
        <w:rPr>
          <w:rFonts w:ascii="Palatino Linotype" w:eastAsia="Times New Roman" w:hAnsi="Palatino Linotype"/>
          <w:lang w:eastAsia="en-GB"/>
        </w:rPr>
        <w:t>Mataram</w:t>
      </w:r>
      <w:proofErr w:type="spellEnd"/>
      <w:r w:rsidR="0016746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w:t>
      </w:r>
      <w:proofErr w:type="spellStart"/>
      <w:r w:rsidRPr="00ED7BD3">
        <w:rPr>
          <w:rFonts w:ascii="Palatino Linotype" w:eastAsia="Times New Roman" w:hAnsi="Palatino Linotype"/>
          <w:lang w:eastAsia="en-GB"/>
        </w:rPr>
        <w:t>PN.Mtr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Pr="00ED7BD3">
        <w:rPr>
          <w:rFonts w:ascii="Palatino Linotype" w:hAnsi="Palatino Linotype"/>
          <w:lang w:val="sv-SE"/>
        </w:rPr>
        <w:t xml:space="preserve">17 Mei 2022 </w:t>
      </w:r>
      <w:r w:rsidRPr="00ED7BD3">
        <w:rPr>
          <w:rFonts w:ascii="Palatino Linotype" w:hAnsi="Palatino Linotype"/>
        </w:rPr>
        <w:t>Jo</w:t>
      </w:r>
      <w:r w:rsidR="00C83F0E">
        <w:rPr>
          <w:rFonts w:ascii="Palatino Linotype" w:hAnsi="Palatino Linotype"/>
        </w:rPr>
        <w:t>.</w:t>
      </w:r>
      <w:r w:rsidRPr="00ED7BD3">
        <w:rPr>
          <w:rFonts w:ascii="Palatino Linotype" w:hAnsi="Palatino Linotype"/>
        </w:rPr>
        <w:t xml:space="preserve"> </w:t>
      </w:r>
      <w:proofErr w:type="spellStart"/>
      <w:r w:rsidRPr="00ED7BD3">
        <w:rPr>
          <w:rFonts w:ascii="Palatino Linotype" w:eastAsia="Times New Roman" w:hAnsi="Palatino Linotype"/>
          <w:lang w:eastAsia="en-GB"/>
        </w:rPr>
        <w:t>Putusan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Keberatan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 </w:t>
      </w:r>
      <w:proofErr w:type="spellStart"/>
      <w:r w:rsidRPr="00ED7BD3">
        <w:rPr>
          <w:rFonts w:ascii="Palatino Linotype" w:eastAsia="Times New Roman" w:hAnsi="Palatino Linotype"/>
          <w:lang w:eastAsia="en-GB"/>
        </w:rPr>
        <w:t>Mataram</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/2022/PN/</w:t>
      </w:r>
      <w:proofErr w:type="spellStart"/>
      <w:r w:rsidRPr="00ED7BD3">
        <w:rPr>
          <w:rFonts w:ascii="Palatino Linotype" w:eastAsia="Times New Roman" w:hAnsi="Palatino Linotype"/>
          <w:lang w:eastAsia="en-GB"/>
        </w:rPr>
        <w:t>Mtr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Pr="00ED7BD3">
        <w:rPr>
          <w:rFonts w:ascii="Palatino Linotype" w:hAnsi="Palatino Linotype"/>
        </w:rPr>
        <w:t>10 Juni 2022</w:t>
      </w:r>
      <w:r w:rsidRPr="00ED7BD3">
        <w:rPr>
          <w:rFonts w:ascii="Palatino Linotype" w:eastAsia="Times New Roman" w:hAnsi="Palatino Linotype"/>
          <w:lang w:eastAsia="en-GB"/>
        </w:rPr>
        <w:t xml:space="preserve"> </w:t>
      </w:r>
      <w:proofErr w:type="spellStart"/>
      <w:r>
        <w:rPr>
          <w:rFonts w:ascii="Palatino Linotype" w:hAnsi="Palatino Linotype"/>
          <w:spacing w:val="1"/>
        </w:rPr>
        <w:t>perlu</w:t>
      </w:r>
      <w:proofErr w:type="spellEnd"/>
      <w:r>
        <w:rPr>
          <w:rFonts w:ascii="Palatino Linotype" w:hAnsi="Palatino Linotype"/>
          <w:spacing w:val="1"/>
        </w:rPr>
        <w:t xml:space="preserve"> </w:t>
      </w:r>
      <w:r w:rsidR="00E27871">
        <w:rPr>
          <w:rFonts w:ascii="Palatino Linotype" w:hAnsi="Palatino Linotype"/>
          <w:spacing w:val="1"/>
        </w:rPr>
        <w:t>dan</w:t>
      </w:r>
      <w:r w:rsidR="00167463">
        <w:rPr>
          <w:rFonts w:ascii="Palatino Linotype" w:hAnsi="Palatino Linotype"/>
          <w:spacing w:val="1"/>
        </w:rPr>
        <w:t xml:space="preserve"> </w:t>
      </w:r>
      <w:proofErr w:type="spellStart"/>
      <w:r w:rsidR="00E27871">
        <w:rPr>
          <w:rFonts w:ascii="Palatino Linotype" w:hAnsi="Palatino Linotype"/>
          <w:spacing w:val="1"/>
        </w:rPr>
        <w:t>penting</w:t>
      </w:r>
      <w:proofErr w:type="spellEnd"/>
      <w:r w:rsidR="00167463">
        <w:rPr>
          <w:rFonts w:ascii="Palatino Linotype" w:hAnsi="Palatino Linotype"/>
          <w:spacing w:val="1"/>
        </w:rPr>
        <w:t xml:space="preserve"> </w:t>
      </w:r>
      <w:proofErr w:type="spellStart"/>
      <w:r>
        <w:rPr>
          <w:rFonts w:ascii="Palatino Linotype" w:hAnsi="Palatino Linotype"/>
          <w:spacing w:val="1"/>
        </w:rPr>
        <w:t>diteliti</w:t>
      </w:r>
      <w:proofErr w:type="spellEnd"/>
      <w:r>
        <w:rPr>
          <w:rFonts w:ascii="Palatino Linotype" w:hAnsi="Palatino Linotype"/>
          <w:spacing w:val="1"/>
        </w:rPr>
        <w:t xml:space="preserve">, </w:t>
      </w:r>
      <w:proofErr w:type="spellStart"/>
      <w:r>
        <w:rPr>
          <w:rFonts w:ascii="Palatino Linotype" w:hAnsi="Palatino Linotype"/>
          <w:spacing w:val="1"/>
        </w:rPr>
        <w:t>namun</w:t>
      </w:r>
      <w:proofErr w:type="spellEnd"/>
      <w:r w:rsidR="00E27871">
        <w:rPr>
          <w:rFonts w:ascii="Palatino Linotype" w:hAnsi="Palatino Linotype"/>
          <w:spacing w:val="1"/>
        </w:rPr>
        <w:t xml:space="preserve"> </w:t>
      </w:r>
      <w:proofErr w:type="spellStart"/>
      <w:r w:rsidR="00C546B8">
        <w:rPr>
          <w:rFonts w:ascii="Palatino Linotype" w:hAnsi="Palatino Linotype"/>
          <w:spacing w:val="1"/>
        </w:rPr>
        <w:t>u</w:t>
      </w:r>
      <w:r w:rsidR="001230DC" w:rsidRPr="00ED7BD3">
        <w:rPr>
          <w:rFonts w:ascii="Palatino Linotype" w:hAnsi="Palatino Linotype"/>
          <w:color w:val="000000"/>
        </w:rPr>
        <w:t>ntuk</w:t>
      </w:r>
      <w:proofErr w:type="spellEnd"/>
      <w:r w:rsidR="001230DC" w:rsidRPr="00ED7BD3">
        <w:rPr>
          <w:rFonts w:ascii="Palatino Linotype" w:hAnsi="Palatino Linotype"/>
          <w:color w:val="000000"/>
        </w:rPr>
        <w:t xml:space="preserve"> </w:t>
      </w:r>
      <w:proofErr w:type="spellStart"/>
      <w:r w:rsidR="001230DC" w:rsidRPr="00ED7BD3">
        <w:rPr>
          <w:rFonts w:ascii="Palatino Linotype" w:hAnsi="Palatino Linotype"/>
          <w:color w:val="000000"/>
        </w:rPr>
        <w:t>membatasi</w:t>
      </w:r>
      <w:proofErr w:type="spellEnd"/>
      <w:r w:rsidR="001230DC" w:rsidRPr="00ED7BD3">
        <w:rPr>
          <w:rFonts w:ascii="Palatino Linotype" w:hAnsi="Palatino Linotype"/>
          <w:color w:val="000000"/>
        </w:rPr>
        <w:t xml:space="preserve"> </w:t>
      </w:r>
      <w:proofErr w:type="spellStart"/>
      <w:r w:rsidR="001230DC" w:rsidRPr="00ED7BD3">
        <w:rPr>
          <w:rFonts w:ascii="Palatino Linotype" w:hAnsi="Palatino Linotype"/>
          <w:color w:val="000000"/>
        </w:rPr>
        <w:t>kajian</w:t>
      </w:r>
      <w:proofErr w:type="spellEnd"/>
      <w:r w:rsidR="001230DC" w:rsidRPr="00ED7BD3">
        <w:rPr>
          <w:rFonts w:ascii="Palatino Linotype" w:hAnsi="Palatino Linotype"/>
          <w:color w:val="000000"/>
        </w:rPr>
        <w:t xml:space="preserve">, </w:t>
      </w:r>
      <w:proofErr w:type="spellStart"/>
      <w:r w:rsidR="001230DC" w:rsidRPr="00ED7BD3">
        <w:rPr>
          <w:rFonts w:ascii="Palatino Linotype" w:hAnsi="Palatino Linotype"/>
          <w:color w:val="000000"/>
        </w:rPr>
        <w:t>adapun</w:t>
      </w:r>
      <w:proofErr w:type="spellEnd"/>
      <w:r w:rsidR="001230DC" w:rsidRPr="00ED7BD3">
        <w:rPr>
          <w:rFonts w:ascii="Palatino Linotype" w:hAnsi="Palatino Linotype"/>
          <w:color w:val="000000"/>
        </w:rPr>
        <w:t xml:space="preserve"> </w:t>
      </w:r>
      <w:proofErr w:type="spellStart"/>
      <w:r w:rsidR="004D4D48">
        <w:rPr>
          <w:rFonts w:ascii="Palatino Linotype" w:hAnsi="Palatino Linotype"/>
          <w:color w:val="000000"/>
        </w:rPr>
        <w:t>permasalahan</w:t>
      </w:r>
      <w:proofErr w:type="spellEnd"/>
      <w:r w:rsidR="004D4D48">
        <w:rPr>
          <w:rFonts w:ascii="Palatino Linotype" w:hAnsi="Palatino Linotype"/>
          <w:color w:val="000000"/>
        </w:rPr>
        <w:t xml:space="preserve"> yang </w:t>
      </w:r>
      <w:proofErr w:type="spellStart"/>
      <w:r w:rsidR="004D4D48">
        <w:rPr>
          <w:rFonts w:ascii="Palatino Linotype" w:hAnsi="Palatino Linotype"/>
          <w:color w:val="000000"/>
        </w:rPr>
        <w:t>perlu</w:t>
      </w:r>
      <w:proofErr w:type="spellEnd"/>
      <w:r w:rsidR="00167463">
        <w:rPr>
          <w:rFonts w:ascii="Palatino Linotype" w:hAnsi="Palatino Linotype"/>
          <w:color w:val="000000"/>
        </w:rPr>
        <w:t xml:space="preserve"> </w:t>
      </w:r>
      <w:proofErr w:type="spellStart"/>
      <w:r w:rsidR="004D4D48">
        <w:rPr>
          <w:rFonts w:ascii="Palatino Linotype" w:hAnsi="Palatino Linotype"/>
          <w:color w:val="000000"/>
        </w:rPr>
        <w:t>dikaji</w:t>
      </w:r>
      <w:proofErr w:type="spellEnd"/>
      <w:r w:rsidR="004D4D48">
        <w:rPr>
          <w:rFonts w:ascii="Palatino Linotype" w:hAnsi="Palatino Linotype"/>
          <w:color w:val="000000"/>
        </w:rPr>
        <w:t xml:space="preserve"> </w:t>
      </w:r>
      <w:proofErr w:type="spellStart"/>
      <w:r w:rsidR="001230DC" w:rsidRPr="00ED7BD3">
        <w:rPr>
          <w:rFonts w:ascii="Palatino Linotype" w:hAnsi="Palatino Linotype"/>
          <w:color w:val="000000"/>
        </w:rPr>
        <w:t>yaitu</w:t>
      </w:r>
      <w:proofErr w:type="spellEnd"/>
      <w:r w:rsidR="00C546B8">
        <w:rPr>
          <w:rFonts w:ascii="Palatino Linotype" w:hAnsi="Palatino Linotype"/>
          <w:color w:val="000000"/>
        </w:rPr>
        <w:t xml:space="preserve"> </w:t>
      </w:r>
      <w:proofErr w:type="spellStart"/>
      <w:r w:rsidR="001230DC" w:rsidRPr="00ED7BD3">
        <w:rPr>
          <w:rFonts w:ascii="Palatino Linotype" w:hAnsi="Palatino Linotype"/>
          <w:b/>
          <w:bCs/>
          <w:i/>
          <w:iCs/>
          <w:color w:val="000000"/>
        </w:rPr>
        <w:t>pertama</w:t>
      </w:r>
      <w:proofErr w:type="spellEnd"/>
      <w:r w:rsidR="001230DC" w:rsidRPr="00ED7BD3">
        <w:rPr>
          <w:rFonts w:ascii="Palatino Linotype" w:hAnsi="Palatino Linotype"/>
          <w:color w:val="000000"/>
        </w:rPr>
        <w:t xml:space="preserve">, </w:t>
      </w:r>
      <w:proofErr w:type="spellStart"/>
      <w:r w:rsidR="001230DC" w:rsidRPr="00ED7BD3">
        <w:rPr>
          <w:rFonts w:ascii="Palatino Linotype" w:hAnsi="Palatino Linotype"/>
          <w:color w:val="000000"/>
        </w:rPr>
        <w:t>bagaimana</w:t>
      </w:r>
      <w:proofErr w:type="spellEnd"/>
      <w:r w:rsidR="001230DC" w:rsidRPr="00ED7BD3">
        <w:rPr>
          <w:rFonts w:ascii="Palatino Linotype" w:hAnsi="Palatino Linotype"/>
          <w:color w:val="000000"/>
        </w:rPr>
        <w:t xml:space="preserve"> </w:t>
      </w:r>
      <w:bookmarkStart w:id="2" w:name="_Hlk136948106"/>
      <w:proofErr w:type="spellStart"/>
      <w:r w:rsidR="002A2DA7" w:rsidRPr="00ED7BD3">
        <w:rPr>
          <w:rFonts w:ascii="Palatino Linotype" w:eastAsia="Times New Roman" w:hAnsi="Palatino Linotype"/>
          <w:lang w:eastAsia="en-GB"/>
        </w:rPr>
        <w:t>hubungan</w:t>
      </w:r>
      <w:proofErr w:type="spellEnd"/>
      <w:r w:rsidR="002A2DA7" w:rsidRPr="00ED7BD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hukum</w:t>
      </w:r>
      <w:proofErr w:type="spellEnd"/>
      <w:r w:rsidR="002A2DA7" w:rsidRPr="00ED7BD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antara</w:t>
      </w:r>
      <w:proofErr w:type="spellEnd"/>
      <w:r w:rsidR="002A2DA7" w:rsidRPr="00ED7BD3">
        <w:rPr>
          <w:rFonts w:ascii="Palatino Linotype" w:eastAsia="Times New Roman" w:hAnsi="Palatino Linotype"/>
          <w:lang w:eastAsia="en-GB"/>
        </w:rPr>
        <w:t xml:space="preserve"> Perusahaan </w:t>
      </w:r>
      <w:proofErr w:type="spellStart"/>
      <w:r w:rsidR="002A2DA7" w:rsidRPr="00ED7BD3">
        <w:rPr>
          <w:rFonts w:ascii="Palatino Linotype" w:eastAsia="Times New Roman" w:hAnsi="Palatino Linotype"/>
          <w:lang w:eastAsia="en-GB"/>
        </w:rPr>
        <w:t>dengan</w:t>
      </w:r>
      <w:proofErr w:type="spellEnd"/>
      <w:r w:rsidR="002A2DA7" w:rsidRPr="00ED7BD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Pekerja</w:t>
      </w:r>
      <w:proofErr w:type="spellEnd"/>
      <w:r w:rsidR="00C16671">
        <w:rPr>
          <w:rFonts w:ascii="Palatino Linotype" w:eastAsia="Times New Roman" w:hAnsi="Palatino Linotype"/>
          <w:lang w:eastAsia="en-GB"/>
        </w:rPr>
        <w:t xml:space="preserve"> </w:t>
      </w:r>
      <w:r w:rsidR="0016746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dalam</w:t>
      </w:r>
      <w:proofErr w:type="spellEnd"/>
      <w:r w:rsidR="00167463">
        <w:rPr>
          <w:rFonts w:ascii="Palatino Linotype" w:eastAsia="Times New Roman" w:hAnsi="Palatino Linotype"/>
          <w:lang w:eastAsia="en-GB"/>
        </w:rPr>
        <w:t xml:space="preserve"> </w:t>
      </w:r>
      <w:proofErr w:type="spellStart"/>
      <w:r w:rsidR="002A2DA7" w:rsidRPr="00ED7BD3">
        <w:rPr>
          <w:rFonts w:ascii="Palatino Linotype" w:hAnsi="Palatino Linotype"/>
          <w:spacing w:val="1"/>
        </w:rPr>
        <w:t>Putusan</w:t>
      </w:r>
      <w:proofErr w:type="spellEnd"/>
      <w:r w:rsidR="002A2DA7" w:rsidRPr="00ED7BD3">
        <w:rPr>
          <w:rFonts w:ascii="Palatino Linotype" w:hAnsi="Palatino Linotype"/>
          <w:spacing w:val="1"/>
        </w:rPr>
        <w:t xml:space="preserve"> </w:t>
      </w:r>
      <w:proofErr w:type="spellStart"/>
      <w:r w:rsidR="002A2DA7" w:rsidRPr="00ED7BD3">
        <w:rPr>
          <w:rFonts w:ascii="Palatino Linotype" w:eastAsia="Times New Roman" w:hAnsi="Palatino Linotype"/>
          <w:lang w:eastAsia="en-GB"/>
        </w:rPr>
        <w:t>Pengadilan</w:t>
      </w:r>
      <w:proofErr w:type="spellEnd"/>
      <w:r w:rsidR="002A2DA7" w:rsidRPr="00ED7BD3">
        <w:rPr>
          <w:rFonts w:ascii="Palatino Linotype" w:eastAsia="Times New Roman" w:hAnsi="Palatino Linotype"/>
          <w:lang w:eastAsia="en-GB"/>
        </w:rPr>
        <w:t xml:space="preserve"> Negeri </w:t>
      </w:r>
      <w:proofErr w:type="spellStart"/>
      <w:r w:rsidR="002A2DA7" w:rsidRPr="00ED7BD3">
        <w:rPr>
          <w:rFonts w:ascii="Palatino Linotype" w:eastAsia="Times New Roman" w:hAnsi="Palatino Linotype"/>
          <w:lang w:eastAsia="en-GB"/>
        </w:rPr>
        <w:t>Mataram</w:t>
      </w:r>
      <w:proofErr w:type="spellEnd"/>
      <w:r w:rsidR="002A2DA7" w:rsidRPr="00ED7BD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Nomor</w:t>
      </w:r>
      <w:proofErr w:type="spellEnd"/>
      <w:r w:rsidR="002A2DA7" w:rsidRPr="00ED7BD3">
        <w:rPr>
          <w:rFonts w:ascii="Palatino Linotype" w:eastAsia="Times New Roman" w:hAnsi="Palatino Linotype"/>
          <w:lang w:eastAsia="en-GB"/>
        </w:rPr>
        <w:t>: 16/</w:t>
      </w:r>
      <w:proofErr w:type="spellStart"/>
      <w:r w:rsidR="002A2DA7" w:rsidRPr="00ED7BD3">
        <w:rPr>
          <w:rFonts w:ascii="Palatino Linotype" w:eastAsia="Times New Roman" w:hAnsi="Palatino Linotype"/>
          <w:lang w:eastAsia="en-GB"/>
        </w:rPr>
        <w:t>Pdt.G.S</w:t>
      </w:r>
      <w:proofErr w:type="spellEnd"/>
      <w:r w:rsidR="002A2DA7" w:rsidRPr="00ED7BD3">
        <w:rPr>
          <w:rFonts w:ascii="Palatino Linotype" w:eastAsia="Times New Roman" w:hAnsi="Palatino Linotype"/>
          <w:lang w:eastAsia="en-GB"/>
        </w:rPr>
        <w:t>/2022/</w:t>
      </w:r>
      <w:proofErr w:type="spellStart"/>
      <w:r w:rsidR="002A2DA7" w:rsidRPr="00ED7BD3">
        <w:rPr>
          <w:rFonts w:ascii="Palatino Linotype" w:eastAsia="Times New Roman" w:hAnsi="Palatino Linotype"/>
          <w:lang w:eastAsia="en-GB"/>
        </w:rPr>
        <w:t>PN.Mtr</w:t>
      </w:r>
      <w:proofErr w:type="spellEnd"/>
      <w:r w:rsidR="002A2DA7" w:rsidRPr="00ED7BD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tangga</w:t>
      </w:r>
      <w:r w:rsidR="00CD5740">
        <w:rPr>
          <w:rFonts w:ascii="Palatino Linotype" w:eastAsia="Times New Roman" w:hAnsi="Palatino Linotype"/>
          <w:lang w:eastAsia="en-GB"/>
        </w:rPr>
        <w:t>l</w:t>
      </w:r>
      <w:proofErr w:type="spellEnd"/>
      <w:r w:rsidR="00167463">
        <w:rPr>
          <w:rFonts w:ascii="Palatino Linotype" w:eastAsia="Times New Roman" w:hAnsi="Palatino Linotype"/>
          <w:lang w:eastAsia="en-GB"/>
        </w:rPr>
        <w:t xml:space="preserve"> </w:t>
      </w:r>
      <w:r w:rsidR="002A2DA7" w:rsidRPr="00ED7BD3">
        <w:rPr>
          <w:rFonts w:ascii="Palatino Linotype" w:hAnsi="Palatino Linotype"/>
          <w:lang w:val="sv-SE"/>
        </w:rPr>
        <w:t>17</w:t>
      </w:r>
      <w:r w:rsidR="00167463">
        <w:rPr>
          <w:rFonts w:ascii="Palatino Linotype" w:hAnsi="Palatino Linotype"/>
          <w:lang w:val="sv-SE"/>
        </w:rPr>
        <w:t xml:space="preserve"> </w:t>
      </w:r>
      <w:r w:rsidR="002A2DA7" w:rsidRPr="00ED7BD3">
        <w:rPr>
          <w:rFonts w:ascii="Palatino Linotype" w:hAnsi="Palatino Linotype"/>
          <w:lang w:val="sv-SE"/>
        </w:rPr>
        <w:t>Mei</w:t>
      </w:r>
      <w:r w:rsidR="00167463">
        <w:rPr>
          <w:rFonts w:ascii="Palatino Linotype" w:hAnsi="Palatino Linotype"/>
          <w:lang w:val="sv-SE"/>
        </w:rPr>
        <w:t xml:space="preserve"> </w:t>
      </w:r>
      <w:r w:rsidR="002A2DA7" w:rsidRPr="00ED7BD3">
        <w:rPr>
          <w:rFonts w:ascii="Palatino Linotype" w:hAnsi="Palatino Linotype"/>
          <w:lang w:val="sv-SE"/>
        </w:rPr>
        <w:t xml:space="preserve">2022 </w:t>
      </w:r>
      <w:r w:rsidR="002A2DA7" w:rsidRPr="00ED7BD3">
        <w:rPr>
          <w:rFonts w:ascii="Palatino Linotype" w:hAnsi="Palatino Linotype"/>
        </w:rPr>
        <w:t>Jo</w:t>
      </w:r>
      <w:r w:rsidR="00C83F0E">
        <w:rPr>
          <w:rFonts w:ascii="Palatino Linotype" w:hAnsi="Palatino Linotype"/>
        </w:rPr>
        <w:t>.</w:t>
      </w:r>
      <w:r w:rsidR="002A2DA7" w:rsidRPr="00ED7BD3">
        <w:rPr>
          <w:rFonts w:ascii="Palatino Linotype" w:hAnsi="Palatino Linotype"/>
        </w:rPr>
        <w:t xml:space="preserve"> </w:t>
      </w:r>
      <w:proofErr w:type="spellStart"/>
      <w:r w:rsidR="002A2DA7" w:rsidRPr="00ED7BD3">
        <w:rPr>
          <w:rFonts w:ascii="Palatino Linotype" w:eastAsia="Times New Roman" w:hAnsi="Palatino Linotype"/>
          <w:lang w:eastAsia="en-GB"/>
        </w:rPr>
        <w:t>Putusan</w:t>
      </w:r>
      <w:proofErr w:type="spellEnd"/>
      <w:r w:rsidR="002A2DA7" w:rsidRPr="00ED7BD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Keberatan</w:t>
      </w:r>
      <w:proofErr w:type="spellEnd"/>
      <w:r w:rsidR="002A2DA7" w:rsidRPr="00ED7BD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Pengadilan</w:t>
      </w:r>
      <w:proofErr w:type="spellEnd"/>
      <w:r w:rsidR="002A2DA7" w:rsidRPr="00ED7BD3">
        <w:rPr>
          <w:rFonts w:ascii="Palatino Linotype" w:eastAsia="Times New Roman" w:hAnsi="Palatino Linotype"/>
          <w:lang w:eastAsia="en-GB"/>
        </w:rPr>
        <w:t xml:space="preserve"> Negeri </w:t>
      </w:r>
      <w:proofErr w:type="spellStart"/>
      <w:r w:rsidR="002A2DA7" w:rsidRPr="00ED7BD3">
        <w:rPr>
          <w:rFonts w:ascii="Palatino Linotype" w:eastAsia="Times New Roman" w:hAnsi="Palatino Linotype"/>
          <w:lang w:eastAsia="en-GB"/>
        </w:rPr>
        <w:t>Mataram</w:t>
      </w:r>
      <w:proofErr w:type="spellEnd"/>
      <w:r w:rsidR="002A2DA7" w:rsidRPr="00ED7BD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Nomor</w:t>
      </w:r>
      <w:proofErr w:type="spellEnd"/>
      <w:r w:rsidR="002A2DA7" w:rsidRPr="00ED7BD3">
        <w:rPr>
          <w:rFonts w:ascii="Palatino Linotype" w:eastAsia="Times New Roman" w:hAnsi="Palatino Linotype"/>
          <w:lang w:eastAsia="en-GB"/>
        </w:rPr>
        <w:t xml:space="preserve"> : 16/</w:t>
      </w:r>
      <w:proofErr w:type="spellStart"/>
      <w:r w:rsidR="002A2DA7" w:rsidRPr="00ED7BD3">
        <w:rPr>
          <w:rFonts w:ascii="Palatino Linotype" w:eastAsia="Times New Roman" w:hAnsi="Palatino Linotype"/>
          <w:lang w:eastAsia="en-GB"/>
        </w:rPr>
        <w:t>Pdt.G.S</w:t>
      </w:r>
      <w:proofErr w:type="spellEnd"/>
      <w:r w:rsidR="002A2DA7" w:rsidRPr="00ED7BD3">
        <w:rPr>
          <w:rFonts w:ascii="Palatino Linotype" w:eastAsia="Times New Roman" w:hAnsi="Palatino Linotype"/>
          <w:lang w:eastAsia="en-GB"/>
        </w:rPr>
        <w:t>/2022/PN/</w:t>
      </w:r>
      <w:proofErr w:type="spellStart"/>
      <w:r w:rsidR="002A2DA7" w:rsidRPr="00ED7BD3">
        <w:rPr>
          <w:rFonts w:ascii="Palatino Linotype" w:eastAsia="Times New Roman" w:hAnsi="Palatino Linotype"/>
          <w:lang w:eastAsia="en-GB"/>
        </w:rPr>
        <w:t>Mtr</w:t>
      </w:r>
      <w:proofErr w:type="spellEnd"/>
      <w:r w:rsidR="002A2DA7" w:rsidRPr="00ED7BD3">
        <w:rPr>
          <w:rFonts w:ascii="Palatino Linotype" w:eastAsia="Times New Roman" w:hAnsi="Palatino Linotype"/>
          <w:lang w:eastAsia="en-GB"/>
        </w:rPr>
        <w:t xml:space="preserve"> </w:t>
      </w:r>
      <w:proofErr w:type="spellStart"/>
      <w:r w:rsidR="002A2DA7" w:rsidRPr="00ED7BD3">
        <w:rPr>
          <w:rFonts w:ascii="Palatino Linotype" w:eastAsia="Times New Roman" w:hAnsi="Palatino Linotype"/>
          <w:lang w:eastAsia="en-GB"/>
        </w:rPr>
        <w:t>tanggal</w:t>
      </w:r>
      <w:proofErr w:type="spellEnd"/>
      <w:r w:rsidR="004D4D48">
        <w:rPr>
          <w:rFonts w:ascii="Palatino Linotype" w:eastAsia="Times New Roman" w:hAnsi="Palatino Linotype"/>
          <w:lang w:eastAsia="en-GB"/>
        </w:rPr>
        <w:t xml:space="preserve"> </w:t>
      </w:r>
      <w:r w:rsidR="002A2DA7" w:rsidRPr="00ED7BD3">
        <w:rPr>
          <w:rFonts w:ascii="Palatino Linotype" w:hAnsi="Palatino Linotype"/>
        </w:rPr>
        <w:t>10 Juni 2022</w:t>
      </w:r>
      <w:bookmarkEnd w:id="2"/>
      <w:r w:rsidR="002A2DA7" w:rsidRPr="00ED7BD3">
        <w:rPr>
          <w:rFonts w:ascii="Palatino Linotype" w:eastAsia="Times New Roman" w:hAnsi="Palatino Linotype"/>
          <w:lang w:eastAsia="en-GB"/>
        </w:rPr>
        <w:t xml:space="preserve"> </w:t>
      </w:r>
      <w:r w:rsidR="001230DC" w:rsidRPr="00ED7BD3">
        <w:rPr>
          <w:rFonts w:ascii="Palatino Linotype" w:hAnsi="Palatino Linotype"/>
          <w:color w:val="000000"/>
        </w:rPr>
        <w:t xml:space="preserve">? </w:t>
      </w:r>
      <w:proofErr w:type="spellStart"/>
      <w:r w:rsidR="001230DC" w:rsidRPr="00ED7BD3">
        <w:rPr>
          <w:rFonts w:ascii="Palatino Linotype" w:hAnsi="Palatino Linotype"/>
          <w:b/>
          <w:bCs/>
          <w:i/>
          <w:iCs/>
          <w:color w:val="000000"/>
        </w:rPr>
        <w:t>Kedua</w:t>
      </w:r>
      <w:proofErr w:type="spellEnd"/>
      <w:r w:rsidR="001230DC" w:rsidRPr="00ED7BD3">
        <w:rPr>
          <w:rFonts w:ascii="Palatino Linotype" w:hAnsi="Palatino Linotype"/>
          <w:color w:val="000000"/>
        </w:rPr>
        <w:t xml:space="preserve">, </w:t>
      </w:r>
      <w:proofErr w:type="spellStart"/>
      <w:r w:rsidR="001230DC" w:rsidRPr="00ED7BD3">
        <w:rPr>
          <w:rFonts w:ascii="Palatino Linotype" w:hAnsi="Palatino Linotype"/>
          <w:color w:val="000000"/>
        </w:rPr>
        <w:t>bagaimana</w:t>
      </w:r>
      <w:proofErr w:type="spellEnd"/>
      <w:r w:rsidR="001230DC" w:rsidRPr="00ED7BD3">
        <w:rPr>
          <w:rFonts w:ascii="Palatino Linotype" w:hAnsi="Palatino Linotype"/>
          <w:color w:val="000000"/>
        </w:rPr>
        <w:t xml:space="preserve"> </w:t>
      </w:r>
      <w:proofErr w:type="spellStart"/>
      <w:r w:rsidR="008B7591" w:rsidRPr="00ED7BD3">
        <w:rPr>
          <w:rFonts w:ascii="Palatino Linotype" w:eastAsia="Times New Roman" w:hAnsi="Palatino Linotype"/>
          <w:lang w:eastAsia="en-GB"/>
        </w:rPr>
        <w:t>penerapan</w:t>
      </w:r>
      <w:proofErr w:type="spellEnd"/>
      <w:r w:rsidR="004D4D48">
        <w:rPr>
          <w:rFonts w:ascii="Palatino Linotype" w:eastAsia="Times New Roman" w:hAnsi="Palatino Linotype"/>
          <w:lang w:eastAsia="en-GB"/>
        </w:rPr>
        <w:t xml:space="preserve"> </w:t>
      </w:r>
      <w:proofErr w:type="spellStart"/>
      <w:r w:rsidR="008B7591" w:rsidRPr="00ED7BD3">
        <w:rPr>
          <w:rFonts w:ascii="Palatino Linotype" w:eastAsia="Times New Roman" w:hAnsi="Palatino Linotype"/>
          <w:lang w:eastAsia="en-GB"/>
        </w:rPr>
        <w:t>k</w:t>
      </w:r>
      <w:r w:rsidR="00C6669F" w:rsidRPr="00ED7BD3">
        <w:rPr>
          <w:rFonts w:ascii="Palatino Linotype" w:eastAsia="Times New Roman" w:hAnsi="Palatino Linotype"/>
          <w:lang w:eastAsia="en-GB"/>
        </w:rPr>
        <w:t>ewenangan</w:t>
      </w:r>
      <w:proofErr w:type="spellEnd"/>
      <w:r w:rsidR="00C6669F" w:rsidRPr="00ED7BD3">
        <w:rPr>
          <w:rFonts w:ascii="Palatino Linotype" w:eastAsia="Times New Roman" w:hAnsi="Palatino Linotype"/>
          <w:lang w:eastAsia="en-GB"/>
        </w:rPr>
        <w:t xml:space="preserve"> </w:t>
      </w:r>
      <w:proofErr w:type="spellStart"/>
      <w:r w:rsidR="008B7591" w:rsidRPr="00ED7BD3">
        <w:rPr>
          <w:rFonts w:ascii="Palatino Linotype" w:eastAsia="Times New Roman" w:hAnsi="Palatino Linotype"/>
          <w:lang w:eastAsia="en-GB"/>
        </w:rPr>
        <w:t>m</w:t>
      </w:r>
      <w:r w:rsidR="00C6669F" w:rsidRPr="00ED7BD3">
        <w:rPr>
          <w:rFonts w:ascii="Palatino Linotype" w:eastAsia="Times New Roman" w:hAnsi="Palatino Linotype"/>
          <w:lang w:eastAsia="en-GB"/>
        </w:rPr>
        <w:t>engadili</w:t>
      </w:r>
      <w:proofErr w:type="spellEnd"/>
      <w:r w:rsidR="008B7591" w:rsidRPr="00ED7BD3">
        <w:rPr>
          <w:rFonts w:ascii="Palatino Linotype" w:eastAsia="Times New Roman" w:hAnsi="Palatino Linotype"/>
          <w:lang w:eastAsia="en-GB"/>
        </w:rPr>
        <w:t xml:space="preserve"> pada</w:t>
      </w:r>
      <w:r w:rsidR="00167463">
        <w:rPr>
          <w:rFonts w:ascii="Palatino Linotype" w:eastAsia="Times New Roman" w:hAnsi="Palatino Linotype"/>
          <w:lang w:eastAsia="en-GB"/>
        </w:rPr>
        <w:t xml:space="preserve"> </w:t>
      </w:r>
      <w:proofErr w:type="spellStart"/>
      <w:r w:rsidR="00D25149" w:rsidRPr="00ED7BD3">
        <w:rPr>
          <w:rFonts w:ascii="Palatino Linotype" w:hAnsi="Palatino Linotype"/>
          <w:spacing w:val="1"/>
        </w:rPr>
        <w:t>Putusan</w:t>
      </w:r>
      <w:proofErr w:type="spellEnd"/>
      <w:r w:rsidR="00D25149" w:rsidRPr="00ED7BD3">
        <w:rPr>
          <w:rFonts w:ascii="Palatino Linotype" w:hAnsi="Palatino Linotype"/>
          <w:spacing w:val="1"/>
        </w:rPr>
        <w:t xml:space="preserve"> </w:t>
      </w:r>
      <w:proofErr w:type="spellStart"/>
      <w:r w:rsidR="00D25149" w:rsidRPr="00ED7BD3">
        <w:rPr>
          <w:rFonts w:ascii="Palatino Linotype" w:eastAsia="Times New Roman" w:hAnsi="Palatino Linotype"/>
          <w:lang w:eastAsia="en-GB"/>
        </w:rPr>
        <w:t>Pengadilan</w:t>
      </w:r>
      <w:proofErr w:type="spellEnd"/>
      <w:r w:rsidR="00D25149" w:rsidRPr="00ED7BD3">
        <w:rPr>
          <w:rFonts w:ascii="Palatino Linotype" w:eastAsia="Times New Roman" w:hAnsi="Palatino Linotype"/>
          <w:lang w:eastAsia="en-GB"/>
        </w:rPr>
        <w:t xml:space="preserve"> Negeri </w:t>
      </w:r>
      <w:proofErr w:type="spellStart"/>
      <w:r w:rsidR="00D25149" w:rsidRPr="00ED7BD3">
        <w:rPr>
          <w:rFonts w:ascii="Palatino Linotype" w:eastAsia="Times New Roman" w:hAnsi="Palatino Linotype"/>
          <w:lang w:eastAsia="en-GB"/>
        </w:rPr>
        <w:t>Mataram</w:t>
      </w:r>
      <w:proofErr w:type="spellEnd"/>
      <w:r w:rsidR="00D25149" w:rsidRPr="00ED7BD3">
        <w:rPr>
          <w:rFonts w:ascii="Palatino Linotype" w:eastAsia="Times New Roman" w:hAnsi="Palatino Linotype"/>
          <w:lang w:eastAsia="en-GB"/>
        </w:rPr>
        <w:t xml:space="preserve"> </w:t>
      </w:r>
      <w:proofErr w:type="spellStart"/>
      <w:r w:rsidR="00D25149" w:rsidRPr="00ED7BD3">
        <w:rPr>
          <w:rFonts w:ascii="Palatino Linotype" w:eastAsia="Times New Roman" w:hAnsi="Palatino Linotype"/>
          <w:lang w:eastAsia="en-GB"/>
        </w:rPr>
        <w:lastRenderedPageBreak/>
        <w:t>Nomor</w:t>
      </w:r>
      <w:proofErr w:type="spellEnd"/>
      <w:r w:rsidR="00D25149" w:rsidRPr="00ED7BD3">
        <w:rPr>
          <w:rFonts w:ascii="Palatino Linotype" w:eastAsia="Times New Roman" w:hAnsi="Palatino Linotype"/>
          <w:lang w:eastAsia="en-GB"/>
        </w:rPr>
        <w:t>: 16/</w:t>
      </w:r>
      <w:proofErr w:type="spellStart"/>
      <w:r w:rsidR="00D25149" w:rsidRPr="00ED7BD3">
        <w:rPr>
          <w:rFonts w:ascii="Palatino Linotype" w:eastAsia="Times New Roman" w:hAnsi="Palatino Linotype"/>
          <w:lang w:eastAsia="en-GB"/>
        </w:rPr>
        <w:t>Pdt.G.S</w:t>
      </w:r>
      <w:proofErr w:type="spellEnd"/>
      <w:r w:rsidR="00D25149" w:rsidRPr="00ED7BD3">
        <w:rPr>
          <w:rFonts w:ascii="Palatino Linotype" w:eastAsia="Times New Roman" w:hAnsi="Palatino Linotype"/>
          <w:lang w:eastAsia="en-GB"/>
        </w:rPr>
        <w:t>/2022/</w:t>
      </w:r>
      <w:proofErr w:type="spellStart"/>
      <w:r w:rsidR="00D25149" w:rsidRPr="00ED7BD3">
        <w:rPr>
          <w:rFonts w:ascii="Palatino Linotype" w:eastAsia="Times New Roman" w:hAnsi="Palatino Linotype"/>
          <w:lang w:eastAsia="en-GB"/>
        </w:rPr>
        <w:t>PN.Mtr</w:t>
      </w:r>
      <w:proofErr w:type="spellEnd"/>
      <w:r w:rsidR="00C546B8">
        <w:rPr>
          <w:rFonts w:ascii="Palatino Linotype" w:eastAsia="Times New Roman" w:hAnsi="Palatino Linotype"/>
          <w:lang w:eastAsia="en-GB"/>
        </w:rPr>
        <w:t xml:space="preserve"> </w:t>
      </w:r>
      <w:proofErr w:type="spellStart"/>
      <w:r w:rsidR="00D25149" w:rsidRPr="00ED7BD3">
        <w:rPr>
          <w:rFonts w:ascii="Palatino Linotype" w:eastAsia="Times New Roman" w:hAnsi="Palatino Linotype"/>
          <w:lang w:eastAsia="en-GB"/>
        </w:rPr>
        <w:t>tanggal</w:t>
      </w:r>
      <w:proofErr w:type="spellEnd"/>
      <w:r w:rsidR="00D25149" w:rsidRPr="00ED7BD3">
        <w:rPr>
          <w:rFonts w:ascii="Palatino Linotype" w:eastAsia="Times New Roman" w:hAnsi="Palatino Linotype"/>
          <w:lang w:eastAsia="en-GB"/>
        </w:rPr>
        <w:t xml:space="preserve"> </w:t>
      </w:r>
      <w:r w:rsidR="00D25149" w:rsidRPr="00ED7BD3">
        <w:rPr>
          <w:rFonts w:ascii="Palatino Linotype" w:hAnsi="Palatino Linotype"/>
          <w:lang w:val="sv-SE"/>
        </w:rPr>
        <w:t>17 Mei</w:t>
      </w:r>
      <w:r w:rsidR="00167463">
        <w:rPr>
          <w:rFonts w:ascii="Palatino Linotype" w:hAnsi="Palatino Linotype"/>
          <w:lang w:val="sv-SE"/>
        </w:rPr>
        <w:t xml:space="preserve"> </w:t>
      </w:r>
      <w:r w:rsidR="00D25149" w:rsidRPr="00ED7BD3">
        <w:rPr>
          <w:rFonts w:ascii="Palatino Linotype" w:hAnsi="Palatino Linotype"/>
          <w:lang w:val="sv-SE"/>
        </w:rPr>
        <w:t xml:space="preserve">2022 </w:t>
      </w:r>
      <w:r w:rsidR="00D25149" w:rsidRPr="00ED7BD3">
        <w:rPr>
          <w:rFonts w:ascii="Palatino Linotype" w:hAnsi="Palatino Linotype"/>
        </w:rPr>
        <w:t>Jo</w:t>
      </w:r>
      <w:r w:rsidR="005C1D56" w:rsidRPr="00ED7BD3">
        <w:rPr>
          <w:rFonts w:ascii="Palatino Linotype" w:hAnsi="Palatino Linotype"/>
        </w:rPr>
        <w:t>.</w:t>
      </w:r>
      <w:r w:rsidR="00D25149" w:rsidRPr="00ED7BD3">
        <w:rPr>
          <w:rFonts w:ascii="Palatino Linotype" w:hAnsi="Palatino Linotype"/>
        </w:rPr>
        <w:t xml:space="preserve"> </w:t>
      </w:r>
      <w:proofErr w:type="spellStart"/>
      <w:r w:rsidR="00D25149" w:rsidRPr="00ED7BD3">
        <w:rPr>
          <w:rFonts w:ascii="Palatino Linotype" w:eastAsia="Times New Roman" w:hAnsi="Palatino Linotype"/>
          <w:lang w:eastAsia="en-GB"/>
        </w:rPr>
        <w:t>Putusan</w:t>
      </w:r>
      <w:proofErr w:type="spellEnd"/>
      <w:r w:rsidR="00F7668D" w:rsidRPr="00ED7BD3">
        <w:rPr>
          <w:rFonts w:ascii="Palatino Linotype" w:eastAsia="Times New Roman" w:hAnsi="Palatino Linotype"/>
          <w:lang w:eastAsia="en-GB"/>
        </w:rPr>
        <w:t xml:space="preserve"> </w:t>
      </w:r>
      <w:proofErr w:type="spellStart"/>
      <w:r w:rsidR="00D25149" w:rsidRPr="00ED7BD3">
        <w:rPr>
          <w:rFonts w:ascii="Palatino Linotype" w:eastAsia="Times New Roman" w:hAnsi="Palatino Linotype"/>
          <w:lang w:eastAsia="en-GB"/>
        </w:rPr>
        <w:t>Keberatan</w:t>
      </w:r>
      <w:proofErr w:type="spellEnd"/>
      <w:r w:rsidR="00D25149" w:rsidRPr="00ED7BD3">
        <w:rPr>
          <w:rFonts w:ascii="Palatino Linotype" w:eastAsia="Times New Roman" w:hAnsi="Palatino Linotype"/>
          <w:lang w:eastAsia="en-GB"/>
        </w:rPr>
        <w:t xml:space="preserve"> </w:t>
      </w:r>
      <w:proofErr w:type="spellStart"/>
      <w:r w:rsidR="00D25149" w:rsidRPr="00ED7BD3">
        <w:rPr>
          <w:rFonts w:ascii="Palatino Linotype" w:eastAsia="Times New Roman" w:hAnsi="Palatino Linotype"/>
          <w:lang w:eastAsia="en-GB"/>
        </w:rPr>
        <w:t>Pengadilan</w:t>
      </w:r>
      <w:proofErr w:type="spellEnd"/>
      <w:r w:rsidR="00D25149" w:rsidRPr="00ED7BD3">
        <w:rPr>
          <w:rFonts w:ascii="Palatino Linotype" w:eastAsia="Times New Roman" w:hAnsi="Palatino Linotype"/>
          <w:lang w:eastAsia="en-GB"/>
        </w:rPr>
        <w:t xml:space="preserve"> Negeri </w:t>
      </w:r>
      <w:proofErr w:type="spellStart"/>
      <w:r w:rsidR="00D25149" w:rsidRPr="00ED7BD3">
        <w:rPr>
          <w:rFonts w:ascii="Palatino Linotype" w:eastAsia="Times New Roman" w:hAnsi="Palatino Linotype"/>
          <w:lang w:eastAsia="en-GB"/>
        </w:rPr>
        <w:t>Mataram</w:t>
      </w:r>
      <w:proofErr w:type="spellEnd"/>
      <w:r w:rsidR="00D25149" w:rsidRPr="00ED7BD3">
        <w:rPr>
          <w:rFonts w:ascii="Palatino Linotype" w:eastAsia="Times New Roman" w:hAnsi="Palatino Linotype"/>
          <w:lang w:eastAsia="en-GB"/>
        </w:rPr>
        <w:t xml:space="preserve"> </w:t>
      </w:r>
      <w:proofErr w:type="spellStart"/>
      <w:r w:rsidR="00D25149" w:rsidRPr="00ED7BD3">
        <w:rPr>
          <w:rFonts w:ascii="Palatino Linotype" w:eastAsia="Times New Roman" w:hAnsi="Palatino Linotype"/>
          <w:lang w:eastAsia="en-GB"/>
        </w:rPr>
        <w:t>Nomor</w:t>
      </w:r>
      <w:proofErr w:type="spellEnd"/>
      <w:r w:rsidR="00D25149" w:rsidRPr="00ED7BD3">
        <w:rPr>
          <w:rFonts w:ascii="Palatino Linotype" w:eastAsia="Times New Roman" w:hAnsi="Palatino Linotype"/>
          <w:lang w:eastAsia="en-GB"/>
        </w:rPr>
        <w:t>:</w:t>
      </w:r>
      <w:r w:rsidR="00F7668D" w:rsidRPr="00ED7BD3">
        <w:rPr>
          <w:rFonts w:ascii="Palatino Linotype" w:eastAsia="Times New Roman" w:hAnsi="Palatino Linotype"/>
          <w:lang w:eastAsia="en-GB"/>
        </w:rPr>
        <w:t xml:space="preserve"> </w:t>
      </w:r>
      <w:r w:rsidR="00D25149" w:rsidRPr="00ED7BD3">
        <w:rPr>
          <w:rFonts w:ascii="Palatino Linotype" w:eastAsia="Times New Roman" w:hAnsi="Palatino Linotype"/>
          <w:lang w:eastAsia="en-GB"/>
        </w:rPr>
        <w:t>16/</w:t>
      </w:r>
      <w:proofErr w:type="spellStart"/>
      <w:r w:rsidR="00D25149" w:rsidRPr="00ED7BD3">
        <w:rPr>
          <w:rFonts w:ascii="Palatino Linotype" w:eastAsia="Times New Roman" w:hAnsi="Palatino Linotype"/>
          <w:lang w:eastAsia="en-GB"/>
        </w:rPr>
        <w:t>Pdt.G.S</w:t>
      </w:r>
      <w:proofErr w:type="spellEnd"/>
      <w:r w:rsidR="00D25149" w:rsidRPr="00ED7BD3">
        <w:rPr>
          <w:rFonts w:ascii="Palatino Linotype" w:eastAsia="Times New Roman" w:hAnsi="Palatino Linotype"/>
          <w:lang w:eastAsia="en-GB"/>
        </w:rPr>
        <w:t>/2022/PN/</w:t>
      </w:r>
      <w:proofErr w:type="spellStart"/>
      <w:r w:rsidR="00D25149" w:rsidRPr="00ED7BD3">
        <w:rPr>
          <w:rFonts w:ascii="Palatino Linotype" w:eastAsia="Times New Roman" w:hAnsi="Palatino Linotype"/>
          <w:lang w:eastAsia="en-GB"/>
        </w:rPr>
        <w:t>Mtr</w:t>
      </w:r>
      <w:proofErr w:type="spellEnd"/>
      <w:r w:rsidR="00D25149" w:rsidRPr="00ED7BD3">
        <w:rPr>
          <w:rFonts w:ascii="Palatino Linotype" w:eastAsia="Times New Roman" w:hAnsi="Palatino Linotype"/>
          <w:lang w:eastAsia="en-GB"/>
        </w:rPr>
        <w:t xml:space="preserve"> </w:t>
      </w:r>
      <w:proofErr w:type="spellStart"/>
      <w:r w:rsidR="00D25149" w:rsidRPr="00ED7BD3">
        <w:rPr>
          <w:rFonts w:ascii="Palatino Linotype" w:eastAsia="Times New Roman" w:hAnsi="Palatino Linotype"/>
          <w:lang w:eastAsia="en-GB"/>
        </w:rPr>
        <w:t>tanggal</w:t>
      </w:r>
      <w:proofErr w:type="spellEnd"/>
      <w:r w:rsidR="004D4D48">
        <w:rPr>
          <w:rFonts w:ascii="Palatino Linotype" w:eastAsia="Times New Roman" w:hAnsi="Palatino Linotype"/>
          <w:lang w:eastAsia="en-GB"/>
        </w:rPr>
        <w:t xml:space="preserve"> </w:t>
      </w:r>
      <w:r w:rsidR="00D25149" w:rsidRPr="00ED7BD3">
        <w:rPr>
          <w:rFonts w:ascii="Palatino Linotype" w:hAnsi="Palatino Linotype"/>
        </w:rPr>
        <w:t>10 Juni 2022</w:t>
      </w:r>
      <w:r w:rsidR="005C1D56" w:rsidRPr="00ED7BD3">
        <w:rPr>
          <w:rFonts w:ascii="Palatino Linotype" w:hAnsi="Palatino Linotype"/>
        </w:rPr>
        <w:t xml:space="preserve"> </w:t>
      </w:r>
      <w:proofErr w:type="spellStart"/>
      <w:r w:rsidR="008B7591" w:rsidRPr="00ED7BD3">
        <w:rPr>
          <w:rFonts w:ascii="Palatino Linotype" w:eastAsia="Times New Roman" w:hAnsi="Palatino Linotype"/>
          <w:lang w:eastAsia="en-GB"/>
        </w:rPr>
        <w:t>dalam</w:t>
      </w:r>
      <w:proofErr w:type="spellEnd"/>
      <w:r w:rsidR="000C65D7" w:rsidRPr="00ED7BD3">
        <w:rPr>
          <w:rFonts w:ascii="Palatino Linotype" w:eastAsia="Times New Roman" w:hAnsi="Palatino Linotype"/>
          <w:lang w:eastAsia="en-GB"/>
        </w:rPr>
        <w:t xml:space="preserve"> </w:t>
      </w:r>
      <w:proofErr w:type="spellStart"/>
      <w:r w:rsidR="008B7591" w:rsidRPr="00ED7BD3">
        <w:rPr>
          <w:rFonts w:ascii="Palatino Linotype" w:eastAsia="Times New Roman" w:hAnsi="Palatino Linotype"/>
          <w:lang w:eastAsia="en-GB"/>
        </w:rPr>
        <w:t>perspektif</w:t>
      </w:r>
      <w:proofErr w:type="spellEnd"/>
      <w:r w:rsidR="008B7591" w:rsidRPr="00ED7BD3">
        <w:rPr>
          <w:rFonts w:ascii="Palatino Linotype" w:eastAsia="Times New Roman" w:hAnsi="Palatino Linotype"/>
          <w:lang w:eastAsia="en-GB"/>
        </w:rPr>
        <w:t xml:space="preserve"> </w:t>
      </w:r>
      <w:proofErr w:type="spellStart"/>
      <w:r w:rsidR="008B7591" w:rsidRPr="00ED7BD3">
        <w:rPr>
          <w:rFonts w:ascii="Palatino Linotype" w:eastAsia="Times New Roman" w:hAnsi="Palatino Linotype"/>
          <w:lang w:eastAsia="en-GB"/>
        </w:rPr>
        <w:t>kewenangan</w:t>
      </w:r>
      <w:proofErr w:type="spellEnd"/>
      <w:r w:rsidR="002A2DA7" w:rsidRPr="00ED7BD3">
        <w:rPr>
          <w:rFonts w:ascii="Palatino Linotype" w:eastAsia="Times New Roman" w:hAnsi="Palatino Linotype"/>
          <w:lang w:eastAsia="en-GB"/>
        </w:rPr>
        <w:t xml:space="preserve"> </w:t>
      </w:r>
      <w:proofErr w:type="spellStart"/>
      <w:r w:rsidR="008B7591" w:rsidRPr="00ED7BD3">
        <w:rPr>
          <w:rFonts w:ascii="Palatino Linotype" w:eastAsia="Times New Roman" w:hAnsi="Palatino Linotype"/>
          <w:lang w:eastAsia="en-GB"/>
        </w:rPr>
        <w:t>mengadili</w:t>
      </w:r>
      <w:proofErr w:type="spellEnd"/>
      <w:r w:rsidR="008B7591" w:rsidRPr="00ED7BD3">
        <w:rPr>
          <w:rFonts w:ascii="Palatino Linotype" w:eastAsia="Times New Roman" w:hAnsi="Palatino Linotype"/>
          <w:lang w:eastAsia="en-GB"/>
        </w:rPr>
        <w:t xml:space="preserve"> </w:t>
      </w:r>
      <w:proofErr w:type="spellStart"/>
      <w:r w:rsidR="008B7591" w:rsidRPr="00ED7BD3">
        <w:rPr>
          <w:rFonts w:ascii="Palatino Linotype" w:eastAsia="Times New Roman" w:hAnsi="Palatino Linotype"/>
          <w:lang w:eastAsia="en-GB"/>
        </w:rPr>
        <w:t>Pengadilan</w:t>
      </w:r>
      <w:proofErr w:type="spellEnd"/>
      <w:r w:rsidR="008B7591" w:rsidRPr="00ED7BD3">
        <w:rPr>
          <w:rFonts w:ascii="Palatino Linotype" w:eastAsia="Times New Roman" w:hAnsi="Palatino Linotype"/>
          <w:lang w:eastAsia="en-GB"/>
        </w:rPr>
        <w:t xml:space="preserve"> </w:t>
      </w:r>
      <w:r w:rsidR="00167463">
        <w:rPr>
          <w:rFonts w:ascii="Palatino Linotype" w:eastAsia="Times New Roman" w:hAnsi="Palatino Linotype"/>
          <w:lang w:eastAsia="en-GB"/>
        </w:rPr>
        <w:t xml:space="preserve"> </w:t>
      </w:r>
      <w:proofErr w:type="spellStart"/>
      <w:r w:rsidR="008B7591" w:rsidRPr="00ED7BD3">
        <w:rPr>
          <w:rFonts w:ascii="Palatino Linotype" w:eastAsia="Times New Roman" w:hAnsi="Palatino Linotype"/>
          <w:lang w:eastAsia="en-GB"/>
        </w:rPr>
        <w:t>Hubungan</w:t>
      </w:r>
      <w:proofErr w:type="spellEnd"/>
      <w:r w:rsidR="008B7591" w:rsidRPr="00ED7BD3">
        <w:rPr>
          <w:rFonts w:ascii="Palatino Linotype" w:eastAsia="Times New Roman" w:hAnsi="Palatino Linotype"/>
          <w:lang w:eastAsia="en-GB"/>
        </w:rPr>
        <w:t xml:space="preserve"> </w:t>
      </w:r>
      <w:r w:rsidR="00167463">
        <w:rPr>
          <w:rFonts w:ascii="Palatino Linotype" w:eastAsia="Times New Roman" w:hAnsi="Palatino Linotype"/>
          <w:lang w:eastAsia="en-GB"/>
        </w:rPr>
        <w:t xml:space="preserve"> </w:t>
      </w:r>
      <w:r w:rsidR="008B7591" w:rsidRPr="00ED7BD3">
        <w:rPr>
          <w:rFonts w:ascii="Palatino Linotype" w:eastAsia="Times New Roman" w:hAnsi="Palatino Linotype"/>
          <w:lang w:eastAsia="en-GB"/>
        </w:rPr>
        <w:t>Industrial</w:t>
      </w:r>
      <w:r w:rsidR="002A2DA7" w:rsidRPr="00ED7BD3">
        <w:rPr>
          <w:rFonts w:ascii="Palatino Linotype" w:eastAsia="Times New Roman" w:hAnsi="Palatino Linotype"/>
          <w:lang w:eastAsia="en-GB"/>
        </w:rPr>
        <w:t xml:space="preserve"> </w:t>
      </w:r>
      <w:r w:rsidR="007B234E">
        <w:rPr>
          <w:rFonts w:ascii="Palatino Linotype" w:eastAsia="Times New Roman" w:hAnsi="Palatino Linotype"/>
          <w:lang w:eastAsia="en-GB"/>
        </w:rPr>
        <w:t xml:space="preserve"> </w:t>
      </w:r>
      <w:r w:rsidR="008B7591" w:rsidRPr="00ED7BD3">
        <w:rPr>
          <w:rFonts w:ascii="Palatino Linotype" w:eastAsia="Times New Roman" w:hAnsi="Palatino Linotype"/>
          <w:lang w:eastAsia="en-GB"/>
        </w:rPr>
        <w:t xml:space="preserve">dan  </w:t>
      </w:r>
      <w:proofErr w:type="spellStart"/>
      <w:r w:rsidR="008B7591" w:rsidRPr="00ED7BD3">
        <w:rPr>
          <w:rFonts w:ascii="Palatino Linotype" w:eastAsia="Times New Roman" w:hAnsi="Palatino Linotype"/>
          <w:lang w:eastAsia="en-GB"/>
        </w:rPr>
        <w:t>Pengadilan</w:t>
      </w:r>
      <w:proofErr w:type="spellEnd"/>
      <w:r w:rsidR="008B7591" w:rsidRPr="00ED7BD3">
        <w:rPr>
          <w:rFonts w:ascii="Palatino Linotype" w:eastAsia="Times New Roman" w:hAnsi="Palatino Linotype"/>
          <w:lang w:eastAsia="en-GB"/>
        </w:rPr>
        <w:t xml:space="preserve">  Negeri  ?</w:t>
      </w:r>
    </w:p>
    <w:p w14:paraId="6F868B5B" w14:textId="39B7ABC6" w:rsidR="004D4D48" w:rsidRDefault="00E27871" w:rsidP="00236D3F">
      <w:pPr>
        <w:autoSpaceDE w:val="0"/>
        <w:autoSpaceDN w:val="0"/>
        <w:adjustRightInd w:val="0"/>
        <w:spacing w:after="0" w:line="360" w:lineRule="auto"/>
        <w:ind w:firstLine="567"/>
        <w:jc w:val="both"/>
        <w:rPr>
          <w:rFonts w:ascii="Palatino Linotype" w:hAnsi="Palatino Linotype"/>
        </w:rPr>
      </w:pPr>
      <w:proofErr w:type="spellStart"/>
      <w:r>
        <w:rPr>
          <w:rFonts w:ascii="Palatino Linotype" w:hAnsi="Palatino Linotype"/>
        </w:rPr>
        <w:t>Dengan</w:t>
      </w:r>
      <w:proofErr w:type="spellEnd"/>
      <w:r>
        <w:rPr>
          <w:rFonts w:ascii="Palatino Linotype" w:hAnsi="Palatino Linotype"/>
        </w:rPr>
        <w:t xml:space="preserve"> </w:t>
      </w:r>
      <w:proofErr w:type="spellStart"/>
      <w:r>
        <w:rPr>
          <w:rFonts w:ascii="Palatino Linotype" w:hAnsi="Palatino Linotype"/>
        </w:rPr>
        <w:t>meneliti</w:t>
      </w:r>
      <w:proofErr w:type="spellEnd"/>
      <w:r>
        <w:rPr>
          <w:rFonts w:ascii="Palatino Linotype" w:hAnsi="Palatino Linotype"/>
        </w:rPr>
        <w:t xml:space="preserve"> </w:t>
      </w:r>
      <w:proofErr w:type="spellStart"/>
      <w:r>
        <w:rPr>
          <w:rFonts w:ascii="Palatino Linotype" w:hAnsi="Palatino Linotype"/>
        </w:rPr>
        <w:t>kedua</w:t>
      </w:r>
      <w:proofErr w:type="spellEnd"/>
      <w:r w:rsidR="004D4D48">
        <w:rPr>
          <w:rFonts w:ascii="Palatino Linotype" w:hAnsi="Palatino Linotype"/>
        </w:rPr>
        <w:t xml:space="preserve"> </w:t>
      </w:r>
      <w:proofErr w:type="spellStart"/>
      <w:r w:rsidR="004D4D48">
        <w:rPr>
          <w:rFonts w:ascii="Palatino Linotype" w:hAnsi="Palatino Linotype"/>
        </w:rPr>
        <w:t>permasalahan</w:t>
      </w:r>
      <w:proofErr w:type="spellEnd"/>
      <w:r w:rsidR="004D4D48">
        <w:rPr>
          <w:rFonts w:ascii="Palatino Linotype" w:hAnsi="Palatino Linotype"/>
        </w:rPr>
        <w:t xml:space="preserve"> </w:t>
      </w:r>
      <w:proofErr w:type="spellStart"/>
      <w:r w:rsidR="004D4D48">
        <w:rPr>
          <w:rFonts w:ascii="Palatino Linotype" w:hAnsi="Palatino Linotype"/>
        </w:rPr>
        <w:t>tersebut</w:t>
      </w:r>
      <w:proofErr w:type="spellEnd"/>
      <w:r w:rsidR="004D4D48">
        <w:rPr>
          <w:rFonts w:ascii="Palatino Linotype" w:hAnsi="Palatino Linotype"/>
        </w:rPr>
        <w:t xml:space="preserve"> </w:t>
      </w:r>
      <w:proofErr w:type="spellStart"/>
      <w:r w:rsidR="004D4D48">
        <w:rPr>
          <w:rFonts w:ascii="Palatino Linotype" w:hAnsi="Palatino Linotype"/>
        </w:rPr>
        <w:t>maka</w:t>
      </w:r>
      <w:proofErr w:type="spellEnd"/>
      <w:r w:rsidR="004D4D48">
        <w:rPr>
          <w:rFonts w:ascii="Palatino Linotype" w:hAnsi="Palatino Linotype"/>
        </w:rPr>
        <w:t xml:space="preserve"> </w:t>
      </w:r>
      <w:proofErr w:type="spellStart"/>
      <w:r w:rsidR="004D4D48">
        <w:rPr>
          <w:rFonts w:ascii="Palatino Linotype" w:hAnsi="Palatino Linotype"/>
        </w:rPr>
        <w:t>akan</w:t>
      </w:r>
      <w:proofErr w:type="spellEnd"/>
      <w:r w:rsidR="004D4D48">
        <w:rPr>
          <w:rFonts w:ascii="Palatino Linotype" w:hAnsi="Palatino Linotype"/>
        </w:rPr>
        <w:t xml:space="preserve"> </w:t>
      </w:r>
      <w:proofErr w:type="spellStart"/>
      <w:r w:rsidR="004D4D48">
        <w:rPr>
          <w:rFonts w:ascii="Palatino Linotype" w:hAnsi="Palatino Linotype"/>
        </w:rPr>
        <w:t>diketahui</w:t>
      </w:r>
      <w:proofErr w:type="spellEnd"/>
      <w:r w:rsidR="004D4D48">
        <w:rPr>
          <w:rFonts w:ascii="Palatino Linotype" w:hAnsi="Palatino Linotype"/>
        </w:rPr>
        <w:t xml:space="preserve"> </w:t>
      </w:r>
      <w:proofErr w:type="spellStart"/>
      <w:r w:rsidR="004D4D48">
        <w:rPr>
          <w:rFonts w:ascii="Palatino Linotype" w:hAnsi="Palatino Linotype"/>
        </w:rPr>
        <w:t>hubungan</w:t>
      </w:r>
      <w:proofErr w:type="spellEnd"/>
      <w:r w:rsidR="004D4D48">
        <w:rPr>
          <w:rFonts w:ascii="Palatino Linotype" w:hAnsi="Palatino Linotype"/>
        </w:rPr>
        <w:t xml:space="preserve">   </w:t>
      </w:r>
      <w:proofErr w:type="spellStart"/>
      <w:r w:rsidR="004D4D48">
        <w:rPr>
          <w:rFonts w:ascii="Palatino Linotype" w:hAnsi="Palatino Linotype"/>
        </w:rPr>
        <w:t>hukum</w:t>
      </w:r>
      <w:proofErr w:type="spellEnd"/>
      <w:r w:rsidR="004D4D48">
        <w:rPr>
          <w:rFonts w:ascii="Palatino Linotype" w:hAnsi="Palatino Linotype"/>
        </w:rPr>
        <w:t xml:space="preserve"> </w:t>
      </w:r>
      <w:proofErr w:type="spellStart"/>
      <w:r w:rsidR="00236D3F">
        <w:rPr>
          <w:rFonts w:ascii="Palatino Linotype" w:hAnsi="Palatino Linotype"/>
        </w:rPr>
        <w:t>p</w:t>
      </w:r>
      <w:r w:rsidR="004D4D48" w:rsidRPr="00CD5BEF">
        <w:rPr>
          <w:rFonts w:ascii="Palatino Linotype" w:eastAsia="Times New Roman" w:hAnsi="Palatino Linotype"/>
          <w:lang w:eastAsia="en-GB"/>
        </w:rPr>
        <w:t>erusahaan</w:t>
      </w:r>
      <w:proofErr w:type="spellEnd"/>
      <w:r w:rsidR="004D4D48" w:rsidRPr="00CD5BEF">
        <w:rPr>
          <w:rFonts w:ascii="Palatino Linotype" w:eastAsia="Times New Roman" w:hAnsi="Palatino Linotype"/>
          <w:lang w:eastAsia="en-GB"/>
        </w:rPr>
        <w:t xml:space="preserve"> </w:t>
      </w:r>
      <w:proofErr w:type="spellStart"/>
      <w:r w:rsidR="004D4D48" w:rsidRPr="00CD5BEF">
        <w:rPr>
          <w:rFonts w:ascii="Palatino Linotype" w:eastAsia="Times New Roman" w:hAnsi="Palatino Linotype"/>
          <w:lang w:eastAsia="en-GB"/>
        </w:rPr>
        <w:t>dengan</w:t>
      </w:r>
      <w:proofErr w:type="spellEnd"/>
      <w:r w:rsidR="004D4D48" w:rsidRPr="00CD5BEF">
        <w:rPr>
          <w:rFonts w:ascii="Palatino Linotype" w:eastAsia="Times New Roman" w:hAnsi="Palatino Linotype"/>
          <w:lang w:eastAsia="en-GB"/>
        </w:rPr>
        <w:t xml:space="preserve"> </w:t>
      </w:r>
      <w:proofErr w:type="spellStart"/>
      <w:r w:rsidR="00236D3F">
        <w:rPr>
          <w:rFonts w:ascii="Palatino Linotype" w:eastAsia="Times New Roman" w:hAnsi="Palatino Linotype"/>
          <w:lang w:eastAsia="en-GB"/>
        </w:rPr>
        <w:t>p</w:t>
      </w:r>
      <w:r w:rsidR="004D4D48" w:rsidRPr="00CD5BEF">
        <w:rPr>
          <w:rFonts w:ascii="Palatino Linotype" w:eastAsia="Times New Roman" w:hAnsi="Palatino Linotype"/>
          <w:lang w:eastAsia="en-GB"/>
        </w:rPr>
        <w:t>ekerja</w:t>
      </w:r>
      <w:proofErr w:type="spellEnd"/>
      <w:r w:rsidR="00015B5A">
        <w:rPr>
          <w:rFonts w:ascii="Palatino Linotype" w:eastAsia="Times New Roman" w:hAnsi="Palatino Linotype"/>
          <w:lang w:eastAsia="en-GB"/>
        </w:rPr>
        <w:t xml:space="preserve">, yang mana </w:t>
      </w:r>
      <w:proofErr w:type="spellStart"/>
      <w:r w:rsidR="00015B5A">
        <w:rPr>
          <w:rFonts w:ascii="Palatino Linotype" w:eastAsia="Times New Roman" w:hAnsi="Palatino Linotype"/>
          <w:lang w:eastAsia="en-GB"/>
        </w:rPr>
        <w:t>hubungan</w:t>
      </w:r>
      <w:proofErr w:type="spellEnd"/>
      <w:r w:rsidR="00015B5A">
        <w:rPr>
          <w:rFonts w:ascii="Palatino Linotype" w:eastAsia="Times New Roman" w:hAnsi="Palatino Linotype"/>
          <w:lang w:eastAsia="en-GB"/>
        </w:rPr>
        <w:t xml:space="preserve"> </w:t>
      </w:r>
      <w:proofErr w:type="spellStart"/>
      <w:r w:rsidR="00015B5A">
        <w:rPr>
          <w:rFonts w:ascii="Palatino Linotype" w:eastAsia="Times New Roman" w:hAnsi="Palatino Linotype"/>
          <w:lang w:eastAsia="en-GB"/>
        </w:rPr>
        <w:t>hukum</w:t>
      </w:r>
      <w:proofErr w:type="spellEnd"/>
      <w:r w:rsidR="00015B5A">
        <w:rPr>
          <w:rFonts w:ascii="Palatino Linotype" w:eastAsia="Times New Roman" w:hAnsi="Palatino Linotype"/>
          <w:lang w:eastAsia="en-GB"/>
        </w:rPr>
        <w:t xml:space="preserve"> </w:t>
      </w:r>
      <w:proofErr w:type="spellStart"/>
      <w:r w:rsidR="00015B5A">
        <w:rPr>
          <w:rFonts w:ascii="Palatino Linotype" w:eastAsia="Times New Roman" w:hAnsi="Palatino Linotype"/>
          <w:lang w:eastAsia="en-GB"/>
        </w:rPr>
        <w:t>tersebut</w:t>
      </w:r>
      <w:proofErr w:type="spellEnd"/>
      <w:r w:rsidR="004D4D48" w:rsidRPr="00CD5BEF">
        <w:rPr>
          <w:rFonts w:ascii="Palatino Linotype" w:eastAsia="Times New Roman" w:hAnsi="Palatino Linotype"/>
          <w:lang w:eastAsia="en-GB"/>
        </w:rPr>
        <w:t xml:space="preserve"> </w:t>
      </w:r>
      <w:proofErr w:type="spellStart"/>
      <w:r w:rsidR="00015B5A">
        <w:rPr>
          <w:rFonts w:ascii="Palatino Linotype" w:eastAsia="Times New Roman" w:hAnsi="Palatino Linotype"/>
          <w:lang w:eastAsia="en-GB"/>
        </w:rPr>
        <w:t>dapat</w:t>
      </w:r>
      <w:proofErr w:type="spellEnd"/>
      <w:r w:rsidR="00015B5A">
        <w:rPr>
          <w:rFonts w:ascii="Palatino Linotype" w:eastAsia="Times New Roman" w:hAnsi="Palatino Linotype"/>
          <w:lang w:eastAsia="en-GB"/>
        </w:rPr>
        <w:t xml:space="preserve"> </w:t>
      </w:r>
      <w:proofErr w:type="spellStart"/>
      <w:r w:rsidR="00015B5A">
        <w:rPr>
          <w:rFonts w:ascii="Palatino Linotype" w:eastAsia="Times New Roman" w:hAnsi="Palatino Linotype"/>
          <w:lang w:eastAsia="en-GB"/>
        </w:rPr>
        <w:t>dipergunakan</w:t>
      </w:r>
      <w:proofErr w:type="spellEnd"/>
      <w:r w:rsidR="00015B5A">
        <w:rPr>
          <w:rFonts w:ascii="Palatino Linotype" w:eastAsia="Times New Roman" w:hAnsi="Palatino Linotype"/>
          <w:lang w:eastAsia="en-GB"/>
        </w:rPr>
        <w:t xml:space="preserve"> </w:t>
      </w:r>
      <w:proofErr w:type="spellStart"/>
      <w:r w:rsidR="00015B5A">
        <w:rPr>
          <w:rFonts w:ascii="Palatino Linotype" w:eastAsia="Times New Roman" w:hAnsi="Palatino Linotype"/>
          <w:lang w:eastAsia="en-GB"/>
        </w:rPr>
        <w:t>untuk</w:t>
      </w:r>
      <w:proofErr w:type="spellEnd"/>
      <w:r w:rsidR="00015B5A">
        <w:rPr>
          <w:rFonts w:ascii="Palatino Linotype" w:eastAsia="Times New Roman" w:hAnsi="Palatino Linotype"/>
          <w:lang w:eastAsia="en-GB"/>
        </w:rPr>
        <w:t xml:space="preserve"> </w:t>
      </w:r>
      <w:proofErr w:type="spellStart"/>
      <w:r w:rsidR="00015B5A">
        <w:rPr>
          <w:rFonts w:ascii="Palatino Linotype" w:eastAsia="Times New Roman" w:hAnsi="Palatino Linotype"/>
          <w:lang w:eastAsia="en-GB"/>
        </w:rPr>
        <w:t>menganalisa</w:t>
      </w:r>
      <w:proofErr w:type="spellEnd"/>
      <w:r w:rsidR="00015B5A">
        <w:rPr>
          <w:rFonts w:ascii="Palatino Linotype" w:eastAsia="Times New Roman" w:hAnsi="Palatino Linotype"/>
          <w:lang w:eastAsia="en-GB"/>
        </w:rPr>
        <w:t xml:space="preserve"> </w:t>
      </w:r>
      <w:proofErr w:type="spellStart"/>
      <w:r w:rsidR="00015B5A">
        <w:rPr>
          <w:rFonts w:ascii="Palatino Linotype" w:eastAsia="Times New Roman" w:hAnsi="Palatino Linotype"/>
          <w:lang w:eastAsia="en-GB"/>
        </w:rPr>
        <w:t>pengadilan</w:t>
      </w:r>
      <w:proofErr w:type="spellEnd"/>
      <w:r w:rsidR="00015B5A">
        <w:rPr>
          <w:rFonts w:ascii="Palatino Linotype" w:eastAsia="Times New Roman" w:hAnsi="Palatino Linotype"/>
          <w:lang w:eastAsia="en-GB"/>
        </w:rPr>
        <w:t xml:space="preserve"> mana yang </w:t>
      </w:r>
      <w:proofErr w:type="spellStart"/>
      <w:r w:rsidR="00015B5A">
        <w:rPr>
          <w:rFonts w:ascii="Palatino Linotype" w:eastAsia="Times New Roman" w:hAnsi="Palatino Linotype"/>
          <w:lang w:eastAsia="en-GB"/>
        </w:rPr>
        <w:t>berwenang</w:t>
      </w:r>
      <w:proofErr w:type="spellEnd"/>
      <w:r w:rsidR="00015B5A">
        <w:rPr>
          <w:rFonts w:ascii="Palatino Linotype" w:eastAsia="Times New Roman" w:hAnsi="Palatino Linotype"/>
          <w:lang w:eastAsia="en-GB"/>
        </w:rPr>
        <w:t xml:space="preserve"> </w:t>
      </w:r>
      <w:proofErr w:type="spellStart"/>
      <w:r w:rsidR="00236D3F">
        <w:rPr>
          <w:rFonts w:ascii="Palatino Linotype" w:eastAsia="Times New Roman" w:hAnsi="Palatino Linotype"/>
          <w:lang w:eastAsia="en-GB"/>
        </w:rPr>
        <w:t>mengadili</w:t>
      </w:r>
      <w:proofErr w:type="spellEnd"/>
      <w:r w:rsidR="00236D3F">
        <w:rPr>
          <w:rFonts w:ascii="Palatino Linotype" w:eastAsia="Times New Roman" w:hAnsi="Palatino Linotype"/>
          <w:lang w:eastAsia="en-GB"/>
        </w:rPr>
        <w:t xml:space="preserve"> </w:t>
      </w:r>
      <w:proofErr w:type="spellStart"/>
      <w:r w:rsidR="00236D3F">
        <w:rPr>
          <w:rFonts w:ascii="Palatino Linotype" w:eastAsia="Times New Roman" w:hAnsi="Palatino Linotype"/>
          <w:lang w:eastAsia="en-GB"/>
        </w:rPr>
        <w:t>perkara</w:t>
      </w:r>
      <w:proofErr w:type="spellEnd"/>
      <w:r w:rsidR="00236D3F">
        <w:rPr>
          <w:rFonts w:ascii="Palatino Linotype" w:eastAsia="Times New Roman" w:hAnsi="Palatino Linotype"/>
          <w:lang w:eastAsia="en-GB"/>
        </w:rPr>
        <w:t xml:space="preserve"> </w:t>
      </w:r>
      <w:proofErr w:type="spellStart"/>
      <w:r w:rsidR="00236D3F">
        <w:rPr>
          <w:rFonts w:ascii="Palatino Linotype" w:eastAsia="Times New Roman" w:hAnsi="Palatino Linotype"/>
          <w:lang w:eastAsia="en-GB"/>
        </w:rPr>
        <w:t>wanprestasi</w:t>
      </w:r>
      <w:proofErr w:type="spellEnd"/>
      <w:r w:rsidR="00236D3F">
        <w:rPr>
          <w:rFonts w:ascii="Palatino Linotype" w:eastAsia="Times New Roman" w:hAnsi="Palatino Linotype"/>
          <w:lang w:eastAsia="en-GB"/>
        </w:rPr>
        <w:t xml:space="preserve"> </w:t>
      </w:r>
      <w:proofErr w:type="spellStart"/>
      <w:r w:rsidR="00236D3F">
        <w:rPr>
          <w:rFonts w:ascii="Palatino Linotype" w:eastAsia="Times New Roman" w:hAnsi="Palatino Linotype"/>
          <w:lang w:eastAsia="en-GB"/>
        </w:rPr>
        <w:t>perusahaan</w:t>
      </w:r>
      <w:proofErr w:type="spellEnd"/>
      <w:r w:rsidR="00236D3F">
        <w:rPr>
          <w:rFonts w:ascii="Palatino Linotype" w:eastAsia="Times New Roman" w:hAnsi="Palatino Linotype"/>
          <w:lang w:eastAsia="en-GB"/>
        </w:rPr>
        <w:t xml:space="preserve"> </w:t>
      </w:r>
      <w:proofErr w:type="spellStart"/>
      <w:r w:rsidR="00236D3F">
        <w:rPr>
          <w:rFonts w:ascii="Palatino Linotype" w:eastAsia="Times New Roman" w:hAnsi="Palatino Linotype"/>
          <w:lang w:eastAsia="en-GB"/>
        </w:rPr>
        <w:t>melawan</w:t>
      </w:r>
      <w:proofErr w:type="spellEnd"/>
      <w:r w:rsidR="00236D3F">
        <w:rPr>
          <w:rFonts w:ascii="Palatino Linotype" w:eastAsia="Times New Roman" w:hAnsi="Palatino Linotype"/>
          <w:lang w:eastAsia="en-GB"/>
        </w:rPr>
        <w:t xml:space="preserve"> </w:t>
      </w:r>
      <w:proofErr w:type="spellStart"/>
      <w:r w:rsidR="00236D3F">
        <w:rPr>
          <w:rFonts w:ascii="Palatino Linotype" w:eastAsia="Times New Roman" w:hAnsi="Palatino Linotype"/>
          <w:lang w:eastAsia="en-GB"/>
        </w:rPr>
        <w:t>pekerja</w:t>
      </w:r>
      <w:proofErr w:type="spellEnd"/>
      <w:r w:rsidR="004D4D48">
        <w:rPr>
          <w:rFonts w:ascii="Palatino Linotype" w:hAnsi="Palatino Linotype"/>
          <w:spacing w:val="1"/>
        </w:rPr>
        <w:t xml:space="preserve">, dan </w:t>
      </w:r>
      <w:proofErr w:type="spellStart"/>
      <w:r w:rsidR="004D4D48">
        <w:rPr>
          <w:rFonts w:ascii="Palatino Linotype" w:hAnsi="Palatino Linotype"/>
          <w:spacing w:val="1"/>
        </w:rPr>
        <w:t>akan</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diketahui</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apakah</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benar</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Pengadilan</w:t>
      </w:r>
      <w:proofErr w:type="spellEnd"/>
      <w:r w:rsidR="004D4D48">
        <w:rPr>
          <w:rFonts w:ascii="Palatino Linotype" w:hAnsi="Palatino Linotype"/>
          <w:spacing w:val="1"/>
        </w:rPr>
        <w:t xml:space="preserve"> Negeri </w:t>
      </w:r>
      <w:proofErr w:type="spellStart"/>
      <w:r w:rsidR="004D4D48">
        <w:rPr>
          <w:rFonts w:ascii="Palatino Linotype" w:hAnsi="Palatino Linotype"/>
          <w:spacing w:val="1"/>
        </w:rPr>
        <w:t>tidak</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berwenang</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mengadili</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perkara</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wanprestasi</w:t>
      </w:r>
      <w:proofErr w:type="spellEnd"/>
      <w:r w:rsidR="004D4D48">
        <w:rPr>
          <w:rFonts w:ascii="Palatino Linotype" w:hAnsi="Palatino Linotype"/>
          <w:spacing w:val="1"/>
        </w:rPr>
        <w:t xml:space="preserve"> </w:t>
      </w:r>
      <w:proofErr w:type="spellStart"/>
      <w:r w:rsidR="00167463">
        <w:rPr>
          <w:rFonts w:ascii="Palatino Linotype" w:hAnsi="Palatino Linotype"/>
          <w:spacing w:val="1"/>
        </w:rPr>
        <w:t>p</w:t>
      </w:r>
      <w:r w:rsidR="004D4D48">
        <w:rPr>
          <w:rFonts w:ascii="Palatino Linotype" w:hAnsi="Palatino Linotype"/>
          <w:spacing w:val="1"/>
        </w:rPr>
        <w:t>erusahaan</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melawan</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pekerja</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sebagaimana</w:t>
      </w:r>
      <w:proofErr w:type="spellEnd"/>
      <w:r w:rsidR="004D4D48">
        <w:rPr>
          <w:rFonts w:ascii="Palatino Linotype" w:hAnsi="Palatino Linotype"/>
          <w:spacing w:val="1"/>
        </w:rPr>
        <w:t xml:space="preserve"> </w:t>
      </w:r>
      <w:proofErr w:type="spellStart"/>
      <w:r w:rsidR="004D4D48">
        <w:rPr>
          <w:rFonts w:ascii="Palatino Linotype" w:hAnsi="Palatino Linotype"/>
          <w:spacing w:val="1"/>
        </w:rPr>
        <w:t>tercantum</w:t>
      </w:r>
      <w:proofErr w:type="spellEnd"/>
      <w:r w:rsidR="004D4D48">
        <w:rPr>
          <w:rFonts w:ascii="Palatino Linotype" w:hAnsi="Palatino Linotype"/>
          <w:spacing w:val="1"/>
        </w:rPr>
        <w:t xml:space="preserve"> pada </w:t>
      </w:r>
      <w:proofErr w:type="spellStart"/>
      <w:r w:rsidR="00CD5BEF" w:rsidRPr="00ED7BD3">
        <w:rPr>
          <w:rFonts w:ascii="Palatino Linotype" w:hAnsi="Palatino Linotype"/>
          <w:spacing w:val="1"/>
        </w:rPr>
        <w:t>Putusan</w:t>
      </w:r>
      <w:proofErr w:type="spellEnd"/>
      <w:r w:rsidR="00CD5BEF" w:rsidRPr="00ED7BD3">
        <w:rPr>
          <w:rFonts w:ascii="Palatino Linotype" w:hAnsi="Palatino Linotype"/>
          <w:spacing w:val="1"/>
        </w:rPr>
        <w:t xml:space="preserve"> </w:t>
      </w:r>
      <w:proofErr w:type="spellStart"/>
      <w:r w:rsidR="00CD5BEF" w:rsidRPr="00ED7BD3">
        <w:rPr>
          <w:rFonts w:ascii="Palatino Linotype" w:eastAsia="Times New Roman" w:hAnsi="Palatino Linotype"/>
          <w:lang w:eastAsia="en-GB"/>
        </w:rPr>
        <w:t>Pengadilan</w:t>
      </w:r>
      <w:proofErr w:type="spellEnd"/>
      <w:r w:rsidR="00CD5BEF" w:rsidRPr="00ED7BD3">
        <w:rPr>
          <w:rFonts w:ascii="Palatino Linotype" w:eastAsia="Times New Roman" w:hAnsi="Palatino Linotype"/>
          <w:lang w:eastAsia="en-GB"/>
        </w:rPr>
        <w:t xml:space="preserve"> Negeri </w:t>
      </w:r>
      <w:proofErr w:type="spellStart"/>
      <w:r w:rsidR="00CD5BEF" w:rsidRPr="00ED7BD3">
        <w:rPr>
          <w:rFonts w:ascii="Palatino Linotype" w:eastAsia="Times New Roman" w:hAnsi="Palatino Linotype"/>
          <w:lang w:eastAsia="en-GB"/>
        </w:rPr>
        <w:t>Mataram</w:t>
      </w:r>
      <w:proofErr w:type="spellEnd"/>
      <w:r w:rsidR="00CD5BEF" w:rsidRPr="00ED7BD3">
        <w:rPr>
          <w:rFonts w:ascii="Palatino Linotype" w:eastAsia="Times New Roman" w:hAnsi="Palatino Linotype"/>
          <w:lang w:eastAsia="en-GB"/>
        </w:rPr>
        <w:t xml:space="preserve"> </w:t>
      </w:r>
      <w:proofErr w:type="spellStart"/>
      <w:r w:rsidR="00CD5BEF" w:rsidRPr="00ED7BD3">
        <w:rPr>
          <w:rFonts w:ascii="Palatino Linotype" w:eastAsia="Times New Roman" w:hAnsi="Palatino Linotype"/>
          <w:lang w:eastAsia="en-GB"/>
        </w:rPr>
        <w:t>Nomor</w:t>
      </w:r>
      <w:proofErr w:type="spellEnd"/>
      <w:r w:rsidR="00CD5BEF" w:rsidRPr="00ED7BD3">
        <w:rPr>
          <w:rFonts w:ascii="Palatino Linotype" w:eastAsia="Times New Roman" w:hAnsi="Palatino Linotype"/>
          <w:lang w:eastAsia="en-GB"/>
        </w:rPr>
        <w:t xml:space="preserve"> : 16/</w:t>
      </w:r>
      <w:proofErr w:type="spellStart"/>
      <w:r w:rsidR="00CD5BEF" w:rsidRPr="00ED7BD3">
        <w:rPr>
          <w:rFonts w:ascii="Palatino Linotype" w:eastAsia="Times New Roman" w:hAnsi="Palatino Linotype"/>
          <w:lang w:eastAsia="en-GB"/>
        </w:rPr>
        <w:t>Pdt.G.S</w:t>
      </w:r>
      <w:proofErr w:type="spellEnd"/>
      <w:r w:rsidR="00CD5BEF" w:rsidRPr="00ED7BD3">
        <w:rPr>
          <w:rFonts w:ascii="Palatino Linotype" w:eastAsia="Times New Roman" w:hAnsi="Palatino Linotype"/>
          <w:lang w:eastAsia="en-GB"/>
        </w:rPr>
        <w:t>/2022/</w:t>
      </w:r>
      <w:proofErr w:type="spellStart"/>
      <w:r w:rsidR="00CD5BEF" w:rsidRPr="00ED7BD3">
        <w:rPr>
          <w:rFonts w:ascii="Palatino Linotype" w:eastAsia="Times New Roman" w:hAnsi="Palatino Linotype"/>
          <w:lang w:eastAsia="en-GB"/>
        </w:rPr>
        <w:t>PN.Mtr</w:t>
      </w:r>
      <w:proofErr w:type="spellEnd"/>
      <w:r w:rsidR="00CD5BEF" w:rsidRPr="00ED7BD3">
        <w:rPr>
          <w:rFonts w:ascii="Palatino Linotype" w:eastAsia="Times New Roman" w:hAnsi="Palatino Linotype"/>
          <w:lang w:eastAsia="en-GB"/>
        </w:rPr>
        <w:t xml:space="preserve"> </w:t>
      </w:r>
      <w:proofErr w:type="spellStart"/>
      <w:r w:rsidR="00CD5BEF" w:rsidRPr="00ED7BD3">
        <w:rPr>
          <w:rFonts w:ascii="Palatino Linotype" w:eastAsia="Times New Roman" w:hAnsi="Palatino Linotype"/>
          <w:lang w:eastAsia="en-GB"/>
        </w:rPr>
        <w:t>tanggal</w:t>
      </w:r>
      <w:proofErr w:type="spellEnd"/>
      <w:r w:rsidR="00CD5BEF" w:rsidRPr="00ED7BD3">
        <w:rPr>
          <w:rFonts w:ascii="Palatino Linotype" w:eastAsia="Times New Roman" w:hAnsi="Palatino Linotype"/>
          <w:lang w:eastAsia="en-GB"/>
        </w:rPr>
        <w:t xml:space="preserve"> </w:t>
      </w:r>
      <w:r w:rsidR="00CD5BEF" w:rsidRPr="00ED7BD3">
        <w:rPr>
          <w:rFonts w:ascii="Palatino Linotype" w:hAnsi="Palatino Linotype"/>
          <w:lang w:val="sv-SE"/>
        </w:rPr>
        <w:t>17</w:t>
      </w:r>
      <w:r w:rsidR="00CD5BEF">
        <w:rPr>
          <w:rFonts w:ascii="Palatino Linotype" w:hAnsi="Palatino Linotype"/>
          <w:lang w:val="sv-SE"/>
        </w:rPr>
        <w:t xml:space="preserve"> </w:t>
      </w:r>
      <w:r w:rsidR="00CD5BEF" w:rsidRPr="00ED7BD3">
        <w:rPr>
          <w:rFonts w:ascii="Palatino Linotype" w:hAnsi="Palatino Linotype"/>
          <w:lang w:val="sv-SE"/>
        </w:rPr>
        <w:t xml:space="preserve">Mei 2022 </w:t>
      </w:r>
      <w:r w:rsidR="00CD5BEF" w:rsidRPr="00ED7BD3">
        <w:rPr>
          <w:rFonts w:ascii="Palatino Linotype" w:hAnsi="Palatino Linotype"/>
        </w:rPr>
        <w:t xml:space="preserve">Jo. </w:t>
      </w:r>
      <w:proofErr w:type="spellStart"/>
      <w:r w:rsidR="00CD5BEF" w:rsidRPr="00ED7BD3">
        <w:rPr>
          <w:rFonts w:ascii="Palatino Linotype" w:eastAsia="Times New Roman" w:hAnsi="Palatino Linotype"/>
          <w:lang w:eastAsia="en-GB"/>
        </w:rPr>
        <w:t>Putusan</w:t>
      </w:r>
      <w:proofErr w:type="spellEnd"/>
      <w:r w:rsidR="00CD5BEF" w:rsidRPr="00ED7BD3">
        <w:rPr>
          <w:rFonts w:ascii="Palatino Linotype" w:eastAsia="Times New Roman" w:hAnsi="Palatino Linotype"/>
          <w:lang w:eastAsia="en-GB"/>
        </w:rPr>
        <w:t xml:space="preserve"> </w:t>
      </w:r>
      <w:proofErr w:type="spellStart"/>
      <w:r w:rsidR="00CD5BEF" w:rsidRPr="00ED7BD3">
        <w:rPr>
          <w:rFonts w:ascii="Palatino Linotype" w:eastAsia="Times New Roman" w:hAnsi="Palatino Linotype"/>
          <w:lang w:eastAsia="en-GB"/>
        </w:rPr>
        <w:t>Keberatan</w:t>
      </w:r>
      <w:proofErr w:type="spellEnd"/>
      <w:r w:rsidR="00CD5BEF" w:rsidRPr="00ED7BD3">
        <w:rPr>
          <w:rFonts w:ascii="Palatino Linotype" w:eastAsia="Times New Roman" w:hAnsi="Palatino Linotype"/>
          <w:lang w:eastAsia="en-GB"/>
        </w:rPr>
        <w:t xml:space="preserve"> </w:t>
      </w:r>
      <w:proofErr w:type="spellStart"/>
      <w:r w:rsidR="00CD5BEF" w:rsidRPr="00ED7BD3">
        <w:rPr>
          <w:rFonts w:ascii="Palatino Linotype" w:eastAsia="Times New Roman" w:hAnsi="Palatino Linotype"/>
          <w:lang w:eastAsia="en-GB"/>
        </w:rPr>
        <w:t>Pengadilan</w:t>
      </w:r>
      <w:proofErr w:type="spellEnd"/>
      <w:r w:rsidR="00CD5BEF" w:rsidRPr="00ED7BD3">
        <w:rPr>
          <w:rFonts w:ascii="Palatino Linotype" w:eastAsia="Times New Roman" w:hAnsi="Palatino Linotype"/>
          <w:lang w:eastAsia="en-GB"/>
        </w:rPr>
        <w:t xml:space="preserve"> Negeri </w:t>
      </w:r>
      <w:proofErr w:type="spellStart"/>
      <w:r w:rsidR="00CD5BEF" w:rsidRPr="00ED7BD3">
        <w:rPr>
          <w:rFonts w:ascii="Palatino Linotype" w:eastAsia="Times New Roman" w:hAnsi="Palatino Linotype"/>
          <w:lang w:eastAsia="en-GB"/>
        </w:rPr>
        <w:t>Mataram</w:t>
      </w:r>
      <w:proofErr w:type="spellEnd"/>
      <w:r w:rsidR="00E7242D">
        <w:rPr>
          <w:rFonts w:ascii="Palatino Linotype" w:eastAsia="Times New Roman" w:hAnsi="Palatino Linotype"/>
          <w:lang w:eastAsia="en-GB"/>
        </w:rPr>
        <w:t xml:space="preserve"> </w:t>
      </w:r>
      <w:proofErr w:type="spellStart"/>
      <w:r w:rsidR="00CD5BEF" w:rsidRPr="00ED7BD3">
        <w:rPr>
          <w:rFonts w:ascii="Palatino Linotype" w:eastAsia="Times New Roman" w:hAnsi="Palatino Linotype"/>
          <w:lang w:eastAsia="en-GB"/>
        </w:rPr>
        <w:t>Nomor</w:t>
      </w:r>
      <w:proofErr w:type="spellEnd"/>
      <w:r w:rsidR="00CD5BEF" w:rsidRPr="00ED7BD3">
        <w:rPr>
          <w:rFonts w:ascii="Palatino Linotype" w:eastAsia="Times New Roman" w:hAnsi="Palatino Linotype"/>
          <w:lang w:eastAsia="en-GB"/>
        </w:rPr>
        <w:t xml:space="preserve">: </w:t>
      </w:r>
      <w:r w:rsidR="00C83F0E">
        <w:rPr>
          <w:rFonts w:ascii="Palatino Linotype" w:eastAsia="Times New Roman" w:hAnsi="Palatino Linotype"/>
          <w:lang w:eastAsia="en-GB"/>
        </w:rPr>
        <w:t xml:space="preserve"> </w:t>
      </w:r>
      <w:r w:rsidR="00CD5BEF" w:rsidRPr="00ED7BD3">
        <w:rPr>
          <w:rFonts w:ascii="Palatino Linotype" w:eastAsia="Times New Roman" w:hAnsi="Palatino Linotype"/>
          <w:lang w:eastAsia="en-GB"/>
        </w:rPr>
        <w:t>16/</w:t>
      </w:r>
      <w:proofErr w:type="spellStart"/>
      <w:r w:rsidR="00CD5BEF" w:rsidRPr="00ED7BD3">
        <w:rPr>
          <w:rFonts w:ascii="Palatino Linotype" w:eastAsia="Times New Roman" w:hAnsi="Palatino Linotype"/>
          <w:lang w:eastAsia="en-GB"/>
        </w:rPr>
        <w:t>Pdt.G.S</w:t>
      </w:r>
      <w:proofErr w:type="spellEnd"/>
      <w:r w:rsidR="00CD5BEF" w:rsidRPr="00ED7BD3">
        <w:rPr>
          <w:rFonts w:ascii="Palatino Linotype" w:eastAsia="Times New Roman" w:hAnsi="Palatino Linotype"/>
          <w:lang w:eastAsia="en-GB"/>
        </w:rPr>
        <w:t>/2022/PN/</w:t>
      </w:r>
      <w:proofErr w:type="spellStart"/>
      <w:r w:rsidR="00CD5BEF" w:rsidRPr="00ED7BD3">
        <w:rPr>
          <w:rFonts w:ascii="Palatino Linotype" w:eastAsia="Times New Roman" w:hAnsi="Palatino Linotype"/>
          <w:lang w:eastAsia="en-GB"/>
        </w:rPr>
        <w:t>Mtr</w:t>
      </w:r>
      <w:proofErr w:type="spellEnd"/>
      <w:r w:rsidR="00CD5BEF" w:rsidRPr="00ED7BD3">
        <w:rPr>
          <w:rFonts w:ascii="Palatino Linotype" w:eastAsia="Times New Roman" w:hAnsi="Palatino Linotype"/>
          <w:lang w:eastAsia="en-GB"/>
        </w:rPr>
        <w:t xml:space="preserve"> </w:t>
      </w:r>
      <w:r w:rsidR="00236D3F">
        <w:rPr>
          <w:rFonts w:ascii="Palatino Linotype" w:eastAsia="Times New Roman" w:hAnsi="Palatino Linotype"/>
          <w:lang w:eastAsia="en-GB"/>
        </w:rPr>
        <w:t xml:space="preserve"> </w:t>
      </w:r>
      <w:proofErr w:type="spellStart"/>
      <w:r w:rsidR="00CD5BEF" w:rsidRPr="00ED7BD3">
        <w:rPr>
          <w:rFonts w:ascii="Palatino Linotype" w:eastAsia="Times New Roman" w:hAnsi="Palatino Linotype"/>
          <w:lang w:eastAsia="en-GB"/>
        </w:rPr>
        <w:t>tanggal</w:t>
      </w:r>
      <w:proofErr w:type="spellEnd"/>
      <w:r w:rsidR="00CD5BEF" w:rsidRPr="00ED7BD3">
        <w:rPr>
          <w:rFonts w:ascii="Palatino Linotype" w:eastAsia="Times New Roman" w:hAnsi="Palatino Linotype"/>
          <w:lang w:eastAsia="en-GB"/>
        </w:rPr>
        <w:t xml:space="preserve"> </w:t>
      </w:r>
      <w:r w:rsidR="00236D3F">
        <w:rPr>
          <w:rFonts w:ascii="Palatino Linotype" w:eastAsia="Times New Roman" w:hAnsi="Palatino Linotype"/>
          <w:lang w:eastAsia="en-GB"/>
        </w:rPr>
        <w:t xml:space="preserve"> </w:t>
      </w:r>
      <w:r w:rsidR="00CD5BEF" w:rsidRPr="00ED7BD3">
        <w:rPr>
          <w:rFonts w:ascii="Palatino Linotype" w:hAnsi="Palatino Linotype"/>
        </w:rPr>
        <w:t xml:space="preserve">10 </w:t>
      </w:r>
      <w:r w:rsidR="00236D3F">
        <w:rPr>
          <w:rFonts w:ascii="Palatino Linotype" w:hAnsi="Palatino Linotype"/>
        </w:rPr>
        <w:t xml:space="preserve"> </w:t>
      </w:r>
      <w:r w:rsidR="00CD5BEF" w:rsidRPr="00ED7BD3">
        <w:rPr>
          <w:rFonts w:ascii="Palatino Linotype" w:hAnsi="Palatino Linotype"/>
        </w:rPr>
        <w:t xml:space="preserve">Juni </w:t>
      </w:r>
      <w:r w:rsidR="00236D3F">
        <w:rPr>
          <w:rFonts w:ascii="Palatino Linotype" w:hAnsi="Palatino Linotype"/>
        </w:rPr>
        <w:t xml:space="preserve"> </w:t>
      </w:r>
      <w:r w:rsidR="00CD5BEF" w:rsidRPr="00ED7BD3">
        <w:rPr>
          <w:rFonts w:ascii="Palatino Linotype" w:hAnsi="Palatino Linotype"/>
        </w:rPr>
        <w:t>2022</w:t>
      </w:r>
      <w:r w:rsidR="004D4D48">
        <w:rPr>
          <w:rFonts w:ascii="Palatino Linotype" w:hAnsi="Palatino Linotype"/>
        </w:rPr>
        <w:t>.</w:t>
      </w:r>
    </w:p>
    <w:p w14:paraId="23EBDAC7" w14:textId="77777777" w:rsidR="00855BDD" w:rsidRDefault="00855BDD" w:rsidP="00FF5EF2">
      <w:pPr>
        <w:autoSpaceDE w:val="0"/>
        <w:autoSpaceDN w:val="0"/>
        <w:adjustRightInd w:val="0"/>
        <w:spacing w:after="0" w:line="240" w:lineRule="auto"/>
        <w:ind w:firstLine="567"/>
        <w:jc w:val="both"/>
        <w:rPr>
          <w:rFonts w:ascii="Palatino Linotype" w:hAnsi="Palatino Linotype"/>
          <w:spacing w:val="1"/>
        </w:rPr>
      </w:pPr>
    </w:p>
    <w:p w14:paraId="3F6384EB" w14:textId="1D0F6991" w:rsidR="00855BDD" w:rsidRPr="00ED7BD3" w:rsidRDefault="00855BDD" w:rsidP="00DE55C5">
      <w:pPr>
        <w:pStyle w:val="ListParagraph"/>
        <w:numPr>
          <w:ilvl w:val="0"/>
          <w:numId w:val="1"/>
        </w:numPr>
        <w:autoSpaceDE w:val="0"/>
        <w:autoSpaceDN w:val="0"/>
        <w:adjustRightInd w:val="0"/>
        <w:spacing w:after="0" w:line="360" w:lineRule="auto"/>
        <w:ind w:left="360" w:hanging="360"/>
        <w:jc w:val="both"/>
        <w:rPr>
          <w:rFonts w:ascii="Palatino Linotype" w:hAnsi="Palatino Linotype"/>
          <w:b/>
          <w:bCs/>
          <w:color w:val="000000"/>
        </w:rPr>
      </w:pPr>
      <w:r w:rsidRPr="00ED7BD3">
        <w:rPr>
          <w:rFonts w:ascii="Palatino Linotype" w:hAnsi="Palatino Linotype"/>
          <w:b/>
          <w:bCs/>
          <w:color w:val="000000"/>
        </w:rPr>
        <w:t>METODE PENELITIAN</w:t>
      </w:r>
    </w:p>
    <w:p w14:paraId="7130B27C" w14:textId="3ED8C521" w:rsidR="009830E1" w:rsidRPr="0048113A" w:rsidRDefault="00CF6D64" w:rsidP="0048113A">
      <w:pPr>
        <w:autoSpaceDE w:val="0"/>
        <w:autoSpaceDN w:val="0"/>
        <w:adjustRightInd w:val="0"/>
        <w:spacing w:after="0" w:line="360" w:lineRule="auto"/>
        <w:ind w:firstLine="567"/>
        <w:jc w:val="both"/>
        <w:rPr>
          <w:rFonts w:ascii="Palatino Linotype" w:hAnsi="Palatino Linotype" w:cs="Times New Roman"/>
        </w:rPr>
      </w:pPr>
      <w:proofErr w:type="spellStart"/>
      <w:r w:rsidRPr="00ED7BD3">
        <w:rPr>
          <w:rFonts w:ascii="Palatino Linotype" w:hAnsi="Palatino Linotype"/>
        </w:rPr>
        <w:t>Penelitian</w:t>
      </w:r>
      <w:proofErr w:type="spellEnd"/>
      <w:r w:rsidRPr="00ED7BD3">
        <w:rPr>
          <w:rFonts w:ascii="Palatino Linotype" w:hAnsi="Palatino Linotype"/>
        </w:rPr>
        <w:t xml:space="preserve"> </w:t>
      </w:r>
      <w:proofErr w:type="spellStart"/>
      <w:r w:rsidRPr="00ED7BD3">
        <w:rPr>
          <w:rFonts w:ascii="Palatino Linotype" w:hAnsi="Palatino Linotype"/>
        </w:rPr>
        <w:t>ini</w:t>
      </w:r>
      <w:proofErr w:type="spellEnd"/>
      <w:r w:rsidRPr="00ED7BD3">
        <w:rPr>
          <w:rFonts w:ascii="Palatino Linotype" w:hAnsi="Palatino Linotype"/>
        </w:rPr>
        <w:t xml:space="preserve"> </w:t>
      </w:r>
      <w:proofErr w:type="spellStart"/>
      <w:r w:rsidRPr="00ED7BD3">
        <w:rPr>
          <w:rFonts w:ascii="Palatino Linotype" w:hAnsi="Palatino Linotype"/>
        </w:rPr>
        <w:t>merupakan</w:t>
      </w:r>
      <w:proofErr w:type="spellEnd"/>
      <w:r w:rsidRPr="00ED7BD3">
        <w:rPr>
          <w:rFonts w:ascii="Palatino Linotype" w:hAnsi="Palatino Linotype"/>
        </w:rPr>
        <w:t xml:space="preserve"> </w:t>
      </w:r>
      <w:proofErr w:type="spellStart"/>
      <w:r w:rsidRPr="00ED7BD3">
        <w:rPr>
          <w:rFonts w:ascii="Palatino Linotype" w:hAnsi="Palatino Linotype"/>
        </w:rPr>
        <w:t>penelitian</w:t>
      </w:r>
      <w:proofErr w:type="spellEnd"/>
      <w:r w:rsidRPr="00ED7BD3">
        <w:rPr>
          <w:rFonts w:ascii="Palatino Linotype" w:hAnsi="Palatino Linotype"/>
        </w:rPr>
        <w:t xml:space="preserve"> </w:t>
      </w:r>
      <w:proofErr w:type="spellStart"/>
      <w:r w:rsidRPr="00ED7BD3">
        <w:rPr>
          <w:rFonts w:ascii="Palatino Linotype" w:hAnsi="Palatino Linotype"/>
        </w:rPr>
        <w:t>kualitatif</w:t>
      </w:r>
      <w:proofErr w:type="spellEnd"/>
      <w:r w:rsidRPr="00ED7BD3">
        <w:rPr>
          <w:rFonts w:ascii="Palatino Linotype" w:hAnsi="Palatino Linotype"/>
        </w:rPr>
        <w:t xml:space="preserve"> </w:t>
      </w:r>
      <w:proofErr w:type="spellStart"/>
      <w:r w:rsidRPr="00ED7BD3">
        <w:rPr>
          <w:rFonts w:ascii="Palatino Linotype" w:hAnsi="Palatino Linotype"/>
        </w:rPr>
        <w:t>yaitu</w:t>
      </w:r>
      <w:proofErr w:type="spellEnd"/>
      <w:r w:rsidRPr="00ED7BD3">
        <w:rPr>
          <w:rFonts w:ascii="Palatino Linotype" w:hAnsi="Palatino Linotype"/>
        </w:rPr>
        <w:t xml:space="preserve"> </w:t>
      </w:r>
      <w:proofErr w:type="spellStart"/>
      <w:r w:rsidRPr="00ED7BD3">
        <w:rPr>
          <w:rFonts w:ascii="Palatino Linotype" w:hAnsi="Palatino Linotype"/>
        </w:rPr>
        <w:t>penelitian</w:t>
      </w:r>
      <w:proofErr w:type="spellEnd"/>
      <w:r w:rsidRPr="00ED7BD3">
        <w:rPr>
          <w:rFonts w:ascii="Palatino Linotype" w:hAnsi="Palatino Linotype"/>
        </w:rPr>
        <w:t xml:space="preserve"> yang </w:t>
      </w:r>
      <w:proofErr w:type="spellStart"/>
      <w:r w:rsidRPr="00ED7BD3">
        <w:rPr>
          <w:rFonts w:ascii="Palatino Linotype" w:hAnsi="Palatino Linotype"/>
        </w:rPr>
        <w:t>memberikan</w:t>
      </w:r>
      <w:proofErr w:type="spellEnd"/>
      <w:r w:rsidRPr="00ED7BD3">
        <w:rPr>
          <w:rFonts w:ascii="Palatino Linotype" w:hAnsi="Palatino Linotype"/>
        </w:rPr>
        <w:t xml:space="preserve"> </w:t>
      </w:r>
      <w:proofErr w:type="spellStart"/>
      <w:r w:rsidRPr="00ED7BD3">
        <w:rPr>
          <w:rFonts w:ascii="Palatino Linotype" w:hAnsi="Palatino Linotype"/>
        </w:rPr>
        <w:t>gambaran</w:t>
      </w:r>
      <w:proofErr w:type="spellEnd"/>
      <w:r w:rsidRPr="00ED7BD3">
        <w:rPr>
          <w:rFonts w:ascii="Palatino Linotype" w:hAnsi="Palatino Linotype"/>
        </w:rPr>
        <w:t xml:space="preserve"> </w:t>
      </w:r>
      <w:proofErr w:type="spellStart"/>
      <w:r w:rsidRPr="00ED7BD3">
        <w:rPr>
          <w:rFonts w:ascii="Palatino Linotype" w:hAnsi="Palatino Linotype"/>
        </w:rPr>
        <w:t>atau</w:t>
      </w:r>
      <w:proofErr w:type="spellEnd"/>
      <w:r w:rsidRPr="00ED7BD3">
        <w:rPr>
          <w:rFonts w:ascii="Palatino Linotype" w:hAnsi="Palatino Linotype"/>
        </w:rPr>
        <w:t xml:space="preserve"> </w:t>
      </w:r>
      <w:proofErr w:type="spellStart"/>
      <w:r w:rsidRPr="00ED7BD3">
        <w:rPr>
          <w:rFonts w:ascii="Palatino Linotype" w:hAnsi="Palatino Linotype"/>
        </w:rPr>
        <w:t>deskripsi</w:t>
      </w:r>
      <w:proofErr w:type="spellEnd"/>
      <w:r w:rsidRPr="00ED7BD3">
        <w:rPr>
          <w:rFonts w:ascii="Palatino Linotype" w:hAnsi="Palatino Linotype"/>
        </w:rPr>
        <w:t xml:space="preserve"> </w:t>
      </w:r>
      <w:proofErr w:type="spellStart"/>
      <w:r w:rsidRPr="00ED7BD3">
        <w:rPr>
          <w:rFonts w:ascii="Palatino Linotype" w:hAnsi="Palatino Linotype"/>
        </w:rPr>
        <w:t>tentang</w:t>
      </w:r>
      <w:proofErr w:type="spellEnd"/>
      <w:r w:rsidRPr="00ED7BD3">
        <w:rPr>
          <w:rFonts w:ascii="Palatino Linotype" w:hAnsi="Palatino Linotype"/>
        </w:rPr>
        <w:t xml:space="preserve"> </w:t>
      </w:r>
      <w:proofErr w:type="spellStart"/>
      <w:r w:rsidRPr="00ED7BD3">
        <w:rPr>
          <w:rFonts w:ascii="Palatino Linotype" w:hAnsi="Palatino Linotype"/>
        </w:rPr>
        <w:t>apa</w:t>
      </w:r>
      <w:proofErr w:type="spellEnd"/>
      <w:r w:rsidRPr="00ED7BD3">
        <w:rPr>
          <w:rFonts w:ascii="Palatino Linotype" w:hAnsi="Palatino Linotype"/>
        </w:rPr>
        <w:t xml:space="preserve"> yang </w:t>
      </w:r>
      <w:proofErr w:type="spellStart"/>
      <w:r w:rsidRPr="00ED7BD3">
        <w:rPr>
          <w:rFonts w:ascii="Palatino Linotype" w:hAnsi="Palatino Linotype"/>
        </w:rPr>
        <w:t>dikaji</w:t>
      </w:r>
      <w:proofErr w:type="spellEnd"/>
      <w:r w:rsidRPr="00ED7BD3">
        <w:rPr>
          <w:rFonts w:ascii="Palatino Linotype" w:hAnsi="Palatino Linotype"/>
        </w:rPr>
        <w:t xml:space="preserve"> / </w:t>
      </w:r>
      <w:proofErr w:type="spellStart"/>
      <w:r w:rsidRPr="00ED7BD3">
        <w:rPr>
          <w:rFonts w:ascii="Palatino Linotype" w:hAnsi="Palatino Linotype"/>
        </w:rPr>
        <w:t>diamati</w:t>
      </w:r>
      <w:proofErr w:type="spellEnd"/>
      <w:r w:rsidRPr="00ED7BD3">
        <w:rPr>
          <w:rFonts w:ascii="Palatino Linotype" w:hAnsi="Palatino Linotype"/>
        </w:rPr>
        <w:t>.</w:t>
      </w:r>
      <w:r w:rsidRPr="00ED7BD3">
        <w:rPr>
          <w:rStyle w:val="FootnoteReference"/>
          <w:rFonts w:ascii="Palatino Linotype" w:hAnsi="Palatino Linotype"/>
        </w:rPr>
        <w:footnoteReference w:id="15"/>
      </w:r>
      <w:r w:rsidRPr="00ED7BD3">
        <w:rPr>
          <w:rFonts w:ascii="Palatino Linotype" w:hAnsi="Palatino Linotype"/>
        </w:rPr>
        <w:t xml:space="preserve"> Jenis </w:t>
      </w:r>
      <w:proofErr w:type="spellStart"/>
      <w:r w:rsidRPr="00ED7BD3">
        <w:rPr>
          <w:rFonts w:ascii="Palatino Linotype" w:hAnsi="Palatino Linotype"/>
        </w:rPr>
        <w:t>penelitian</w:t>
      </w:r>
      <w:proofErr w:type="spellEnd"/>
      <w:r w:rsidRPr="00ED7BD3">
        <w:rPr>
          <w:rFonts w:ascii="Palatino Linotype" w:hAnsi="Palatino Linotype"/>
        </w:rPr>
        <w:t xml:space="preserve"> yang </w:t>
      </w:r>
      <w:r w:rsidR="0048113A">
        <w:rPr>
          <w:rFonts w:ascii="Palatino Linotype" w:hAnsi="Palatino Linotype"/>
        </w:rPr>
        <w:t xml:space="preserve"> </w:t>
      </w:r>
      <w:proofErr w:type="spellStart"/>
      <w:r w:rsidRPr="00ED7BD3">
        <w:rPr>
          <w:rFonts w:ascii="Palatino Linotype" w:hAnsi="Palatino Linotype"/>
        </w:rPr>
        <w:t>digunakan</w:t>
      </w:r>
      <w:proofErr w:type="spellEnd"/>
      <w:r w:rsidRPr="00ED7BD3">
        <w:rPr>
          <w:rFonts w:ascii="Palatino Linotype" w:hAnsi="Palatino Linotype"/>
        </w:rPr>
        <w:t xml:space="preserve"> </w:t>
      </w:r>
      <w:proofErr w:type="spellStart"/>
      <w:r w:rsidRPr="00ED7BD3">
        <w:rPr>
          <w:rFonts w:ascii="Palatino Linotype" w:hAnsi="Palatino Linotype"/>
        </w:rPr>
        <w:t>adalah</w:t>
      </w:r>
      <w:proofErr w:type="spellEnd"/>
      <w:r w:rsidRPr="00ED7BD3">
        <w:rPr>
          <w:rFonts w:ascii="Palatino Linotype" w:hAnsi="Palatino Linotype"/>
        </w:rPr>
        <w:t xml:space="preserve"> </w:t>
      </w:r>
      <w:proofErr w:type="spellStart"/>
      <w:r w:rsidRPr="00ED7BD3">
        <w:rPr>
          <w:rFonts w:ascii="Palatino Linotype" w:hAnsi="Palatino Linotype"/>
        </w:rPr>
        <w:t>normatif</w:t>
      </w:r>
      <w:proofErr w:type="spellEnd"/>
      <w:r w:rsidRPr="00ED7BD3">
        <w:rPr>
          <w:rFonts w:ascii="Palatino Linotype" w:hAnsi="Palatino Linotype"/>
        </w:rPr>
        <w:t xml:space="preserve"> (</w:t>
      </w:r>
      <w:proofErr w:type="spellStart"/>
      <w:r w:rsidRPr="00ED7BD3">
        <w:rPr>
          <w:rFonts w:ascii="Palatino Linotype" w:hAnsi="Palatino Linotype"/>
        </w:rPr>
        <w:t>doktrinal</w:t>
      </w:r>
      <w:proofErr w:type="spellEnd"/>
      <w:r w:rsidRPr="00ED7BD3">
        <w:rPr>
          <w:rFonts w:ascii="Palatino Linotype" w:hAnsi="Palatino Linotype"/>
        </w:rPr>
        <w:t xml:space="preserve">) </w:t>
      </w:r>
      <w:proofErr w:type="spellStart"/>
      <w:r w:rsidRPr="00ED7BD3">
        <w:rPr>
          <w:rFonts w:ascii="Palatino Linotype" w:hAnsi="Palatino Linotype"/>
        </w:rPr>
        <w:t>yaitu</w:t>
      </w:r>
      <w:proofErr w:type="spellEnd"/>
      <w:r w:rsidRPr="00ED7BD3">
        <w:rPr>
          <w:rFonts w:ascii="Palatino Linotype" w:hAnsi="Palatino Linotype"/>
        </w:rPr>
        <w:t xml:space="preserve"> </w:t>
      </w:r>
      <w:proofErr w:type="spellStart"/>
      <w:r w:rsidRPr="00ED7BD3">
        <w:rPr>
          <w:rFonts w:ascii="Palatino Linotype" w:hAnsi="Palatino Linotype" w:cs="Times New Roman"/>
        </w:rPr>
        <w:t>penelitian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untuk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meneliti</w:t>
      </w:r>
      <w:proofErr w:type="spellEnd"/>
      <w:r w:rsidRPr="00ED7BD3">
        <w:rPr>
          <w:rFonts w:ascii="Palatino Linotype" w:hAnsi="Palatino Linotype" w:cs="Times New Roman"/>
        </w:rPr>
        <w:t xml:space="preserve"> dan </w:t>
      </w:r>
      <w:proofErr w:type="spellStart"/>
      <w:r w:rsidRPr="00ED7BD3">
        <w:rPr>
          <w:rFonts w:ascii="Palatino Linotype" w:hAnsi="Palatino Linotype" w:cs="Times New Roman"/>
        </w:rPr>
        <w:t>mengkaji</w:t>
      </w:r>
      <w:proofErr w:type="spellEnd"/>
      <w:r w:rsidRPr="00ED7BD3">
        <w:rPr>
          <w:rFonts w:ascii="Palatino Linotype" w:hAnsi="Palatino Linotype" w:cs="Times New Roman"/>
        </w:rPr>
        <w:t xml:space="preserve"> </w:t>
      </w:r>
      <w:r w:rsidR="0048113A">
        <w:rPr>
          <w:rFonts w:ascii="Palatino Linotype" w:hAnsi="Palatino Linotype" w:cs="Times New Roman"/>
        </w:rPr>
        <w:t xml:space="preserve"> </w:t>
      </w:r>
      <w:proofErr w:type="spellStart"/>
      <w:r w:rsidRPr="00ED7BD3">
        <w:rPr>
          <w:rFonts w:ascii="Palatino Linotype" w:hAnsi="Palatino Linotype" w:cs="Times New Roman"/>
        </w:rPr>
        <w:t>tentang</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hukum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sebagai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norma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aturan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asas</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hukum</w:t>
      </w:r>
      <w:proofErr w:type="spellEnd"/>
      <w:r w:rsidRPr="00ED7BD3">
        <w:rPr>
          <w:rFonts w:ascii="Palatino Linotype" w:hAnsi="Palatino Linotype" w:cs="Times New Roman"/>
        </w:rPr>
        <w:t>,</w:t>
      </w:r>
      <w:r w:rsidR="0048113A">
        <w:rPr>
          <w:rFonts w:ascii="Palatino Linotype" w:hAnsi="Palatino Linotype" w:cs="Times New Roman"/>
        </w:rPr>
        <w:t xml:space="preserve"> </w:t>
      </w:r>
      <w:proofErr w:type="spellStart"/>
      <w:r w:rsidRPr="00ED7BD3">
        <w:rPr>
          <w:rFonts w:ascii="Palatino Linotype" w:hAnsi="Palatino Linotype" w:cs="Times New Roman"/>
        </w:rPr>
        <w:t>prinsip</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hukum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doktrin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hukum</w:t>
      </w:r>
      <w:proofErr w:type="spellEnd"/>
      <w:r w:rsidRPr="00ED7BD3">
        <w:rPr>
          <w:rFonts w:ascii="Palatino Linotype" w:hAnsi="Palatino Linotype" w:cs="Times New Roman"/>
        </w:rPr>
        <w:t>,</w:t>
      </w:r>
      <w:r w:rsidR="000008D7">
        <w:rPr>
          <w:rFonts w:ascii="Palatino Linotype" w:hAnsi="Palatino Linotype" w:cs="Times New Roman"/>
        </w:rPr>
        <w:t xml:space="preserve"> </w:t>
      </w:r>
      <w:proofErr w:type="spellStart"/>
      <w:r w:rsidRPr="00ED7BD3">
        <w:rPr>
          <w:rFonts w:ascii="Palatino Linotype" w:hAnsi="Palatino Linotype" w:cs="Times New Roman"/>
        </w:rPr>
        <w:t>teori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hukum</w:t>
      </w:r>
      <w:proofErr w:type="spellEnd"/>
      <w:r w:rsidRPr="00ED7BD3">
        <w:rPr>
          <w:rFonts w:ascii="Palatino Linotype" w:hAnsi="Palatino Linotype" w:cs="Times New Roman"/>
        </w:rPr>
        <w:t xml:space="preserve"> dan </w:t>
      </w:r>
      <w:proofErr w:type="spellStart"/>
      <w:r w:rsidRPr="00ED7BD3">
        <w:rPr>
          <w:rFonts w:ascii="Palatino Linotype" w:hAnsi="Palatino Linotype" w:cs="Times New Roman"/>
        </w:rPr>
        <w:t>kepustakaan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lainnya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untuk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menjawab</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permasalahan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hukum</w:t>
      </w:r>
      <w:proofErr w:type="spellEnd"/>
      <w:r w:rsidRPr="00ED7BD3">
        <w:rPr>
          <w:rFonts w:ascii="Palatino Linotype" w:hAnsi="Palatino Linotype" w:cs="Times New Roman"/>
        </w:rPr>
        <w:t xml:space="preserve"> yang  </w:t>
      </w:r>
      <w:proofErr w:type="spellStart"/>
      <w:r w:rsidRPr="00ED7BD3">
        <w:rPr>
          <w:rFonts w:ascii="Palatino Linotype" w:hAnsi="Palatino Linotype" w:cs="Times New Roman"/>
        </w:rPr>
        <w:t>diteliti</w:t>
      </w:r>
      <w:proofErr w:type="spellEnd"/>
      <w:r w:rsidRPr="00ED7BD3">
        <w:rPr>
          <w:rFonts w:ascii="Palatino Linotype" w:hAnsi="Palatino Linotype" w:cs="Times New Roman"/>
        </w:rPr>
        <w:t>.</w:t>
      </w:r>
      <w:r w:rsidRPr="00ED7BD3">
        <w:rPr>
          <w:rStyle w:val="FootnoteReference"/>
          <w:rFonts w:ascii="Palatino Linotype" w:hAnsi="Palatino Linotype"/>
        </w:rPr>
        <w:footnoteReference w:id="16"/>
      </w:r>
      <w:r w:rsidR="00985FAA" w:rsidRPr="00ED7BD3">
        <w:rPr>
          <w:rFonts w:ascii="Palatino Linotype" w:hAnsi="Palatino Linotype"/>
          <w:color w:val="000000"/>
        </w:rPr>
        <w:t xml:space="preserve">Metode </w:t>
      </w:r>
      <w:proofErr w:type="spellStart"/>
      <w:r w:rsidR="00985FAA" w:rsidRPr="00ED7BD3">
        <w:rPr>
          <w:rFonts w:ascii="Palatino Linotype" w:hAnsi="Palatino Linotype"/>
          <w:color w:val="000000"/>
        </w:rPr>
        <w:t>pendekatan</w:t>
      </w:r>
      <w:proofErr w:type="spellEnd"/>
      <w:r w:rsidR="00985FAA" w:rsidRPr="00ED7BD3">
        <w:rPr>
          <w:rFonts w:ascii="Palatino Linotype" w:hAnsi="Palatino Linotype"/>
          <w:color w:val="000000"/>
        </w:rPr>
        <w:t xml:space="preserve"> yang </w:t>
      </w:r>
      <w:proofErr w:type="spellStart"/>
      <w:r w:rsidR="00985FAA" w:rsidRPr="00ED7BD3">
        <w:rPr>
          <w:rFonts w:ascii="Palatino Linotype" w:hAnsi="Palatino Linotype"/>
          <w:color w:val="000000"/>
        </w:rPr>
        <w:t>digunakan</w:t>
      </w:r>
      <w:proofErr w:type="spellEnd"/>
      <w:r w:rsidR="00985FAA" w:rsidRPr="00ED7BD3">
        <w:rPr>
          <w:rFonts w:ascii="Palatino Linotype" w:hAnsi="Palatino Linotype"/>
          <w:color w:val="000000"/>
        </w:rPr>
        <w:t xml:space="preserve"> </w:t>
      </w:r>
      <w:proofErr w:type="spellStart"/>
      <w:r w:rsidR="00985FAA" w:rsidRPr="00ED7BD3">
        <w:rPr>
          <w:rFonts w:ascii="Palatino Linotype" w:hAnsi="Palatino Linotype"/>
          <w:color w:val="000000"/>
        </w:rPr>
        <w:t>yaitu</w:t>
      </w:r>
      <w:proofErr w:type="spellEnd"/>
      <w:r w:rsidR="00985FAA" w:rsidRPr="00ED7BD3">
        <w:rPr>
          <w:rFonts w:ascii="Palatino Linotype" w:hAnsi="Palatino Linotype"/>
          <w:color w:val="000000"/>
        </w:rPr>
        <w:t xml:space="preserve"> </w:t>
      </w:r>
      <w:proofErr w:type="spellStart"/>
      <w:r w:rsidR="00855BDD" w:rsidRPr="00ED7BD3">
        <w:rPr>
          <w:rFonts w:ascii="Palatino Linotype" w:hAnsi="Palatino Linotype"/>
          <w:color w:val="000000"/>
        </w:rPr>
        <w:t>pendekatan</w:t>
      </w:r>
      <w:proofErr w:type="spellEnd"/>
      <w:r w:rsidR="00855BDD" w:rsidRPr="00ED7BD3">
        <w:rPr>
          <w:rFonts w:ascii="Palatino Linotype" w:hAnsi="Palatino Linotype"/>
          <w:color w:val="000000"/>
        </w:rPr>
        <w:t xml:space="preserve"> </w:t>
      </w:r>
      <w:proofErr w:type="spellStart"/>
      <w:r w:rsidR="00855BDD" w:rsidRPr="00ED7BD3">
        <w:rPr>
          <w:rFonts w:ascii="Palatino Linotype" w:hAnsi="Palatino Linotype"/>
          <w:color w:val="000000"/>
        </w:rPr>
        <w:t>Perundang-Undangan</w:t>
      </w:r>
      <w:proofErr w:type="spellEnd"/>
      <w:r w:rsidR="00855BDD" w:rsidRPr="00ED7BD3">
        <w:rPr>
          <w:rFonts w:ascii="Palatino Linotype" w:hAnsi="Palatino Linotype"/>
          <w:color w:val="000000"/>
        </w:rPr>
        <w:t xml:space="preserve"> </w:t>
      </w:r>
      <w:r w:rsidR="00855BDD" w:rsidRPr="00ED7BD3">
        <w:rPr>
          <w:rFonts w:ascii="Palatino Linotype" w:hAnsi="Palatino Linotype"/>
          <w:i/>
          <w:iCs/>
          <w:color w:val="000000"/>
        </w:rPr>
        <w:t xml:space="preserve">(statute approach) </w:t>
      </w:r>
      <w:proofErr w:type="spellStart"/>
      <w:r w:rsidR="00933F05" w:rsidRPr="00ED7BD3">
        <w:rPr>
          <w:rFonts w:ascii="Palatino Linotype" w:hAnsi="Palatino Linotype"/>
          <w:color w:val="000000"/>
        </w:rPr>
        <w:t>yaitu</w:t>
      </w:r>
      <w:proofErr w:type="spellEnd"/>
      <w:r w:rsidR="00933F05" w:rsidRPr="00ED7BD3">
        <w:rPr>
          <w:rFonts w:ascii="Palatino Linotype" w:hAnsi="Palatino Linotype"/>
          <w:color w:val="000000"/>
        </w:rPr>
        <w:t xml:space="preserve"> </w:t>
      </w:r>
      <w:proofErr w:type="spellStart"/>
      <w:r w:rsidR="00933F05" w:rsidRPr="00ED7BD3">
        <w:rPr>
          <w:rFonts w:ascii="Palatino Linotype" w:hAnsi="Palatino Linotype"/>
          <w:color w:val="000000"/>
        </w:rPr>
        <w:t>p</w:t>
      </w:r>
      <w:r w:rsidR="00933F05" w:rsidRPr="00ED7BD3">
        <w:rPr>
          <w:rFonts w:ascii="Palatino Linotype" w:hAnsi="Palatino Linotype" w:cs="Times New Roman"/>
        </w:rPr>
        <w:t>endekatan</w:t>
      </w:r>
      <w:proofErr w:type="spellEnd"/>
      <w:r w:rsidR="00933F05" w:rsidRPr="00ED7BD3">
        <w:rPr>
          <w:rFonts w:ascii="Palatino Linotype" w:hAnsi="Palatino Linotype" w:cs="Times New Roman"/>
        </w:rPr>
        <w:t xml:space="preserve"> </w:t>
      </w:r>
      <w:proofErr w:type="spellStart"/>
      <w:r w:rsidR="00444E66" w:rsidRPr="00ED7BD3">
        <w:rPr>
          <w:rFonts w:ascii="Palatino Linotype" w:hAnsi="Palatino Linotype" w:cs="Times New Roman"/>
        </w:rPr>
        <w:t>dengan</w:t>
      </w:r>
      <w:proofErr w:type="spellEnd"/>
      <w:r w:rsidR="00444E66" w:rsidRPr="00ED7BD3">
        <w:rPr>
          <w:rFonts w:ascii="Palatino Linotype" w:hAnsi="Palatino Linotype" w:cs="Times New Roman"/>
        </w:rPr>
        <w:t xml:space="preserve"> </w:t>
      </w:r>
      <w:proofErr w:type="spellStart"/>
      <w:r w:rsidR="00444E66" w:rsidRPr="00ED7BD3">
        <w:rPr>
          <w:rFonts w:ascii="Palatino Linotype" w:hAnsi="Palatino Linotype" w:cs="Times New Roman"/>
        </w:rPr>
        <w:t>cara</w:t>
      </w:r>
      <w:proofErr w:type="spellEnd"/>
      <w:r w:rsidR="00444E66" w:rsidRPr="00ED7BD3">
        <w:rPr>
          <w:rFonts w:ascii="Palatino Linotype" w:hAnsi="Palatino Linotype" w:cs="Times New Roman"/>
        </w:rPr>
        <w:t xml:space="preserve"> </w:t>
      </w:r>
      <w:proofErr w:type="spellStart"/>
      <w:r w:rsidR="00933F05" w:rsidRPr="00ED7BD3">
        <w:rPr>
          <w:rFonts w:ascii="Palatino Linotype" w:hAnsi="Palatino Linotype" w:cs="Times New Roman"/>
        </w:rPr>
        <w:t>penelaahan</w:t>
      </w:r>
      <w:proofErr w:type="spellEnd"/>
      <w:r w:rsidR="00444E66" w:rsidRPr="00ED7BD3">
        <w:rPr>
          <w:rFonts w:ascii="Palatino Linotype" w:hAnsi="Palatino Linotype" w:cs="Times New Roman"/>
        </w:rPr>
        <w:t xml:space="preserve"> </w:t>
      </w:r>
      <w:r w:rsidR="00933F05" w:rsidRPr="00ED7BD3">
        <w:rPr>
          <w:rFonts w:ascii="Palatino Linotype" w:hAnsi="Palatino Linotype" w:cs="Times New Roman"/>
        </w:rPr>
        <w:t xml:space="preserve">dan </w:t>
      </w:r>
      <w:proofErr w:type="spellStart"/>
      <w:r w:rsidR="00933F05" w:rsidRPr="00ED7BD3">
        <w:rPr>
          <w:rFonts w:ascii="Palatino Linotype" w:hAnsi="Palatino Linotype" w:cs="Times New Roman"/>
        </w:rPr>
        <w:t>penerapan</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peraturan</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perundang-undangan</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serta</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regulasi</w:t>
      </w:r>
      <w:proofErr w:type="spellEnd"/>
      <w:r w:rsidR="00933F05" w:rsidRPr="00ED7BD3">
        <w:rPr>
          <w:rFonts w:ascii="Palatino Linotype" w:hAnsi="Palatino Linotype" w:cs="Times New Roman"/>
        </w:rPr>
        <w:t xml:space="preserve"> yang </w:t>
      </w:r>
      <w:proofErr w:type="spellStart"/>
      <w:r w:rsidR="00933F05" w:rsidRPr="00ED7BD3">
        <w:rPr>
          <w:rFonts w:ascii="Palatino Linotype" w:hAnsi="Palatino Linotype" w:cs="Times New Roman"/>
        </w:rPr>
        <w:t>terkait</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dengan</w:t>
      </w:r>
      <w:proofErr w:type="spellEnd"/>
      <w:r w:rsidR="00985FAA" w:rsidRPr="00ED7BD3">
        <w:rPr>
          <w:rFonts w:ascii="Palatino Linotype" w:hAnsi="Palatino Linotype" w:cs="Times New Roman"/>
        </w:rPr>
        <w:t xml:space="preserve"> </w:t>
      </w:r>
      <w:proofErr w:type="spellStart"/>
      <w:r w:rsidR="00933F05" w:rsidRPr="00ED7BD3">
        <w:rPr>
          <w:rFonts w:ascii="Palatino Linotype" w:hAnsi="Palatino Linotype" w:cs="Times New Roman"/>
        </w:rPr>
        <w:t>isu</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hukum</w:t>
      </w:r>
      <w:proofErr w:type="spellEnd"/>
      <w:r w:rsidR="00933F05" w:rsidRPr="00ED7BD3">
        <w:rPr>
          <w:rFonts w:ascii="Palatino Linotype" w:hAnsi="Palatino Linotype" w:cs="Times New Roman"/>
        </w:rPr>
        <w:t xml:space="preserve"> yang </w:t>
      </w:r>
      <w:proofErr w:type="spellStart"/>
      <w:r w:rsidR="00933F05" w:rsidRPr="00ED7BD3">
        <w:rPr>
          <w:rFonts w:ascii="Palatino Linotype" w:hAnsi="Palatino Linotype" w:cs="Times New Roman"/>
        </w:rPr>
        <w:t>sedang</w:t>
      </w:r>
      <w:proofErr w:type="spellEnd"/>
      <w:r w:rsidR="00933F05" w:rsidRPr="00ED7BD3">
        <w:rPr>
          <w:rFonts w:ascii="Palatino Linotype" w:hAnsi="Palatino Linotype" w:cs="Times New Roman"/>
        </w:rPr>
        <w:t xml:space="preserve"> </w:t>
      </w:r>
      <w:r w:rsidR="00985FAA" w:rsidRPr="00ED7BD3">
        <w:rPr>
          <w:rFonts w:ascii="Palatino Linotype" w:hAnsi="Palatino Linotype" w:cs="Times New Roman"/>
        </w:rPr>
        <w:t xml:space="preserve"> </w:t>
      </w:r>
      <w:proofErr w:type="spellStart"/>
      <w:r w:rsidR="00933F05" w:rsidRPr="00ED7BD3">
        <w:rPr>
          <w:rFonts w:ascii="Palatino Linotype" w:hAnsi="Palatino Linotype" w:cs="Times New Roman"/>
        </w:rPr>
        <w:t>dipelajari</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atau</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dianalisis</w:t>
      </w:r>
      <w:proofErr w:type="spellEnd"/>
      <w:r w:rsidR="00933F05" w:rsidRPr="00ED7BD3">
        <w:rPr>
          <w:rFonts w:ascii="Palatino Linotype" w:hAnsi="Palatino Linotype" w:cs="Times New Roman"/>
        </w:rPr>
        <w:t>,</w:t>
      </w:r>
      <w:r w:rsidR="00933F05" w:rsidRPr="00ED7BD3">
        <w:rPr>
          <w:rStyle w:val="FootnoteReference"/>
          <w:rFonts w:ascii="Palatino Linotype" w:hAnsi="Palatino Linotype"/>
        </w:rPr>
        <w:footnoteReference w:id="17"/>
      </w:r>
      <w:r w:rsidR="00933F05" w:rsidRPr="00ED7BD3">
        <w:rPr>
          <w:rFonts w:ascii="Palatino Linotype" w:hAnsi="Palatino Linotype" w:cs="Times New Roman"/>
        </w:rPr>
        <w:t xml:space="preserve"> </w:t>
      </w:r>
      <w:proofErr w:type="spellStart"/>
      <w:r w:rsidR="00933F05" w:rsidRPr="00ED7BD3">
        <w:rPr>
          <w:rFonts w:ascii="Palatino Linotype" w:eastAsiaTheme="minorHAnsi" w:hAnsi="Palatino Linotype"/>
        </w:rPr>
        <w:t>pendekatan</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konseptual</w:t>
      </w:r>
      <w:proofErr w:type="spellEnd"/>
      <w:r w:rsidR="00444E66" w:rsidRPr="00ED7BD3">
        <w:rPr>
          <w:rFonts w:ascii="Palatino Linotype" w:eastAsiaTheme="minorHAnsi" w:hAnsi="Palatino Linotype"/>
        </w:rPr>
        <w:t xml:space="preserve"> </w:t>
      </w:r>
      <w:r w:rsidR="00933F05" w:rsidRPr="00ED7BD3">
        <w:rPr>
          <w:rFonts w:ascii="Palatino Linotype" w:eastAsiaTheme="minorHAnsi" w:hAnsi="Palatino Linotype"/>
          <w:i/>
          <w:iCs/>
        </w:rPr>
        <w:t>(conceptual approach)</w:t>
      </w:r>
      <w:r w:rsidR="00933F05" w:rsidRPr="00ED7BD3">
        <w:rPr>
          <w:rFonts w:ascii="Palatino Linotype" w:hAnsi="Palatino Linotype"/>
          <w:i/>
          <w:iCs/>
          <w:color w:val="000000"/>
        </w:rPr>
        <w:t xml:space="preserve"> </w:t>
      </w:r>
      <w:proofErr w:type="spellStart"/>
      <w:r w:rsidR="00933F05" w:rsidRPr="00ED7BD3">
        <w:rPr>
          <w:rFonts w:ascii="Palatino Linotype" w:hAnsi="Palatino Linotype"/>
          <w:i/>
          <w:iCs/>
          <w:color w:val="000000"/>
        </w:rPr>
        <w:t>yaitu</w:t>
      </w:r>
      <w:proofErr w:type="spellEnd"/>
      <w:r w:rsidR="00933F05" w:rsidRPr="00ED7BD3">
        <w:rPr>
          <w:rFonts w:ascii="Palatino Linotype" w:hAnsi="Palatino Linotype"/>
          <w:color w:val="000000"/>
        </w:rPr>
        <w:t xml:space="preserve"> </w:t>
      </w:r>
      <w:proofErr w:type="spellStart"/>
      <w:r w:rsidR="00933F05" w:rsidRPr="00ED7BD3">
        <w:rPr>
          <w:rFonts w:ascii="Palatino Linotype" w:eastAsiaTheme="minorHAnsi" w:hAnsi="Palatino Linotype"/>
        </w:rPr>
        <w:t>Pendekatan</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dengan</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membangun</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suatu</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konsep</w:t>
      </w:r>
      <w:proofErr w:type="spellEnd"/>
      <w:r w:rsidR="00985FAA" w:rsidRPr="00ED7BD3">
        <w:rPr>
          <w:rFonts w:ascii="Palatino Linotype" w:eastAsiaTheme="minorHAnsi" w:hAnsi="Palatino Linotype"/>
        </w:rPr>
        <w:t xml:space="preserve"> </w:t>
      </w:r>
      <w:r w:rsidR="00933F05" w:rsidRPr="00ED7BD3">
        <w:rPr>
          <w:rFonts w:ascii="Palatino Linotype" w:eastAsiaTheme="minorHAnsi" w:hAnsi="Palatino Linotype"/>
        </w:rPr>
        <w:t xml:space="preserve">yang </w:t>
      </w:r>
      <w:proofErr w:type="spellStart"/>
      <w:r w:rsidR="00933F05" w:rsidRPr="00ED7BD3">
        <w:rPr>
          <w:rFonts w:ascii="Palatino Linotype" w:eastAsiaTheme="minorHAnsi" w:hAnsi="Palatino Linotype"/>
        </w:rPr>
        <w:t>akan</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dijadikan</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acuan</w:t>
      </w:r>
      <w:proofErr w:type="spellEnd"/>
      <w:r w:rsidR="0048113A">
        <w:rPr>
          <w:rFonts w:ascii="Palatino Linotype" w:eastAsiaTheme="minorHAnsi" w:hAnsi="Palatino Linotype"/>
        </w:rPr>
        <w:t xml:space="preserve"> </w:t>
      </w:r>
      <w:proofErr w:type="spellStart"/>
      <w:r w:rsidR="00933F05" w:rsidRPr="00ED7BD3">
        <w:rPr>
          <w:rFonts w:ascii="Palatino Linotype" w:eastAsiaTheme="minorHAnsi" w:hAnsi="Palatino Linotype"/>
        </w:rPr>
        <w:t>didalam</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penelitian</w:t>
      </w:r>
      <w:proofErr w:type="spellEnd"/>
      <w:r w:rsidR="0048113A">
        <w:rPr>
          <w:rFonts w:ascii="Palatino Linotype" w:eastAsiaTheme="minorHAnsi" w:hAnsi="Palatino Linotype"/>
        </w:rPr>
        <w:t xml:space="preserve"> </w:t>
      </w:r>
      <w:proofErr w:type="spellStart"/>
      <w:r w:rsidR="00933F05" w:rsidRPr="00ED7BD3">
        <w:rPr>
          <w:rFonts w:ascii="Palatino Linotype" w:eastAsiaTheme="minorHAnsi" w:hAnsi="Palatino Linotype"/>
        </w:rPr>
        <w:t>dengan</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beranjak</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dari</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pandangan-pandangan</w:t>
      </w:r>
      <w:proofErr w:type="spellEnd"/>
      <w:r w:rsidR="00933F05" w:rsidRPr="00ED7BD3">
        <w:rPr>
          <w:rFonts w:ascii="Palatino Linotype" w:eastAsiaTheme="minorHAnsi" w:hAnsi="Palatino Linotype"/>
        </w:rPr>
        <w:t xml:space="preserve"> dan </w:t>
      </w:r>
      <w:proofErr w:type="spellStart"/>
      <w:r w:rsidR="00933F05" w:rsidRPr="00ED7BD3">
        <w:rPr>
          <w:rFonts w:ascii="Palatino Linotype" w:eastAsiaTheme="minorHAnsi" w:hAnsi="Palatino Linotype"/>
        </w:rPr>
        <w:t>doktrin-doktrin</w:t>
      </w:r>
      <w:proofErr w:type="spellEnd"/>
      <w:r w:rsidR="00933F05" w:rsidRPr="00ED7BD3">
        <w:rPr>
          <w:rFonts w:ascii="Palatino Linotype" w:eastAsiaTheme="minorHAnsi" w:hAnsi="Palatino Linotype"/>
        </w:rPr>
        <w:t xml:space="preserve"> yang </w:t>
      </w:r>
      <w:proofErr w:type="spellStart"/>
      <w:r w:rsidR="00933F05" w:rsidRPr="00ED7BD3">
        <w:rPr>
          <w:rFonts w:ascii="Palatino Linotype" w:eastAsiaTheme="minorHAnsi" w:hAnsi="Palatino Linotype"/>
        </w:rPr>
        <w:t>berkembang</w:t>
      </w:r>
      <w:proofErr w:type="spellEnd"/>
      <w:r w:rsidR="0048113A">
        <w:rPr>
          <w:rFonts w:ascii="Palatino Linotype" w:eastAsiaTheme="minorHAnsi" w:hAnsi="Palatino Linotype"/>
        </w:rPr>
        <w:t xml:space="preserve"> </w:t>
      </w:r>
      <w:proofErr w:type="spellStart"/>
      <w:r w:rsidR="00933F05" w:rsidRPr="00ED7BD3">
        <w:rPr>
          <w:rFonts w:ascii="Palatino Linotype" w:eastAsiaTheme="minorHAnsi" w:hAnsi="Palatino Linotype"/>
        </w:rPr>
        <w:t>dalam</w:t>
      </w:r>
      <w:proofErr w:type="spellEnd"/>
      <w:r w:rsidR="00933F05"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ilmu</w:t>
      </w:r>
      <w:proofErr w:type="spellEnd"/>
      <w:r w:rsidR="00444E66" w:rsidRPr="00ED7BD3">
        <w:rPr>
          <w:rFonts w:ascii="Palatino Linotype" w:eastAsiaTheme="minorHAnsi" w:hAnsi="Palatino Linotype"/>
        </w:rPr>
        <w:t xml:space="preserve"> </w:t>
      </w:r>
      <w:proofErr w:type="spellStart"/>
      <w:r w:rsidR="00933F05" w:rsidRPr="00ED7BD3">
        <w:rPr>
          <w:rFonts w:ascii="Palatino Linotype" w:eastAsiaTheme="minorHAnsi" w:hAnsi="Palatino Linotype"/>
        </w:rPr>
        <w:t>hukum</w:t>
      </w:r>
      <w:proofErr w:type="spellEnd"/>
      <w:r w:rsidR="00933F05" w:rsidRPr="00ED7BD3">
        <w:rPr>
          <w:rFonts w:ascii="Palatino Linotype" w:eastAsiaTheme="minorHAnsi" w:hAnsi="Palatino Linotype"/>
        </w:rPr>
        <w:t>,</w:t>
      </w:r>
      <w:r w:rsidR="00933F05" w:rsidRPr="00ED7BD3">
        <w:rPr>
          <w:rStyle w:val="FootnoteReference"/>
          <w:rFonts w:ascii="Palatino Linotype" w:hAnsi="Palatino Linotype"/>
        </w:rPr>
        <w:footnoteReference w:id="18"/>
      </w:r>
      <w:r w:rsidR="00933F05" w:rsidRPr="00ED7BD3">
        <w:rPr>
          <w:rFonts w:ascii="Palatino Linotype" w:hAnsi="Palatino Linotype"/>
          <w:color w:val="000000"/>
        </w:rPr>
        <w:t xml:space="preserve"> dan </w:t>
      </w:r>
      <w:proofErr w:type="spellStart"/>
      <w:r w:rsidR="00933F05" w:rsidRPr="00ED7BD3">
        <w:rPr>
          <w:rFonts w:ascii="Palatino Linotype" w:hAnsi="Palatino Linotype"/>
          <w:color w:val="000000"/>
        </w:rPr>
        <w:t>pendekatan</w:t>
      </w:r>
      <w:proofErr w:type="spellEnd"/>
      <w:r w:rsidR="00933F05" w:rsidRPr="00ED7BD3">
        <w:rPr>
          <w:rFonts w:ascii="Palatino Linotype" w:hAnsi="Palatino Linotype"/>
          <w:color w:val="000000"/>
        </w:rPr>
        <w:t xml:space="preserve"> </w:t>
      </w:r>
      <w:proofErr w:type="spellStart"/>
      <w:r w:rsidR="00933F05" w:rsidRPr="00ED7BD3">
        <w:rPr>
          <w:rFonts w:ascii="Palatino Linotype" w:hAnsi="Palatino Linotype"/>
          <w:color w:val="000000"/>
        </w:rPr>
        <w:t>k</w:t>
      </w:r>
      <w:r w:rsidR="00933F05" w:rsidRPr="00ED7BD3">
        <w:rPr>
          <w:rFonts w:ascii="Palatino Linotype" w:hAnsi="Palatino Linotype"/>
        </w:rPr>
        <w:t>asus</w:t>
      </w:r>
      <w:proofErr w:type="spellEnd"/>
      <w:r w:rsidR="00444E66" w:rsidRPr="00ED7BD3">
        <w:rPr>
          <w:rFonts w:ascii="Palatino Linotype" w:hAnsi="Palatino Linotype"/>
        </w:rPr>
        <w:t xml:space="preserve"> </w:t>
      </w:r>
      <w:r w:rsidR="00933F05" w:rsidRPr="00ED7BD3">
        <w:rPr>
          <w:rFonts w:ascii="Palatino Linotype" w:hAnsi="Palatino Linotype"/>
        </w:rPr>
        <w:t>(</w:t>
      </w:r>
      <w:r w:rsidR="00933F05" w:rsidRPr="00ED7BD3">
        <w:rPr>
          <w:rFonts w:ascii="Palatino Linotype" w:hAnsi="Palatino Linotype"/>
          <w:i/>
          <w:iCs/>
        </w:rPr>
        <w:t>case</w:t>
      </w:r>
      <w:r w:rsidR="00933F05" w:rsidRPr="00ED7BD3">
        <w:rPr>
          <w:rFonts w:ascii="Palatino Linotype" w:hAnsi="Palatino Linotype"/>
        </w:rPr>
        <w:t xml:space="preserve"> </w:t>
      </w:r>
      <w:r w:rsidR="00933F05" w:rsidRPr="00ED7BD3">
        <w:rPr>
          <w:rFonts w:ascii="Palatino Linotype" w:eastAsiaTheme="minorHAnsi" w:hAnsi="Palatino Linotype"/>
          <w:i/>
          <w:iCs/>
        </w:rPr>
        <w:t>approach)</w:t>
      </w:r>
      <w:r w:rsidR="00444E66" w:rsidRPr="00ED7BD3">
        <w:rPr>
          <w:rFonts w:ascii="Palatino Linotype" w:eastAsiaTheme="minorHAnsi" w:hAnsi="Palatino Linotype"/>
          <w:i/>
          <w:iCs/>
        </w:rPr>
        <w:t xml:space="preserve"> </w:t>
      </w:r>
      <w:proofErr w:type="spellStart"/>
      <w:r w:rsidR="00444E66" w:rsidRPr="00ED7BD3">
        <w:rPr>
          <w:rFonts w:ascii="Palatino Linotype" w:hAnsi="Palatino Linotype"/>
          <w:color w:val="000000"/>
        </w:rPr>
        <w:t>y</w:t>
      </w:r>
      <w:r w:rsidR="00933F05" w:rsidRPr="00ED7BD3">
        <w:rPr>
          <w:rFonts w:ascii="Palatino Linotype" w:hAnsi="Palatino Linotype"/>
          <w:color w:val="000000"/>
        </w:rPr>
        <w:t>aitu</w:t>
      </w:r>
      <w:proofErr w:type="spellEnd"/>
      <w:r w:rsidR="00933F05" w:rsidRPr="00ED7BD3">
        <w:rPr>
          <w:rFonts w:ascii="Palatino Linotype" w:hAnsi="Palatino Linotype"/>
          <w:color w:val="000000"/>
        </w:rPr>
        <w:t xml:space="preserve"> </w:t>
      </w:r>
      <w:proofErr w:type="spellStart"/>
      <w:r w:rsidR="00444E66" w:rsidRPr="00ED7BD3">
        <w:rPr>
          <w:rFonts w:ascii="Palatino Linotype" w:hAnsi="Palatino Linotype"/>
          <w:color w:val="000000"/>
        </w:rPr>
        <w:t>p</w:t>
      </w:r>
      <w:r w:rsidR="00933F05" w:rsidRPr="00ED7BD3">
        <w:rPr>
          <w:rFonts w:ascii="Palatino Linotype" w:hAnsi="Palatino Linotype" w:cs="Times New Roman"/>
        </w:rPr>
        <w:t>endekatan</w:t>
      </w:r>
      <w:proofErr w:type="spellEnd"/>
      <w:r w:rsidR="00933F05" w:rsidRPr="00ED7BD3">
        <w:rPr>
          <w:rFonts w:ascii="Palatino Linotype" w:hAnsi="Palatino Linotype" w:cs="Times New Roman"/>
        </w:rPr>
        <w:t xml:space="preserve"> </w:t>
      </w:r>
      <w:proofErr w:type="spellStart"/>
      <w:r w:rsidR="00444E66" w:rsidRPr="00ED7BD3">
        <w:rPr>
          <w:rFonts w:ascii="Palatino Linotype" w:hAnsi="Palatino Linotype" w:cs="Times New Roman"/>
        </w:rPr>
        <w:t>dengan</w:t>
      </w:r>
      <w:proofErr w:type="spellEnd"/>
      <w:r w:rsidR="00444E66" w:rsidRPr="00ED7BD3">
        <w:rPr>
          <w:rFonts w:ascii="Palatino Linotype" w:hAnsi="Palatino Linotype" w:cs="Times New Roman"/>
        </w:rPr>
        <w:t xml:space="preserve"> </w:t>
      </w:r>
      <w:proofErr w:type="spellStart"/>
      <w:r w:rsidR="00444E66" w:rsidRPr="00ED7BD3">
        <w:rPr>
          <w:rFonts w:ascii="Palatino Linotype" w:hAnsi="Palatino Linotype" w:cs="Times New Roman"/>
        </w:rPr>
        <w:t>cara</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telaah</w:t>
      </w:r>
      <w:proofErr w:type="spellEnd"/>
      <w:r w:rsidR="00933F05" w:rsidRPr="00ED7BD3">
        <w:rPr>
          <w:rFonts w:ascii="Palatino Linotype" w:hAnsi="Palatino Linotype" w:cs="Times New Roman"/>
        </w:rPr>
        <w:t xml:space="preserve"> </w:t>
      </w:r>
      <w:r w:rsidR="00444E66" w:rsidRPr="00ED7BD3">
        <w:rPr>
          <w:rFonts w:ascii="Palatino Linotype" w:hAnsi="Palatino Linotype" w:cs="Times New Roman"/>
        </w:rPr>
        <w:t xml:space="preserve"> </w:t>
      </w:r>
      <w:proofErr w:type="spellStart"/>
      <w:r w:rsidR="00933F05" w:rsidRPr="00ED7BD3">
        <w:rPr>
          <w:rFonts w:ascii="Palatino Linotype" w:hAnsi="Palatino Linotype" w:cs="Times New Roman"/>
        </w:rPr>
        <w:t>mendalam</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terhadap</w:t>
      </w:r>
      <w:proofErr w:type="spellEnd"/>
      <w:r w:rsidR="00933F05" w:rsidRPr="00ED7BD3">
        <w:rPr>
          <w:rFonts w:ascii="Palatino Linotype" w:hAnsi="Palatino Linotype" w:cs="Times New Roman"/>
        </w:rPr>
        <w:t xml:space="preserve"> </w:t>
      </w:r>
      <w:proofErr w:type="spellStart"/>
      <w:r w:rsidR="00985FAA" w:rsidRPr="00ED7BD3">
        <w:rPr>
          <w:rFonts w:ascii="Palatino Linotype" w:hAnsi="Palatino Linotype" w:cs="Times New Roman"/>
        </w:rPr>
        <w:t>kasus</w:t>
      </w:r>
      <w:proofErr w:type="spellEnd"/>
      <w:r w:rsidR="00933F05" w:rsidRPr="00ED7BD3">
        <w:rPr>
          <w:rFonts w:ascii="Palatino Linotype" w:hAnsi="Palatino Linotype" w:cs="Times New Roman"/>
        </w:rPr>
        <w:t xml:space="preserve"> </w:t>
      </w:r>
      <w:r w:rsidR="00985FAA" w:rsidRPr="00ED7BD3">
        <w:rPr>
          <w:rFonts w:ascii="Palatino Linotype" w:hAnsi="Palatino Linotype" w:cs="Times New Roman"/>
        </w:rPr>
        <w:t xml:space="preserve"> </w:t>
      </w:r>
      <w:proofErr w:type="spellStart"/>
      <w:r w:rsidR="00933F05" w:rsidRPr="00ED7BD3">
        <w:rPr>
          <w:rFonts w:ascii="Palatino Linotype" w:hAnsi="Palatino Linotype" w:cs="Times New Roman"/>
        </w:rPr>
        <w:t>konkret</w:t>
      </w:r>
      <w:proofErr w:type="spellEnd"/>
      <w:r w:rsidR="00444E66" w:rsidRPr="00ED7BD3">
        <w:rPr>
          <w:rFonts w:ascii="Palatino Linotype" w:hAnsi="Palatino Linotype" w:cs="Times New Roman"/>
        </w:rPr>
        <w:t xml:space="preserve"> </w:t>
      </w:r>
      <w:r w:rsidR="00933F05" w:rsidRPr="00ED7BD3">
        <w:rPr>
          <w:rFonts w:ascii="Palatino Linotype" w:hAnsi="Palatino Linotype" w:cs="Times New Roman"/>
        </w:rPr>
        <w:t xml:space="preserve">yang </w:t>
      </w:r>
      <w:proofErr w:type="spellStart"/>
      <w:r w:rsidR="00933F05" w:rsidRPr="00ED7BD3">
        <w:rPr>
          <w:rFonts w:ascii="Palatino Linotype" w:hAnsi="Palatino Linotype" w:cs="Times New Roman"/>
        </w:rPr>
        <w:t>terkait</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dengan</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isu</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hukum</w:t>
      </w:r>
      <w:proofErr w:type="spellEnd"/>
      <w:r w:rsidR="00933F05" w:rsidRPr="00ED7BD3">
        <w:rPr>
          <w:rFonts w:ascii="Palatino Linotype" w:hAnsi="Palatino Linotype" w:cs="Times New Roman"/>
        </w:rPr>
        <w:t xml:space="preserve"> yang </w:t>
      </w:r>
      <w:proofErr w:type="spellStart"/>
      <w:r w:rsidR="00933F05" w:rsidRPr="00ED7BD3">
        <w:rPr>
          <w:rFonts w:ascii="Palatino Linotype" w:hAnsi="Palatino Linotype" w:cs="Times New Roman"/>
        </w:rPr>
        <w:t>sedang</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dipelajari</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Pendekatan</w:t>
      </w:r>
      <w:proofErr w:type="spellEnd"/>
      <w:r w:rsidR="00444E66" w:rsidRPr="00ED7BD3">
        <w:rPr>
          <w:rFonts w:ascii="Palatino Linotype" w:hAnsi="Palatino Linotype" w:cs="Times New Roman"/>
        </w:rPr>
        <w:t xml:space="preserve"> </w:t>
      </w:r>
      <w:proofErr w:type="spellStart"/>
      <w:r w:rsidR="00933F05" w:rsidRPr="00ED7BD3">
        <w:rPr>
          <w:rFonts w:ascii="Palatino Linotype" w:hAnsi="Palatino Linotype" w:cs="Times New Roman"/>
        </w:rPr>
        <w:t>ini</w:t>
      </w:r>
      <w:proofErr w:type="spellEnd"/>
      <w:r w:rsidR="00933F05" w:rsidRPr="00ED7BD3">
        <w:rPr>
          <w:rFonts w:ascii="Palatino Linotype" w:hAnsi="Palatino Linotype" w:cs="Times New Roman"/>
        </w:rPr>
        <w:t xml:space="preserve"> </w:t>
      </w:r>
      <w:proofErr w:type="spellStart"/>
      <w:r w:rsidR="00444E66" w:rsidRPr="00ED7BD3">
        <w:rPr>
          <w:rFonts w:ascii="Palatino Linotype" w:hAnsi="Palatino Linotype" w:cs="Times New Roman"/>
        </w:rPr>
        <w:t>menggunakan</w:t>
      </w:r>
      <w:proofErr w:type="spellEnd"/>
      <w:r w:rsidR="00444E66" w:rsidRPr="00ED7BD3">
        <w:rPr>
          <w:rFonts w:ascii="Palatino Linotype" w:hAnsi="Palatino Linotype" w:cs="Times New Roman"/>
        </w:rPr>
        <w:t xml:space="preserve"> </w:t>
      </w:r>
      <w:proofErr w:type="spellStart"/>
      <w:r w:rsidR="00933F05" w:rsidRPr="00ED7BD3">
        <w:rPr>
          <w:rFonts w:ascii="Palatino Linotype" w:hAnsi="Palatino Linotype" w:cs="Times New Roman"/>
        </w:rPr>
        <w:t>putusan</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pengadilan</w:t>
      </w:r>
      <w:proofErr w:type="spellEnd"/>
      <w:r w:rsidR="00933F05" w:rsidRPr="00ED7BD3">
        <w:rPr>
          <w:rFonts w:ascii="Palatino Linotype" w:hAnsi="Palatino Linotype" w:cs="Times New Roman"/>
        </w:rPr>
        <w:t xml:space="preserve"> yang</w:t>
      </w:r>
      <w:r w:rsidR="00444E66" w:rsidRPr="00ED7BD3">
        <w:rPr>
          <w:rFonts w:ascii="Palatino Linotype" w:hAnsi="Palatino Linotype" w:cs="Times New Roman"/>
        </w:rPr>
        <w:t xml:space="preserve"> </w:t>
      </w:r>
      <w:proofErr w:type="spellStart"/>
      <w:r w:rsidR="00933F05" w:rsidRPr="00ED7BD3">
        <w:rPr>
          <w:rFonts w:ascii="Palatino Linotype" w:hAnsi="Palatino Linotype" w:cs="Times New Roman"/>
        </w:rPr>
        <w:t>telah</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memperoleh</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kekuatan</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hukum</w:t>
      </w:r>
      <w:proofErr w:type="spellEnd"/>
      <w:r w:rsidR="00933F05" w:rsidRPr="00ED7BD3">
        <w:rPr>
          <w:rFonts w:ascii="Palatino Linotype" w:hAnsi="Palatino Linotype" w:cs="Times New Roman"/>
        </w:rPr>
        <w:t xml:space="preserve"> yang </w:t>
      </w:r>
      <w:proofErr w:type="spellStart"/>
      <w:r w:rsidR="00933F05" w:rsidRPr="00ED7BD3">
        <w:rPr>
          <w:rFonts w:ascii="Palatino Linotype" w:hAnsi="Palatino Linotype" w:cs="Times New Roman"/>
        </w:rPr>
        <w:t>tetap</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i/>
          <w:iCs/>
        </w:rPr>
        <w:t>inkracht</w:t>
      </w:r>
      <w:proofErr w:type="spellEnd"/>
      <w:r w:rsidR="00933F05" w:rsidRPr="00ED7BD3">
        <w:rPr>
          <w:rFonts w:ascii="Palatino Linotype" w:hAnsi="Palatino Linotype" w:cs="Times New Roman"/>
          <w:i/>
          <w:iCs/>
        </w:rPr>
        <w:t xml:space="preserve"> van</w:t>
      </w:r>
      <w:r w:rsidR="00444E66" w:rsidRPr="00ED7BD3">
        <w:rPr>
          <w:rFonts w:ascii="Palatino Linotype" w:hAnsi="Palatino Linotype" w:cs="Times New Roman"/>
          <w:i/>
          <w:iCs/>
        </w:rPr>
        <w:t xml:space="preserve"> </w:t>
      </w:r>
      <w:proofErr w:type="spellStart"/>
      <w:r w:rsidR="00933F05" w:rsidRPr="00ED7BD3">
        <w:rPr>
          <w:rFonts w:ascii="Palatino Linotype" w:hAnsi="Palatino Linotype" w:cs="Times New Roman"/>
          <w:i/>
          <w:iCs/>
        </w:rPr>
        <w:t>gewijsde</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terkait</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dengan</w:t>
      </w:r>
      <w:proofErr w:type="spellEnd"/>
      <w:r w:rsidR="00933F05" w:rsidRPr="00ED7BD3">
        <w:rPr>
          <w:rFonts w:ascii="Palatino Linotype" w:hAnsi="Palatino Linotype" w:cs="Times New Roman"/>
        </w:rPr>
        <w:t xml:space="preserve"> </w:t>
      </w:r>
      <w:proofErr w:type="spellStart"/>
      <w:r w:rsidR="00933F05" w:rsidRPr="00ED7BD3">
        <w:rPr>
          <w:rFonts w:ascii="Palatino Linotype" w:hAnsi="Palatino Linotype" w:cs="Times New Roman"/>
        </w:rPr>
        <w:t>isu</w:t>
      </w:r>
      <w:proofErr w:type="spellEnd"/>
      <w:r w:rsidR="00985FAA" w:rsidRPr="00ED7BD3">
        <w:rPr>
          <w:rFonts w:ascii="Palatino Linotype" w:hAnsi="Palatino Linotype" w:cs="Times New Roman"/>
        </w:rPr>
        <w:t xml:space="preserve"> </w:t>
      </w:r>
      <w:proofErr w:type="spellStart"/>
      <w:r w:rsidR="00933F05" w:rsidRPr="00ED7BD3">
        <w:rPr>
          <w:rFonts w:ascii="Palatino Linotype" w:hAnsi="Palatino Linotype" w:cs="Times New Roman"/>
        </w:rPr>
        <w:lastRenderedPageBreak/>
        <w:t>hukum</w:t>
      </w:r>
      <w:proofErr w:type="spellEnd"/>
      <w:r w:rsidR="00985FAA" w:rsidRPr="00ED7BD3">
        <w:rPr>
          <w:rFonts w:ascii="Palatino Linotype" w:hAnsi="Palatino Linotype" w:cs="Times New Roman"/>
        </w:rPr>
        <w:t xml:space="preserve"> </w:t>
      </w:r>
      <w:proofErr w:type="spellStart"/>
      <w:r w:rsidR="00933F05" w:rsidRPr="00ED7BD3">
        <w:rPr>
          <w:rFonts w:ascii="Palatino Linotype" w:hAnsi="Palatino Linotype" w:cs="Times New Roman"/>
        </w:rPr>
        <w:t>tersebut</w:t>
      </w:r>
      <w:proofErr w:type="spellEnd"/>
      <w:r w:rsidR="00933F05" w:rsidRPr="00ED7BD3">
        <w:rPr>
          <w:rFonts w:ascii="Palatino Linotype" w:hAnsi="Palatino Linotype" w:cs="Times New Roman"/>
        </w:rPr>
        <w:t>.</w:t>
      </w:r>
      <w:r w:rsidR="00933F05" w:rsidRPr="00ED7BD3">
        <w:rPr>
          <w:rStyle w:val="FootnoteReference"/>
          <w:rFonts w:ascii="Palatino Linotype" w:hAnsi="Palatino Linotype"/>
        </w:rPr>
        <w:footnoteReference w:id="19"/>
      </w:r>
      <w:r w:rsidRPr="00ED7BD3">
        <w:rPr>
          <w:rFonts w:ascii="Palatino Linotype" w:hAnsi="Palatino Linotype"/>
          <w:color w:val="000000"/>
        </w:rPr>
        <w:t xml:space="preserve"> </w:t>
      </w:r>
      <w:r w:rsidR="00985FAA" w:rsidRPr="00ED7BD3">
        <w:rPr>
          <w:rFonts w:ascii="Palatino Linotype" w:hAnsi="Palatino Linotype"/>
          <w:color w:val="000000"/>
        </w:rPr>
        <w:t xml:space="preserve">       Teknik </w:t>
      </w:r>
      <w:proofErr w:type="spellStart"/>
      <w:r w:rsidR="00985FAA" w:rsidRPr="00ED7BD3">
        <w:rPr>
          <w:rFonts w:ascii="Palatino Linotype" w:hAnsi="Palatino Linotype"/>
          <w:color w:val="000000"/>
        </w:rPr>
        <w:t>pengumpulan</w:t>
      </w:r>
      <w:proofErr w:type="spellEnd"/>
      <w:r w:rsidR="00985FAA" w:rsidRPr="00ED7BD3">
        <w:rPr>
          <w:rFonts w:ascii="Palatino Linotype" w:hAnsi="Palatino Linotype"/>
          <w:color w:val="000000"/>
        </w:rPr>
        <w:t xml:space="preserve"> data yang </w:t>
      </w:r>
      <w:proofErr w:type="spellStart"/>
      <w:r w:rsidR="00985FAA" w:rsidRPr="00ED7BD3">
        <w:rPr>
          <w:rFonts w:ascii="Palatino Linotype" w:hAnsi="Palatino Linotype"/>
          <w:color w:val="000000"/>
        </w:rPr>
        <w:t>digunakan</w:t>
      </w:r>
      <w:proofErr w:type="spellEnd"/>
      <w:r w:rsidR="00985FAA" w:rsidRPr="00ED7BD3">
        <w:rPr>
          <w:rFonts w:ascii="Palatino Linotype" w:hAnsi="Palatino Linotype"/>
          <w:color w:val="000000"/>
        </w:rPr>
        <w:t xml:space="preserve"> </w:t>
      </w:r>
      <w:proofErr w:type="spellStart"/>
      <w:r w:rsidR="00985FAA" w:rsidRPr="00ED7BD3">
        <w:rPr>
          <w:rFonts w:ascii="Palatino Linotype" w:hAnsi="Palatino Linotype"/>
          <w:color w:val="000000"/>
        </w:rPr>
        <w:t>yaitu</w:t>
      </w:r>
      <w:proofErr w:type="spellEnd"/>
      <w:r w:rsidR="00985FAA" w:rsidRPr="00ED7BD3">
        <w:rPr>
          <w:rFonts w:ascii="Palatino Linotype" w:hAnsi="Palatino Linotype"/>
          <w:color w:val="000000"/>
        </w:rPr>
        <w:t xml:space="preserve"> </w:t>
      </w:r>
      <w:proofErr w:type="spellStart"/>
      <w:r w:rsidR="00985FAA" w:rsidRPr="00ED7BD3">
        <w:rPr>
          <w:rFonts w:ascii="Palatino Linotype" w:hAnsi="Palatino Linotype"/>
          <w:color w:val="000000"/>
        </w:rPr>
        <w:t>s</w:t>
      </w:r>
      <w:r w:rsidR="00855BDD" w:rsidRPr="00ED7BD3">
        <w:rPr>
          <w:rFonts w:ascii="Palatino Linotype" w:hAnsi="Palatino Linotype"/>
          <w:color w:val="000000"/>
        </w:rPr>
        <w:t>umber</w:t>
      </w:r>
      <w:proofErr w:type="spellEnd"/>
      <w:r w:rsidR="00855BDD" w:rsidRPr="00ED7BD3">
        <w:rPr>
          <w:rFonts w:ascii="Palatino Linotype" w:hAnsi="Palatino Linotype"/>
          <w:color w:val="000000"/>
        </w:rPr>
        <w:t xml:space="preserve"> </w:t>
      </w:r>
      <w:proofErr w:type="spellStart"/>
      <w:r w:rsidR="00855BDD" w:rsidRPr="00ED7BD3">
        <w:rPr>
          <w:rFonts w:ascii="Palatino Linotype" w:hAnsi="Palatino Linotype"/>
          <w:color w:val="000000"/>
        </w:rPr>
        <w:t>bahan</w:t>
      </w:r>
      <w:proofErr w:type="spellEnd"/>
      <w:r w:rsidR="00855BDD" w:rsidRPr="00ED7BD3">
        <w:rPr>
          <w:rFonts w:ascii="Palatino Linotype" w:hAnsi="Palatino Linotype"/>
          <w:color w:val="000000"/>
        </w:rPr>
        <w:t xml:space="preserve"> </w:t>
      </w:r>
      <w:proofErr w:type="spellStart"/>
      <w:r w:rsidR="00855BDD" w:rsidRPr="00ED7BD3">
        <w:rPr>
          <w:rFonts w:ascii="Palatino Linotype" w:hAnsi="Palatino Linotype"/>
          <w:color w:val="000000"/>
        </w:rPr>
        <w:t>hukum</w:t>
      </w:r>
      <w:proofErr w:type="spellEnd"/>
      <w:r w:rsidR="00855BDD" w:rsidRPr="00ED7BD3">
        <w:rPr>
          <w:rFonts w:ascii="Palatino Linotype" w:hAnsi="Palatino Linotype"/>
          <w:color w:val="000000"/>
        </w:rPr>
        <w:t xml:space="preserve"> </w:t>
      </w:r>
      <w:r w:rsidR="00985FAA" w:rsidRPr="00ED7BD3">
        <w:rPr>
          <w:rFonts w:ascii="Palatino Linotype" w:hAnsi="Palatino Linotype"/>
          <w:color w:val="000000"/>
        </w:rPr>
        <w:t>yang</w:t>
      </w:r>
      <w:r w:rsidR="0048113A">
        <w:rPr>
          <w:rFonts w:ascii="Palatino Linotype" w:hAnsi="Palatino Linotype"/>
          <w:color w:val="000000"/>
        </w:rPr>
        <w:t xml:space="preserve"> </w:t>
      </w:r>
      <w:proofErr w:type="spellStart"/>
      <w:r w:rsidR="00855BDD" w:rsidRPr="00ED7BD3">
        <w:rPr>
          <w:rFonts w:ascii="Palatino Linotype" w:hAnsi="Palatino Linotype"/>
          <w:color w:val="000000"/>
        </w:rPr>
        <w:t>terdiri</w:t>
      </w:r>
      <w:proofErr w:type="spellEnd"/>
      <w:r w:rsidR="00855BDD" w:rsidRPr="00ED7BD3">
        <w:rPr>
          <w:rFonts w:ascii="Palatino Linotype" w:hAnsi="Palatino Linotype"/>
          <w:color w:val="000000"/>
        </w:rPr>
        <w:t xml:space="preserve"> </w:t>
      </w:r>
      <w:proofErr w:type="spellStart"/>
      <w:r w:rsidR="00855BDD" w:rsidRPr="00ED7BD3">
        <w:rPr>
          <w:rFonts w:ascii="Palatino Linotype" w:hAnsi="Palatino Linotype"/>
          <w:color w:val="000000"/>
        </w:rPr>
        <w:t>dari</w:t>
      </w:r>
      <w:proofErr w:type="spellEnd"/>
      <w:r w:rsidR="00855BDD" w:rsidRPr="00ED7BD3">
        <w:rPr>
          <w:rFonts w:ascii="Palatino Linotype" w:hAnsi="Palatino Linotype"/>
          <w:color w:val="000000"/>
        </w:rPr>
        <w:t xml:space="preserve"> </w:t>
      </w:r>
      <w:proofErr w:type="spellStart"/>
      <w:r w:rsidR="00B24350" w:rsidRPr="00ED7BD3">
        <w:rPr>
          <w:rFonts w:ascii="Palatino Linotype" w:hAnsi="Palatino Linotype"/>
          <w:color w:val="000000"/>
        </w:rPr>
        <w:t>bahan</w:t>
      </w:r>
      <w:proofErr w:type="spellEnd"/>
      <w:r w:rsidR="00B24350" w:rsidRPr="00ED7BD3">
        <w:rPr>
          <w:rFonts w:ascii="Palatino Linotype" w:hAnsi="Palatino Linotype"/>
          <w:color w:val="000000"/>
        </w:rPr>
        <w:t xml:space="preserve"> </w:t>
      </w:r>
      <w:proofErr w:type="spellStart"/>
      <w:r w:rsidR="00B24350" w:rsidRPr="00ED7BD3">
        <w:rPr>
          <w:rFonts w:ascii="Palatino Linotype" w:hAnsi="Palatino Linotype"/>
          <w:color w:val="000000"/>
        </w:rPr>
        <w:t>hukum</w:t>
      </w:r>
      <w:proofErr w:type="spellEnd"/>
      <w:r w:rsidR="00B24350" w:rsidRPr="00ED7BD3">
        <w:rPr>
          <w:rFonts w:ascii="Palatino Linotype" w:hAnsi="Palatino Linotype"/>
          <w:color w:val="000000"/>
        </w:rPr>
        <w:t xml:space="preserve"> primer, </w:t>
      </w:r>
      <w:proofErr w:type="spellStart"/>
      <w:r w:rsidR="00B24350" w:rsidRPr="00ED7BD3">
        <w:rPr>
          <w:rFonts w:ascii="Palatino Linotype" w:hAnsi="Palatino Linotype"/>
          <w:color w:val="000000"/>
        </w:rPr>
        <w:t>bahan</w:t>
      </w:r>
      <w:proofErr w:type="spellEnd"/>
      <w:r w:rsidR="00B24350" w:rsidRPr="00ED7BD3">
        <w:rPr>
          <w:rFonts w:ascii="Palatino Linotype" w:hAnsi="Palatino Linotype"/>
          <w:color w:val="000000"/>
        </w:rPr>
        <w:t xml:space="preserve"> </w:t>
      </w:r>
      <w:proofErr w:type="spellStart"/>
      <w:r w:rsidR="00B24350" w:rsidRPr="00ED7BD3">
        <w:rPr>
          <w:rFonts w:ascii="Palatino Linotype" w:hAnsi="Palatino Linotype"/>
          <w:color w:val="000000"/>
        </w:rPr>
        <w:t>hukum</w:t>
      </w:r>
      <w:proofErr w:type="spellEnd"/>
      <w:r w:rsidR="00B24350" w:rsidRPr="00ED7BD3">
        <w:rPr>
          <w:rFonts w:ascii="Palatino Linotype" w:hAnsi="Palatino Linotype"/>
          <w:color w:val="000000"/>
        </w:rPr>
        <w:t xml:space="preserve"> </w:t>
      </w:r>
      <w:proofErr w:type="spellStart"/>
      <w:r w:rsidR="00B24350" w:rsidRPr="00ED7BD3">
        <w:rPr>
          <w:rFonts w:ascii="Palatino Linotype" w:hAnsi="Palatino Linotype"/>
          <w:color w:val="000000"/>
        </w:rPr>
        <w:t>sekunder</w:t>
      </w:r>
      <w:proofErr w:type="spellEnd"/>
      <w:r w:rsidR="00B24350" w:rsidRPr="00ED7BD3">
        <w:rPr>
          <w:rFonts w:ascii="Palatino Linotype" w:hAnsi="Palatino Linotype"/>
          <w:color w:val="000000"/>
        </w:rPr>
        <w:t xml:space="preserve">, dan </w:t>
      </w:r>
      <w:proofErr w:type="spellStart"/>
      <w:r w:rsidR="00B24350" w:rsidRPr="00ED7BD3">
        <w:rPr>
          <w:rFonts w:ascii="Palatino Linotype" w:hAnsi="Palatino Linotype"/>
          <w:color w:val="000000"/>
        </w:rPr>
        <w:t>bahan</w:t>
      </w:r>
      <w:proofErr w:type="spellEnd"/>
      <w:r w:rsidR="00B24350" w:rsidRPr="00ED7BD3">
        <w:rPr>
          <w:rFonts w:ascii="Palatino Linotype" w:hAnsi="Palatino Linotype"/>
          <w:color w:val="000000"/>
        </w:rPr>
        <w:t xml:space="preserve"> </w:t>
      </w:r>
      <w:proofErr w:type="spellStart"/>
      <w:r w:rsidR="00B24350" w:rsidRPr="00ED7BD3">
        <w:rPr>
          <w:rFonts w:ascii="Palatino Linotype" w:hAnsi="Palatino Linotype"/>
          <w:color w:val="000000"/>
        </w:rPr>
        <w:t>hukum</w:t>
      </w:r>
      <w:proofErr w:type="spellEnd"/>
      <w:r w:rsidR="00B24350" w:rsidRPr="00ED7BD3">
        <w:rPr>
          <w:rFonts w:ascii="Palatino Linotype" w:hAnsi="Palatino Linotype"/>
          <w:color w:val="000000"/>
        </w:rPr>
        <w:t xml:space="preserve"> </w:t>
      </w:r>
      <w:proofErr w:type="spellStart"/>
      <w:r w:rsidR="00B24350" w:rsidRPr="00ED7BD3">
        <w:rPr>
          <w:rFonts w:ascii="Palatino Linotype" w:hAnsi="Palatino Linotype"/>
          <w:color w:val="000000"/>
        </w:rPr>
        <w:t>tersier</w:t>
      </w:r>
      <w:proofErr w:type="spellEnd"/>
      <w:r w:rsidR="00985FAA" w:rsidRPr="00ED7BD3">
        <w:rPr>
          <w:rFonts w:ascii="Palatino Linotype" w:hAnsi="Palatino Linotype"/>
          <w:color w:val="000000"/>
        </w:rPr>
        <w:t xml:space="preserve"> </w:t>
      </w:r>
      <w:proofErr w:type="spellStart"/>
      <w:r w:rsidR="00855BDD" w:rsidRPr="00ED7BD3">
        <w:rPr>
          <w:rFonts w:ascii="Palatino Linotype" w:hAnsi="Palatino Linotype"/>
          <w:color w:val="000000"/>
        </w:rPr>
        <w:t>dikumpulkan</w:t>
      </w:r>
      <w:proofErr w:type="spellEnd"/>
      <w:r w:rsidR="00855BDD" w:rsidRPr="00ED7BD3">
        <w:rPr>
          <w:rFonts w:ascii="Palatino Linotype" w:hAnsi="Palatino Linotype"/>
          <w:color w:val="000000"/>
        </w:rPr>
        <w:t xml:space="preserve"> </w:t>
      </w:r>
      <w:proofErr w:type="spellStart"/>
      <w:r w:rsidR="00855BDD" w:rsidRPr="00ED7BD3">
        <w:rPr>
          <w:rFonts w:ascii="Palatino Linotype" w:hAnsi="Palatino Linotype"/>
          <w:color w:val="000000"/>
        </w:rPr>
        <w:t>melalui</w:t>
      </w:r>
      <w:proofErr w:type="spellEnd"/>
      <w:r w:rsidR="00855BDD" w:rsidRPr="00ED7BD3">
        <w:rPr>
          <w:rFonts w:ascii="Palatino Linotype" w:hAnsi="Palatino Linotype"/>
          <w:color w:val="000000"/>
        </w:rPr>
        <w:t xml:space="preserve"> </w:t>
      </w:r>
      <w:r w:rsidR="00670A31" w:rsidRPr="00ED7BD3">
        <w:rPr>
          <w:rFonts w:ascii="Palatino Linotype" w:hAnsi="Palatino Linotype"/>
          <w:color w:val="000000"/>
        </w:rPr>
        <w:t>s</w:t>
      </w:r>
      <w:r w:rsidR="00670A31" w:rsidRPr="00ED7BD3">
        <w:rPr>
          <w:rFonts w:ascii="Palatino Linotype" w:hAnsi="Palatino Linotype"/>
          <w:spacing w:val="-2"/>
          <w:lang w:val="id-ID"/>
        </w:rPr>
        <w:t xml:space="preserve">tudi </w:t>
      </w:r>
      <w:proofErr w:type="spellStart"/>
      <w:r w:rsidR="00670A31" w:rsidRPr="00ED7BD3">
        <w:rPr>
          <w:rFonts w:ascii="Palatino Linotype" w:hAnsi="Palatino Linotype"/>
          <w:spacing w:val="-2"/>
        </w:rPr>
        <w:t>p</w:t>
      </w:r>
      <w:r w:rsidR="00670A31" w:rsidRPr="00ED7BD3">
        <w:rPr>
          <w:rFonts w:ascii="Palatino Linotype" w:hAnsi="Palatino Linotype" w:cs="Times New Roman"/>
        </w:rPr>
        <w:t>ustaka</w:t>
      </w:r>
      <w:proofErr w:type="spellEnd"/>
      <w:r w:rsidR="00670A31" w:rsidRPr="00ED7BD3">
        <w:rPr>
          <w:rFonts w:ascii="Palatino Linotype" w:hAnsi="Palatino Linotype" w:cs="Times New Roman"/>
        </w:rPr>
        <w:t xml:space="preserve"> (</w:t>
      </w:r>
      <w:r w:rsidR="00670A31" w:rsidRPr="00ED7BD3">
        <w:rPr>
          <w:rFonts w:ascii="Palatino Linotype" w:hAnsi="Palatino Linotype" w:cs="Times New Roman"/>
          <w:i/>
          <w:iCs/>
        </w:rPr>
        <w:t>bibliography study</w:t>
      </w:r>
      <w:r w:rsidR="00670A31" w:rsidRPr="00ED7BD3">
        <w:rPr>
          <w:rFonts w:ascii="Palatino Linotype" w:hAnsi="Palatino Linotype" w:cs="Times New Roman"/>
        </w:rPr>
        <w:t xml:space="preserve">) </w:t>
      </w:r>
      <w:r w:rsidR="00855BDD" w:rsidRPr="00ED7BD3">
        <w:rPr>
          <w:rFonts w:ascii="Palatino Linotype" w:hAnsi="Palatino Linotype"/>
          <w:color w:val="000000"/>
        </w:rPr>
        <w:t xml:space="preserve">dan </w:t>
      </w:r>
      <w:proofErr w:type="spellStart"/>
      <w:r w:rsidR="00855BDD" w:rsidRPr="00ED7BD3">
        <w:rPr>
          <w:rFonts w:ascii="Palatino Linotype" w:hAnsi="Palatino Linotype"/>
          <w:color w:val="000000"/>
        </w:rPr>
        <w:t>dianalisa</w:t>
      </w:r>
      <w:proofErr w:type="spellEnd"/>
      <w:r w:rsidR="00855BDD" w:rsidRPr="00ED7BD3">
        <w:rPr>
          <w:rFonts w:ascii="Palatino Linotype" w:hAnsi="Palatino Linotype"/>
          <w:color w:val="000000"/>
        </w:rPr>
        <w:t xml:space="preserve"> </w:t>
      </w:r>
      <w:proofErr w:type="spellStart"/>
      <w:r w:rsidR="00855BDD" w:rsidRPr="00ED7BD3">
        <w:rPr>
          <w:rFonts w:ascii="Palatino Linotype" w:hAnsi="Palatino Linotype"/>
          <w:color w:val="000000"/>
        </w:rPr>
        <w:t>menggunakan</w:t>
      </w:r>
      <w:proofErr w:type="spellEnd"/>
      <w:r w:rsidR="009830E1" w:rsidRPr="00ED7BD3">
        <w:rPr>
          <w:rFonts w:ascii="Palatino Linotype" w:hAnsi="Palatino Linotype"/>
          <w:color w:val="000000"/>
        </w:rPr>
        <w:t xml:space="preserve"> </w:t>
      </w:r>
      <w:proofErr w:type="spellStart"/>
      <w:r w:rsidR="00B66A52" w:rsidRPr="00ED7BD3">
        <w:rPr>
          <w:rFonts w:ascii="Palatino Linotype" w:hAnsi="Palatino Linotype"/>
          <w:color w:val="000000"/>
        </w:rPr>
        <w:t>penalaran</w:t>
      </w:r>
      <w:proofErr w:type="spellEnd"/>
      <w:r w:rsidR="00B66A52" w:rsidRPr="00ED7BD3">
        <w:rPr>
          <w:rFonts w:ascii="Palatino Linotype" w:hAnsi="Palatino Linotype"/>
          <w:color w:val="000000"/>
        </w:rPr>
        <w:t xml:space="preserve"> </w:t>
      </w:r>
      <w:proofErr w:type="spellStart"/>
      <w:r w:rsidR="00B66A52" w:rsidRPr="00ED7BD3">
        <w:rPr>
          <w:rFonts w:ascii="Palatino Linotype" w:hAnsi="Palatino Linotype"/>
          <w:color w:val="000000"/>
        </w:rPr>
        <w:t>hukum</w:t>
      </w:r>
      <w:proofErr w:type="spellEnd"/>
      <w:r w:rsidR="00B66A52" w:rsidRPr="00ED7BD3">
        <w:rPr>
          <w:rFonts w:ascii="Palatino Linotype" w:hAnsi="Palatino Linotype"/>
          <w:color w:val="000000"/>
        </w:rPr>
        <w:t xml:space="preserve"> </w:t>
      </w:r>
      <w:r w:rsidR="00B66A52" w:rsidRPr="00ED7BD3">
        <w:rPr>
          <w:rFonts w:ascii="Palatino Linotype" w:hAnsi="Palatino Linotype" w:cs="Times New Roman"/>
        </w:rPr>
        <w:t>(</w:t>
      </w:r>
      <w:r w:rsidR="00B66A52" w:rsidRPr="00ED7BD3">
        <w:rPr>
          <w:rFonts w:ascii="Palatino Linotype" w:hAnsi="Palatino Linotype" w:cs="Times New Roman"/>
          <w:i/>
          <w:iCs/>
        </w:rPr>
        <w:t>legal reasoning</w:t>
      </w:r>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yaitu</w:t>
      </w:r>
      <w:proofErr w:type="spellEnd"/>
      <w:r w:rsidR="00B66A52" w:rsidRPr="00ED7BD3">
        <w:rPr>
          <w:rFonts w:ascii="Palatino Linotype" w:hAnsi="Palatino Linotype" w:cs="Times New Roman"/>
        </w:rPr>
        <w:t xml:space="preserve"> proses </w:t>
      </w:r>
      <w:proofErr w:type="spellStart"/>
      <w:r w:rsidR="00B66A52" w:rsidRPr="00ED7BD3">
        <w:rPr>
          <w:rFonts w:ascii="Palatino Linotype" w:hAnsi="Palatino Linotype" w:cs="Times New Roman"/>
        </w:rPr>
        <w:t>penyeleksian</w:t>
      </w:r>
      <w:proofErr w:type="spellEnd"/>
      <w:r w:rsidR="0048113A">
        <w:rPr>
          <w:rFonts w:ascii="Palatino Linotype" w:hAnsi="Palatino Linotype" w:cs="Times New Roman"/>
        </w:rPr>
        <w:t xml:space="preserve"> </w:t>
      </w:r>
      <w:r w:rsidR="00B66A52" w:rsidRPr="00ED7BD3">
        <w:rPr>
          <w:rFonts w:ascii="Palatino Linotype" w:hAnsi="Palatino Linotype" w:cs="Times New Roman"/>
        </w:rPr>
        <w:t xml:space="preserve">dan </w:t>
      </w:r>
      <w:proofErr w:type="spellStart"/>
      <w:r w:rsidR="00B66A52" w:rsidRPr="00ED7BD3">
        <w:rPr>
          <w:rFonts w:ascii="Palatino Linotype" w:hAnsi="Palatino Linotype" w:cs="Times New Roman"/>
        </w:rPr>
        <w:t>pertimbangan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fakta</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hukum</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dalam</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situasi</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tertentu</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dari</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sudut</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pandang</w:t>
      </w:r>
      <w:proofErr w:type="spellEnd"/>
      <w:r w:rsidR="0048113A">
        <w:rPr>
          <w:rFonts w:ascii="Palatino Linotype" w:hAnsi="Palatino Linotype" w:cs="Times New Roman"/>
        </w:rPr>
        <w:t xml:space="preserve"> </w:t>
      </w:r>
      <w:proofErr w:type="spellStart"/>
      <w:r w:rsidR="00B66A52" w:rsidRPr="00ED7BD3">
        <w:rPr>
          <w:rFonts w:ascii="Palatino Linotype" w:hAnsi="Palatino Linotype" w:cs="Times New Roman"/>
        </w:rPr>
        <w:t>aturan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hukum</w:t>
      </w:r>
      <w:proofErr w:type="spellEnd"/>
      <w:r w:rsidR="00B66A52" w:rsidRPr="00ED7BD3">
        <w:rPr>
          <w:rFonts w:ascii="Palatino Linotype" w:hAnsi="Palatino Linotype" w:cs="Times New Roman"/>
        </w:rPr>
        <w:t xml:space="preserve"> dan </w:t>
      </w:r>
      <w:proofErr w:type="spellStart"/>
      <w:r w:rsidR="00B66A52" w:rsidRPr="00ED7BD3">
        <w:rPr>
          <w:rFonts w:ascii="Palatino Linotype" w:hAnsi="Palatino Linotype" w:cs="Times New Roman"/>
        </w:rPr>
        <w:t>pengambilan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kesimpulan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mengenai</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pertanyaan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hukum</w:t>
      </w:r>
      <w:proofErr w:type="spellEnd"/>
      <w:r w:rsidR="0048113A">
        <w:rPr>
          <w:rFonts w:ascii="Palatino Linotype" w:hAnsi="Palatino Linotype" w:cs="Times New Roman"/>
        </w:rPr>
        <w:t xml:space="preserve"> </w:t>
      </w:r>
      <w:r w:rsidR="00B66A52" w:rsidRPr="00ED7BD3">
        <w:rPr>
          <w:rFonts w:ascii="Palatino Linotype" w:hAnsi="Palatino Linotype" w:cs="Times New Roman"/>
        </w:rPr>
        <w:t xml:space="preserve">yang </w:t>
      </w:r>
      <w:proofErr w:type="spellStart"/>
      <w:r w:rsidR="00B66A52" w:rsidRPr="00ED7BD3">
        <w:rPr>
          <w:rFonts w:ascii="Palatino Linotype" w:hAnsi="Palatino Linotype" w:cs="Times New Roman"/>
        </w:rPr>
        <w:t>berdasarkan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interpretasi</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hukum</w:t>
      </w:r>
      <w:proofErr w:type="spellEnd"/>
      <w:r w:rsidR="00B66A52" w:rsidRPr="00ED7BD3">
        <w:rPr>
          <w:rFonts w:ascii="Palatino Linotype" w:hAnsi="Palatino Linotype" w:cs="Times New Roman"/>
        </w:rPr>
        <w:t xml:space="preserve"> yang </w:t>
      </w:r>
      <w:proofErr w:type="spellStart"/>
      <w:r w:rsidR="00B66A52" w:rsidRPr="00ED7BD3">
        <w:rPr>
          <w:rFonts w:ascii="Palatino Linotype" w:hAnsi="Palatino Linotype" w:cs="Times New Roman"/>
        </w:rPr>
        <w:t>jelas</w:t>
      </w:r>
      <w:proofErr w:type="spellEnd"/>
      <w:r w:rsidR="00985FAA" w:rsidRPr="00ED7BD3">
        <w:rPr>
          <w:rFonts w:ascii="Palatino Linotype" w:hAnsi="Palatino Linotype" w:cs="Times New Roman"/>
        </w:rPr>
        <w:t xml:space="preserve"> </w:t>
      </w:r>
      <w:r w:rsidR="00B66A52" w:rsidRPr="00ED7BD3">
        <w:rPr>
          <w:rFonts w:ascii="Palatino Linotype" w:hAnsi="Palatino Linotype" w:cs="Times New Roman"/>
        </w:rPr>
        <w:t xml:space="preserve">dan </w:t>
      </w:r>
      <w:proofErr w:type="spellStart"/>
      <w:r w:rsidR="00B66A52" w:rsidRPr="00ED7BD3">
        <w:rPr>
          <w:rFonts w:ascii="Palatino Linotype" w:hAnsi="Palatino Linotype" w:cs="Times New Roman"/>
        </w:rPr>
        <w:t>meyakinkan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dengan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melibatkan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tujuan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hukum</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seperti</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keadilan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kepastian</w:t>
      </w:r>
      <w:proofErr w:type="spellEnd"/>
      <w:r w:rsidR="00B66A52" w:rsidRPr="00ED7BD3">
        <w:rPr>
          <w:rFonts w:ascii="Palatino Linotype" w:hAnsi="Palatino Linotype" w:cs="Times New Roman"/>
        </w:rPr>
        <w:t xml:space="preserve"> </w:t>
      </w:r>
      <w:proofErr w:type="spellStart"/>
      <w:r w:rsidR="00B66A52" w:rsidRPr="00ED7BD3">
        <w:rPr>
          <w:rFonts w:ascii="Palatino Linotype" w:hAnsi="Palatino Linotype" w:cs="Times New Roman"/>
        </w:rPr>
        <w:t>hukum</w:t>
      </w:r>
      <w:proofErr w:type="spellEnd"/>
      <w:r w:rsidR="00B66A52" w:rsidRPr="00ED7BD3">
        <w:rPr>
          <w:rFonts w:ascii="Palatino Linotype" w:hAnsi="Palatino Linotype" w:cs="Times New Roman"/>
        </w:rPr>
        <w:t xml:space="preserve">, dan </w:t>
      </w:r>
      <w:proofErr w:type="spellStart"/>
      <w:r w:rsidR="00B66A52" w:rsidRPr="00ED7BD3">
        <w:rPr>
          <w:rFonts w:ascii="Palatino Linotype" w:hAnsi="Palatino Linotype" w:cs="Times New Roman"/>
        </w:rPr>
        <w:t>kemanfaatan</w:t>
      </w:r>
      <w:proofErr w:type="spellEnd"/>
      <w:r w:rsidR="00985FAA" w:rsidRPr="00ED7BD3">
        <w:rPr>
          <w:rFonts w:ascii="Palatino Linotype" w:hAnsi="Palatino Linotype" w:cs="Times New Roman"/>
        </w:rPr>
        <w:t>.</w:t>
      </w:r>
      <w:r w:rsidR="00B66A52" w:rsidRPr="00ED7BD3">
        <w:rPr>
          <w:rStyle w:val="FootnoteReference"/>
          <w:rFonts w:ascii="Palatino Linotype" w:hAnsi="Palatino Linotype"/>
        </w:rPr>
        <w:footnoteReference w:id="20"/>
      </w:r>
      <w:r w:rsidR="00B66A52" w:rsidRPr="00ED7BD3">
        <w:rPr>
          <w:rFonts w:ascii="Palatino Linotype" w:hAnsi="Palatino Linotype" w:cs="Times New Roman"/>
        </w:rPr>
        <w:t xml:space="preserve"> </w:t>
      </w:r>
      <w:r w:rsidR="00B66A52" w:rsidRPr="00ED7BD3">
        <w:rPr>
          <w:rFonts w:ascii="Palatino Linotype" w:hAnsi="Palatino Linotype"/>
          <w:color w:val="000000"/>
        </w:rPr>
        <w:t xml:space="preserve">Metode </w:t>
      </w:r>
      <w:proofErr w:type="spellStart"/>
      <w:r w:rsidR="00B66A52" w:rsidRPr="00ED7BD3">
        <w:rPr>
          <w:rFonts w:ascii="Palatino Linotype" w:hAnsi="Palatino Linotype"/>
          <w:color w:val="000000"/>
        </w:rPr>
        <w:t>analisa</w:t>
      </w:r>
      <w:proofErr w:type="spellEnd"/>
      <w:r w:rsidR="00B66A52" w:rsidRPr="00ED7BD3">
        <w:rPr>
          <w:rFonts w:ascii="Palatino Linotype" w:hAnsi="Palatino Linotype"/>
          <w:color w:val="000000"/>
        </w:rPr>
        <w:t xml:space="preserve"> yang </w:t>
      </w:r>
      <w:proofErr w:type="spellStart"/>
      <w:r w:rsidR="00B66A52" w:rsidRPr="00ED7BD3">
        <w:rPr>
          <w:rFonts w:ascii="Palatino Linotype" w:hAnsi="Palatino Linotype"/>
          <w:color w:val="000000"/>
        </w:rPr>
        <w:t>digunakan</w:t>
      </w:r>
      <w:proofErr w:type="spellEnd"/>
      <w:r w:rsidR="00B66A52" w:rsidRPr="00ED7BD3">
        <w:rPr>
          <w:rFonts w:ascii="Palatino Linotype" w:hAnsi="Palatino Linotype"/>
          <w:color w:val="000000"/>
        </w:rPr>
        <w:t xml:space="preserve"> </w:t>
      </w:r>
      <w:proofErr w:type="spellStart"/>
      <w:r w:rsidR="00B66A52" w:rsidRPr="00ED7BD3">
        <w:rPr>
          <w:rFonts w:ascii="Palatino Linotype" w:hAnsi="Palatino Linotype"/>
          <w:color w:val="000000"/>
        </w:rPr>
        <w:t>adalah</w:t>
      </w:r>
      <w:proofErr w:type="spellEnd"/>
      <w:r w:rsidR="00B66A52" w:rsidRPr="00ED7BD3">
        <w:rPr>
          <w:rFonts w:ascii="Palatino Linotype" w:hAnsi="Palatino Linotype"/>
          <w:color w:val="000000"/>
        </w:rPr>
        <w:t xml:space="preserve"> </w:t>
      </w:r>
      <w:proofErr w:type="spellStart"/>
      <w:r w:rsidR="009830E1" w:rsidRPr="00ED7BD3">
        <w:rPr>
          <w:rFonts w:ascii="Palatino Linotype" w:hAnsi="Palatino Linotype"/>
          <w:color w:val="000000"/>
        </w:rPr>
        <w:t>metode</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i/>
          <w:iCs/>
          <w:color w:val="000000"/>
        </w:rPr>
        <w:t>deskriptif</w:t>
      </w:r>
      <w:proofErr w:type="spellEnd"/>
      <w:r w:rsidR="009830E1" w:rsidRPr="00ED7BD3">
        <w:rPr>
          <w:rFonts w:ascii="Palatino Linotype" w:hAnsi="Palatino Linotype"/>
          <w:i/>
          <w:iCs/>
          <w:color w:val="000000"/>
        </w:rPr>
        <w:t xml:space="preserve"> </w:t>
      </w:r>
      <w:proofErr w:type="spellStart"/>
      <w:r w:rsidR="009830E1" w:rsidRPr="00ED7BD3">
        <w:rPr>
          <w:rFonts w:ascii="Palatino Linotype" w:hAnsi="Palatino Linotype"/>
          <w:i/>
          <w:iCs/>
          <w:color w:val="000000"/>
        </w:rPr>
        <w:t>analitis</w:t>
      </w:r>
      <w:proofErr w:type="spellEnd"/>
      <w:r w:rsidR="00B66A52" w:rsidRPr="00ED7BD3">
        <w:rPr>
          <w:rFonts w:ascii="Palatino Linotype" w:hAnsi="Palatino Linotype"/>
          <w:color w:val="000000"/>
        </w:rPr>
        <w:t xml:space="preserve"> </w:t>
      </w:r>
      <w:proofErr w:type="spellStart"/>
      <w:r w:rsidR="00B66A52" w:rsidRPr="00ED7BD3">
        <w:rPr>
          <w:rFonts w:ascii="Palatino Linotype" w:hAnsi="Palatino Linotype"/>
          <w:color w:val="000000"/>
        </w:rPr>
        <w:t>yaitu</w:t>
      </w:r>
      <w:proofErr w:type="spellEnd"/>
      <w:r w:rsidR="00B66A52" w:rsidRPr="00ED7BD3">
        <w:rPr>
          <w:rFonts w:ascii="Palatino Linotype" w:hAnsi="Palatino Linotype"/>
          <w:color w:val="000000"/>
        </w:rPr>
        <w:t xml:space="preserve"> </w:t>
      </w:r>
      <w:proofErr w:type="spellStart"/>
      <w:r w:rsidR="009830E1" w:rsidRPr="00ED7BD3">
        <w:rPr>
          <w:rFonts w:ascii="Palatino Linotype" w:hAnsi="Palatino Linotype"/>
          <w:color w:val="000000"/>
        </w:rPr>
        <w:t>metode</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color w:val="000000"/>
        </w:rPr>
        <w:t>atau</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color w:val="000000"/>
        </w:rPr>
        <w:t>pendekatan</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color w:val="000000"/>
        </w:rPr>
        <w:t>dalam</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color w:val="000000"/>
        </w:rPr>
        <w:t>penelitian</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color w:val="000000"/>
        </w:rPr>
        <w:t>hukum</w:t>
      </w:r>
      <w:proofErr w:type="spellEnd"/>
      <w:r w:rsidR="009830E1" w:rsidRPr="00ED7BD3">
        <w:rPr>
          <w:rFonts w:ascii="Palatino Linotype" w:hAnsi="Palatino Linotype"/>
          <w:color w:val="000000"/>
        </w:rPr>
        <w:t xml:space="preserve"> yang </w:t>
      </w:r>
      <w:proofErr w:type="spellStart"/>
      <w:r w:rsidR="009830E1" w:rsidRPr="00ED7BD3">
        <w:rPr>
          <w:rFonts w:ascii="Palatino Linotype" w:hAnsi="Palatino Linotype"/>
          <w:color w:val="000000"/>
        </w:rPr>
        <w:t>bertujuan</w:t>
      </w:r>
      <w:proofErr w:type="spellEnd"/>
      <w:r w:rsidR="00B66A52" w:rsidRPr="00ED7BD3">
        <w:rPr>
          <w:rFonts w:ascii="Palatino Linotype" w:hAnsi="Palatino Linotype"/>
          <w:color w:val="000000"/>
        </w:rPr>
        <w:t xml:space="preserve"> </w:t>
      </w:r>
      <w:proofErr w:type="spellStart"/>
      <w:r w:rsidR="009830E1" w:rsidRPr="00ED7BD3">
        <w:rPr>
          <w:rFonts w:ascii="Palatino Linotype" w:hAnsi="Palatino Linotype"/>
          <w:color w:val="000000"/>
        </w:rPr>
        <w:t>untuk</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color w:val="000000"/>
        </w:rPr>
        <w:t>memberikan</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color w:val="000000"/>
        </w:rPr>
        <w:t>gambaran</w:t>
      </w:r>
      <w:proofErr w:type="spellEnd"/>
      <w:r w:rsidR="009830E1" w:rsidRPr="00ED7BD3">
        <w:rPr>
          <w:rFonts w:ascii="Palatino Linotype" w:hAnsi="Palatino Linotype"/>
          <w:color w:val="000000"/>
        </w:rPr>
        <w:t xml:space="preserve"> yang </w:t>
      </w:r>
      <w:proofErr w:type="spellStart"/>
      <w:r w:rsidR="009830E1" w:rsidRPr="00ED7BD3">
        <w:rPr>
          <w:rFonts w:ascii="Palatino Linotype" w:hAnsi="Palatino Linotype"/>
          <w:color w:val="000000"/>
        </w:rPr>
        <w:t>akurat</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color w:val="000000"/>
        </w:rPr>
        <w:t>tentang</w:t>
      </w:r>
      <w:proofErr w:type="spellEnd"/>
      <w:r w:rsidR="009830E1" w:rsidRPr="00ED7BD3">
        <w:rPr>
          <w:rFonts w:ascii="Palatino Linotype" w:hAnsi="Palatino Linotype"/>
          <w:color w:val="000000"/>
        </w:rPr>
        <w:t xml:space="preserve"> </w:t>
      </w:r>
      <w:proofErr w:type="spellStart"/>
      <w:r w:rsidR="009830E1" w:rsidRPr="00ED7BD3">
        <w:rPr>
          <w:rFonts w:ascii="Palatino Linotype" w:hAnsi="Palatino Linotype"/>
          <w:color w:val="000000"/>
        </w:rPr>
        <w:t>hukum</w:t>
      </w:r>
      <w:proofErr w:type="spellEnd"/>
      <w:r w:rsidR="009830E1" w:rsidRPr="00ED7BD3">
        <w:rPr>
          <w:rFonts w:ascii="Palatino Linotype" w:hAnsi="Palatino Linotype"/>
          <w:color w:val="000000"/>
        </w:rPr>
        <w:t xml:space="preserve"> yang </w:t>
      </w:r>
      <w:proofErr w:type="spellStart"/>
      <w:r w:rsidR="009830E1" w:rsidRPr="00ED7BD3">
        <w:rPr>
          <w:rFonts w:ascii="Palatino Linotype" w:hAnsi="Palatino Linotype"/>
          <w:color w:val="000000"/>
        </w:rPr>
        <w:t>ada</w:t>
      </w:r>
      <w:proofErr w:type="spellEnd"/>
      <w:r w:rsidR="009830E1" w:rsidRPr="00ED7BD3">
        <w:rPr>
          <w:rFonts w:ascii="Palatino Linotype" w:hAnsi="Palatino Linotype"/>
          <w:color w:val="000000"/>
        </w:rPr>
        <w:t xml:space="preserve"> dan </w:t>
      </w:r>
      <w:proofErr w:type="spellStart"/>
      <w:r w:rsidR="009830E1" w:rsidRPr="00ED7BD3">
        <w:rPr>
          <w:rFonts w:ascii="Palatino Linotype" w:hAnsi="Palatino Linotype"/>
          <w:color w:val="000000"/>
        </w:rPr>
        <w:t>berlaku</w:t>
      </w:r>
      <w:proofErr w:type="spellEnd"/>
      <w:r w:rsidR="0048113A">
        <w:rPr>
          <w:rFonts w:ascii="Palatino Linotype" w:hAnsi="Palatino Linotype"/>
          <w:color w:val="000000"/>
        </w:rPr>
        <w:t xml:space="preserve"> </w:t>
      </w:r>
      <w:r w:rsidR="009830E1" w:rsidRPr="00ED7BD3">
        <w:rPr>
          <w:rFonts w:ascii="Palatino Linotype" w:hAnsi="Palatino Linotype"/>
          <w:color w:val="000000"/>
        </w:rPr>
        <w:t xml:space="preserve">pada </w:t>
      </w:r>
      <w:proofErr w:type="spellStart"/>
      <w:r w:rsidR="009830E1" w:rsidRPr="00ED7BD3">
        <w:rPr>
          <w:rFonts w:ascii="Palatino Linotype" w:hAnsi="Palatino Linotype"/>
          <w:color w:val="000000"/>
        </w:rPr>
        <w:t>suatu</w:t>
      </w:r>
      <w:proofErr w:type="spellEnd"/>
      <w:r w:rsidR="009830E1" w:rsidRPr="00ED7BD3">
        <w:rPr>
          <w:rFonts w:ascii="Palatino Linotype" w:hAnsi="Palatino Linotype"/>
          <w:color w:val="000000"/>
        </w:rPr>
        <w:t xml:space="preserve"> wilayah </w:t>
      </w:r>
      <w:proofErr w:type="spellStart"/>
      <w:r w:rsidR="009830E1" w:rsidRPr="00ED7BD3">
        <w:rPr>
          <w:rFonts w:ascii="Palatino Linotype" w:hAnsi="Palatino Linotype"/>
          <w:color w:val="000000"/>
        </w:rPr>
        <w:t>atau</w:t>
      </w:r>
      <w:proofErr w:type="spellEnd"/>
      <w:r w:rsidR="009830E1" w:rsidRPr="00ED7BD3">
        <w:rPr>
          <w:rFonts w:ascii="Palatino Linotype" w:hAnsi="Palatino Linotype"/>
          <w:color w:val="000000"/>
        </w:rPr>
        <w:t xml:space="preserve"> negara</w:t>
      </w:r>
      <w:r w:rsidR="00542358" w:rsidRPr="00ED7BD3">
        <w:rPr>
          <w:rStyle w:val="FootnoteReference"/>
          <w:rFonts w:ascii="Palatino Linotype" w:hAnsi="Palatino Linotype"/>
        </w:rPr>
        <w:footnoteReference w:id="21"/>
      </w:r>
      <w:r w:rsidR="00E052B1" w:rsidRPr="00ED7BD3">
        <w:rPr>
          <w:rFonts w:ascii="Palatino Linotype" w:hAnsi="Palatino Linotype"/>
          <w:color w:val="000000"/>
        </w:rPr>
        <w:t xml:space="preserve"> </w:t>
      </w:r>
      <w:r w:rsidR="009830E1" w:rsidRPr="00ED7BD3">
        <w:rPr>
          <w:rFonts w:ascii="Palatino Linotype" w:hAnsi="Palatino Linotype"/>
          <w:color w:val="000000"/>
        </w:rPr>
        <w:t xml:space="preserve">dan </w:t>
      </w:r>
      <w:r w:rsidR="0048113A">
        <w:rPr>
          <w:rFonts w:ascii="Palatino Linotype" w:hAnsi="Palatino Linotype"/>
          <w:color w:val="000000"/>
        </w:rPr>
        <w:t xml:space="preserve">         </w:t>
      </w:r>
      <w:proofErr w:type="spellStart"/>
      <w:r w:rsidR="009830E1" w:rsidRPr="00ED7BD3">
        <w:rPr>
          <w:rFonts w:ascii="Palatino Linotype" w:hAnsi="Palatino Linotype"/>
          <w:spacing w:val="-2"/>
        </w:rPr>
        <w:t>metode</w:t>
      </w:r>
      <w:proofErr w:type="spellEnd"/>
      <w:r w:rsidR="009830E1" w:rsidRPr="00ED7BD3">
        <w:rPr>
          <w:rFonts w:ascii="Palatino Linotype" w:hAnsi="Palatino Linotype"/>
          <w:spacing w:val="-2"/>
        </w:rPr>
        <w:t xml:space="preserve"> </w:t>
      </w:r>
      <w:proofErr w:type="spellStart"/>
      <w:r w:rsidR="009830E1" w:rsidRPr="00ED7BD3">
        <w:rPr>
          <w:rFonts w:ascii="Palatino Linotype" w:hAnsi="Palatino Linotype"/>
          <w:i/>
          <w:iCs/>
          <w:spacing w:val="-2"/>
        </w:rPr>
        <w:t>deduktif</w:t>
      </w:r>
      <w:proofErr w:type="spellEnd"/>
      <w:r w:rsidR="009830E1" w:rsidRPr="00ED7BD3">
        <w:rPr>
          <w:rFonts w:ascii="Palatino Linotype" w:hAnsi="Palatino Linotype"/>
          <w:spacing w:val="-2"/>
        </w:rPr>
        <w:t xml:space="preserve"> </w:t>
      </w:r>
      <w:proofErr w:type="spellStart"/>
      <w:r w:rsidR="009830E1" w:rsidRPr="00ED7BD3">
        <w:rPr>
          <w:rFonts w:ascii="Palatino Linotype" w:hAnsi="Palatino Linotype"/>
          <w:spacing w:val="-2"/>
        </w:rPr>
        <w:t>yaitu</w:t>
      </w:r>
      <w:proofErr w:type="spellEnd"/>
      <w:r w:rsidR="00B66A52" w:rsidRPr="00ED7BD3">
        <w:rPr>
          <w:rFonts w:ascii="Palatino Linotype" w:hAnsi="Palatino Linotype"/>
          <w:spacing w:val="-2"/>
        </w:rPr>
        <w:t xml:space="preserve"> </w:t>
      </w:r>
      <w:proofErr w:type="spellStart"/>
      <w:r w:rsidR="009830E1" w:rsidRPr="00ED7BD3">
        <w:rPr>
          <w:rFonts w:ascii="Palatino Linotype" w:hAnsi="Palatino Linotype"/>
          <w:spacing w:val="-2"/>
        </w:rPr>
        <w:t>menarik</w:t>
      </w:r>
      <w:proofErr w:type="spellEnd"/>
      <w:r w:rsidR="0048113A">
        <w:rPr>
          <w:rFonts w:ascii="Palatino Linotype" w:hAnsi="Palatino Linotype"/>
          <w:spacing w:val="-2"/>
        </w:rPr>
        <w:t xml:space="preserve"> </w:t>
      </w:r>
      <w:proofErr w:type="spellStart"/>
      <w:r w:rsidR="009830E1" w:rsidRPr="00ED7BD3">
        <w:rPr>
          <w:rFonts w:ascii="Palatino Linotype" w:hAnsi="Palatino Linotype"/>
          <w:spacing w:val="-2"/>
        </w:rPr>
        <w:t>kesimpulan</w:t>
      </w:r>
      <w:proofErr w:type="spellEnd"/>
      <w:r w:rsidR="009830E1" w:rsidRPr="00ED7BD3">
        <w:rPr>
          <w:rFonts w:ascii="Palatino Linotype" w:hAnsi="Palatino Linotype"/>
          <w:spacing w:val="-2"/>
        </w:rPr>
        <w:t xml:space="preserve"> </w:t>
      </w:r>
      <w:proofErr w:type="spellStart"/>
      <w:r w:rsidR="009830E1" w:rsidRPr="00ED7BD3">
        <w:rPr>
          <w:rFonts w:ascii="Palatino Linotype" w:hAnsi="Palatino Linotype"/>
          <w:spacing w:val="-2"/>
        </w:rPr>
        <w:t>dari</w:t>
      </w:r>
      <w:proofErr w:type="spellEnd"/>
      <w:r w:rsidR="009830E1" w:rsidRPr="00ED7BD3">
        <w:rPr>
          <w:rFonts w:ascii="Palatino Linotype" w:hAnsi="Palatino Linotype"/>
          <w:spacing w:val="-2"/>
        </w:rPr>
        <w:t xml:space="preserve"> </w:t>
      </w:r>
      <w:proofErr w:type="spellStart"/>
      <w:r w:rsidR="009830E1" w:rsidRPr="00ED7BD3">
        <w:rPr>
          <w:rFonts w:ascii="Palatino Linotype" w:hAnsi="Palatino Linotype"/>
          <w:spacing w:val="-2"/>
        </w:rPr>
        <w:t>keadaan</w:t>
      </w:r>
      <w:proofErr w:type="spellEnd"/>
      <w:r w:rsidR="009830E1" w:rsidRPr="00ED7BD3">
        <w:rPr>
          <w:rFonts w:ascii="Palatino Linotype" w:hAnsi="Palatino Linotype"/>
          <w:spacing w:val="-2"/>
        </w:rPr>
        <w:t xml:space="preserve"> yang</w:t>
      </w:r>
      <w:r w:rsidR="00E052B1" w:rsidRPr="00ED7BD3">
        <w:rPr>
          <w:rFonts w:ascii="Palatino Linotype" w:hAnsi="Palatino Linotype"/>
          <w:spacing w:val="-2"/>
        </w:rPr>
        <w:t xml:space="preserve"> </w:t>
      </w:r>
      <w:proofErr w:type="spellStart"/>
      <w:r w:rsidR="009830E1" w:rsidRPr="00ED7BD3">
        <w:rPr>
          <w:rFonts w:ascii="Palatino Linotype" w:hAnsi="Palatino Linotype"/>
          <w:spacing w:val="-2"/>
        </w:rPr>
        <w:t>umum</w:t>
      </w:r>
      <w:proofErr w:type="spellEnd"/>
      <w:r w:rsidR="009830E1" w:rsidRPr="00ED7BD3">
        <w:rPr>
          <w:rFonts w:ascii="Palatino Linotype" w:hAnsi="Palatino Linotype"/>
          <w:spacing w:val="-2"/>
        </w:rPr>
        <w:t xml:space="preserve"> </w:t>
      </w:r>
      <w:proofErr w:type="spellStart"/>
      <w:r w:rsidR="009830E1" w:rsidRPr="00ED7BD3">
        <w:rPr>
          <w:rFonts w:ascii="Palatino Linotype" w:hAnsi="Palatino Linotype"/>
          <w:spacing w:val="-2"/>
        </w:rPr>
        <w:t>atau</w:t>
      </w:r>
      <w:proofErr w:type="spellEnd"/>
      <w:r w:rsidR="009830E1" w:rsidRPr="00ED7BD3">
        <w:rPr>
          <w:rFonts w:ascii="Palatino Linotype" w:hAnsi="Palatino Linotype"/>
          <w:spacing w:val="-2"/>
        </w:rPr>
        <w:t xml:space="preserve"> </w:t>
      </w:r>
      <w:proofErr w:type="spellStart"/>
      <w:r w:rsidR="009830E1" w:rsidRPr="00ED7BD3">
        <w:rPr>
          <w:rFonts w:ascii="Palatino Linotype" w:hAnsi="Palatino Linotype"/>
          <w:spacing w:val="-2"/>
        </w:rPr>
        <w:t>penemuan</w:t>
      </w:r>
      <w:proofErr w:type="spellEnd"/>
      <w:r w:rsidR="009830E1" w:rsidRPr="00ED7BD3">
        <w:rPr>
          <w:rFonts w:ascii="Palatino Linotype" w:hAnsi="Palatino Linotype"/>
          <w:spacing w:val="-2"/>
        </w:rPr>
        <w:t xml:space="preserve"> </w:t>
      </w:r>
      <w:r w:rsidR="00594B5E">
        <w:rPr>
          <w:rFonts w:ascii="Palatino Linotype" w:hAnsi="Palatino Linotype"/>
          <w:spacing w:val="-2"/>
        </w:rPr>
        <w:t xml:space="preserve">                 </w:t>
      </w:r>
      <w:r w:rsidR="009830E1" w:rsidRPr="00ED7BD3">
        <w:rPr>
          <w:rFonts w:ascii="Palatino Linotype" w:hAnsi="Palatino Linotype"/>
          <w:spacing w:val="-2"/>
        </w:rPr>
        <w:t xml:space="preserve">yang </w:t>
      </w:r>
      <w:r w:rsidR="00594B5E">
        <w:rPr>
          <w:rFonts w:ascii="Palatino Linotype" w:hAnsi="Palatino Linotype"/>
          <w:spacing w:val="-2"/>
        </w:rPr>
        <w:t xml:space="preserve"> </w:t>
      </w:r>
      <w:proofErr w:type="spellStart"/>
      <w:r w:rsidR="009830E1" w:rsidRPr="00ED7BD3">
        <w:rPr>
          <w:rFonts w:ascii="Palatino Linotype" w:hAnsi="Palatino Linotype"/>
          <w:spacing w:val="-2"/>
        </w:rPr>
        <w:t>khusus</w:t>
      </w:r>
      <w:proofErr w:type="spellEnd"/>
      <w:r w:rsidR="00B66A52" w:rsidRPr="00ED7BD3">
        <w:rPr>
          <w:rFonts w:ascii="Palatino Linotype" w:hAnsi="Palatino Linotype"/>
          <w:spacing w:val="-2"/>
        </w:rPr>
        <w:t xml:space="preserve"> </w:t>
      </w:r>
      <w:r w:rsidR="00E57061">
        <w:rPr>
          <w:rFonts w:ascii="Palatino Linotype" w:hAnsi="Palatino Linotype"/>
          <w:spacing w:val="-2"/>
        </w:rPr>
        <w:t xml:space="preserve"> </w:t>
      </w:r>
      <w:proofErr w:type="spellStart"/>
      <w:r w:rsidR="009830E1" w:rsidRPr="00ED7BD3">
        <w:rPr>
          <w:rFonts w:ascii="Palatino Linotype" w:hAnsi="Palatino Linotype"/>
          <w:spacing w:val="-2"/>
        </w:rPr>
        <w:t>dari</w:t>
      </w:r>
      <w:proofErr w:type="spellEnd"/>
      <w:r w:rsidR="00B66A52" w:rsidRPr="00ED7BD3">
        <w:rPr>
          <w:rFonts w:ascii="Palatino Linotype" w:hAnsi="Palatino Linotype"/>
          <w:spacing w:val="-2"/>
        </w:rPr>
        <w:t xml:space="preserve"> </w:t>
      </w:r>
      <w:r w:rsidR="00E57061">
        <w:rPr>
          <w:rFonts w:ascii="Palatino Linotype" w:hAnsi="Palatino Linotype"/>
          <w:spacing w:val="-2"/>
        </w:rPr>
        <w:t xml:space="preserve"> </w:t>
      </w:r>
      <w:r w:rsidR="009830E1" w:rsidRPr="00ED7BD3">
        <w:rPr>
          <w:rFonts w:ascii="Palatino Linotype" w:hAnsi="Palatino Linotype"/>
          <w:spacing w:val="-2"/>
        </w:rPr>
        <w:t xml:space="preserve">yang </w:t>
      </w:r>
      <w:r w:rsidR="00E052B1" w:rsidRPr="00ED7BD3">
        <w:rPr>
          <w:rFonts w:ascii="Palatino Linotype" w:hAnsi="Palatino Linotype"/>
          <w:spacing w:val="-2"/>
        </w:rPr>
        <w:t xml:space="preserve"> </w:t>
      </w:r>
      <w:proofErr w:type="spellStart"/>
      <w:r w:rsidR="009830E1" w:rsidRPr="00ED7BD3">
        <w:rPr>
          <w:rFonts w:ascii="Palatino Linotype" w:hAnsi="Palatino Linotype"/>
          <w:spacing w:val="-2"/>
        </w:rPr>
        <w:t>umum</w:t>
      </w:r>
      <w:proofErr w:type="spellEnd"/>
      <w:r w:rsidR="009830E1" w:rsidRPr="00ED7BD3">
        <w:rPr>
          <w:rFonts w:ascii="Palatino Linotype" w:hAnsi="Palatino Linotype"/>
          <w:spacing w:val="-2"/>
        </w:rPr>
        <w:t>.</w:t>
      </w:r>
    </w:p>
    <w:p w14:paraId="70546C5A" w14:textId="77777777" w:rsidR="00E777B9" w:rsidRPr="00ED7BD3" w:rsidRDefault="00E777B9" w:rsidP="00FF5EF2">
      <w:pPr>
        <w:pStyle w:val="ListParagraph"/>
        <w:autoSpaceDE w:val="0"/>
        <w:autoSpaceDN w:val="0"/>
        <w:adjustRightInd w:val="0"/>
        <w:spacing w:after="0" w:line="240" w:lineRule="auto"/>
        <w:ind w:left="567" w:firstLine="567"/>
        <w:jc w:val="both"/>
        <w:rPr>
          <w:rFonts w:ascii="Palatino Linotype" w:hAnsi="Palatino Linotype"/>
        </w:rPr>
      </w:pPr>
    </w:p>
    <w:p w14:paraId="637F0215" w14:textId="1F5B44BE" w:rsidR="003B683B" w:rsidRPr="00ED7BD3" w:rsidRDefault="003B683B" w:rsidP="00DE55C5">
      <w:pPr>
        <w:pStyle w:val="ListParagraph"/>
        <w:widowControl w:val="0"/>
        <w:numPr>
          <w:ilvl w:val="0"/>
          <w:numId w:val="1"/>
        </w:numPr>
        <w:autoSpaceDE w:val="0"/>
        <w:autoSpaceDN w:val="0"/>
        <w:adjustRightInd w:val="0"/>
        <w:spacing w:after="0" w:line="360" w:lineRule="auto"/>
        <w:ind w:left="567" w:hanging="567"/>
        <w:rPr>
          <w:rFonts w:ascii="Palatino Linotype" w:hAnsi="Palatino Linotype"/>
          <w:b/>
          <w:u w:val="single"/>
        </w:rPr>
      </w:pPr>
      <w:r w:rsidRPr="00ED7BD3">
        <w:rPr>
          <w:rFonts w:ascii="Palatino Linotype" w:hAnsi="Palatino Linotype"/>
          <w:b/>
        </w:rPr>
        <w:t xml:space="preserve">HASIL </w:t>
      </w:r>
      <w:r w:rsidR="009E1E85" w:rsidRPr="00ED7BD3">
        <w:rPr>
          <w:rFonts w:ascii="Palatino Linotype" w:hAnsi="Palatino Linotype"/>
          <w:b/>
        </w:rPr>
        <w:t xml:space="preserve">PENELITIAN </w:t>
      </w:r>
      <w:r w:rsidRPr="00ED7BD3">
        <w:rPr>
          <w:rFonts w:ascii="Palatino Linotype" w:hAnsi="Palatino Linotype"/>
          <w:b/>
        </w:rPr>
        <w:t>DAN   PEMBAHASAN</w:t>
      </w:r>
    </w:p>
    <w:p w14:paraId="48B7FE3A" w14:textId="0B68EE4A" w:rsidR="00477964" w:rsidRPr="00E57061" w:rsidRDefault="00477964" w:rsidP="00DE55C5">
      <w:pPr>
        <w:pStyle w:val="ListParagraph"/>
        <w:widowControl w:val="0"/>
        <w:numPr>
          <w:ilvl w:val="0"/>
          <w:numId w:val="2"/>
        </w:numPr>
        <w:autoSpaceDE w:val="0"/>
        <w:autoSpaceDN w:val="0"/>
        <w:adjustRightInd w:val="0"/>
        <w:spacing w:after="0" w:line="360" w:lineRule="auto"/>
        <w:ind w:left="567" w:hanging="567"/>
        <w:jc w:val="both"/>
        <w:rPr>
          <w:rFonts w:ascii="Palatino Linotype" w:hAnsi="Palatino Linotype"/>
          <w:b/>
          <w:bCs/>
        </w:rPr>
      </w:pPr>
      <w:proofErr w:type="spellStart"/>
      <w:r w:rsidRPr="00E57061">
        <w:rPr>
          <w:rFonts w:ascii="Palatino Linotype" w:hAnsi="Palatino Linotype"/>
          <w:b/>
        </w:rPr>
        <w:t>Hubungan</w:t>
      </w:r>
      <w:proofErr w:type="spellEnd"/>
      <w:r w:rsidRPr="00E57061">
        <w:rPr>
          <w:rFonts w:ascii="Palatino Linotype" w:hAnsi="Palatino Linotype"/>
          <w:b/>
        </w:rPr>
        <w:t xml:space="preserve"> Hukum </w:t>
      </w:r>
      <w:r w:rsidRPr="00E57061">
        <w:rPr>
          <w:rFonts w:ascii="Palatino Linotype" w:eastAsia="Times New Roman" w:hAnsi="Palatino Linotype"/>
          <w:b/>
          <w:bCs/>
          <w:lang w:eastAsia="en-GB"/>
        </w:rPr>
        <w:t xml:space="preserve">Perusahaan </w:t>
      </w:r>
      <w:proofErr w:type="spellStart"/>
      <w:r w:rsidRPr="00E57061">
        <w:rPr>
          <w:rFonts w:ascii="Palatino Linotype" w:eastAsia="Times New Roman" w:hAnsi="Palatino Linotype"/>
          <w:b/>
          <w:bCs/>
          <w:lang w:eastAsia="en-GB"/>
        </w:rPr>
        <w:t>dengan</w:t>
      </w:r>
      <w:proofErr w:type="spellEnd"/>
      <w:r w:rsidRPr="00E57061">
        <w:rPr>
          <w:rFonts w:ascii="Palatino Linotype" w:eastAsia="Times New Roman" w:hAnsi="Palatino Linotype"/>
          <w:b/>
          <w:bCs/>
          <w:lang w:eastAsia="en-GB"/>
        </w:rPr>
        <w:t xml:space="preserve"> </w:t>
      </w:r>
      <w:proofErr w:type="spellStart"/>
      <w:r w:rsidRPr="00E57061">
        <w:rPr>
          <w:rFonts w:ascii="Palatino Linotype" w:eastAsia="Times New Roman" w:hAnsi="Palatino Linotype"/>
          <w:b/>
          <w:bCs/>
          <w:lang w:eastAsia="en-GB"/>
        </w:rPr>
        <w:t>Pekerja</w:t>
      </w:r>
      <w:proofErr w:type="spellEnd"/>
      <w:r w:rsidRPr="00E57061">
        <w:rPr>
          <w:rFonts w:ascii="Palatino Linotype" w:eastAsia="Times New Roman" w:hAnsi="Palatino Linotype"/>
          <w:b/>
          <w:bCs/>
          <w:lang w:eastAsia="en-GB"/>
        </w:rPr>
        <w:t xml:space="preserve"> </w:t>
      </w:r>
      <w:proofErr w:type="spellStart"/>
      <w:r w:rsidRPr="00E57061">
        <w:rPr>
          <w:rFonts w:ascii="Palatino Linotype" w:eastAsia="Times New Roman" w:hAnsi="Palatino Linotype"/>
          <w:b/>
          <w:bCs/>
          <w:lang w:eastAsia="en-GB"/>
        </w:rPr>
        <w:t>dalam</w:t>
      </w:r>
      <w:proofErr w:type="spellEnd"/>
      <w:r w:rsidRPr="00E57061">
        <w:rPr>
          <w:rFonts w:ascii="Palatino Linotype" w:eastAsia="Times New Roman" w:hAnsi="Palatino Linotype"/>
          <w:b/>
          <w:bCs/>
          <w:lang w:eastAsia="en-GB"/>
        </w:rPr>
        <w:t xml:space="preserve"> </w:t>
      </w:r>
      <w:proofErr w:type="spellStart"/>
      <w:r w:rsidRPr="00E57061">
        <w:rPr>
          <w:rFonts w:ascii="Palatino Linotype" w:hAnsi="Palatino Linotype"/>
          <w:b/>
          <w:bCs/>
          <w:spacing w:val="1"/>
        </w:rPr>
        <w:t>Putusan</w:t>
      </w:r>
      <w:proofErr w:type="spellEnd"/>
      <w:r w:rsidRPr="00E57061">
        <w:rPr>
          <w:rFonts w:ascii="Palatino Linotype" w:hAnsi="Palatino Linotype"/>
          <w:b/>
          <w:bCs/>
          <w:spacing w:val="1"/>
        </w:rPr>
        <w:t xml:space="preserve"> </w:t>
      </w:r>
      <w:proofErr w:type="spellStart"/>
      <w:r w:rsidRPr="00E57061">
        <w:rPr>
          <w:rFonts w:ascii="Palatino Linotype" w:eastAsia="Times New Roman" w:hAnsi="Palatino Linotype"/>
          <w:b/>
          <w:bCs/>
          <w:lang w:eastAsia="en-GB"/>
        </w:rPr>
        <w:t>Pengadilan</w:t>
      </w:r>
      <w:proofErr w:type="spellEnd"/>
      <w:r w:rsidRPr="00E57061">
        <w:rPr>
          <w:rFonts w:ascii="Palatino Linotype" w:eastAsia="Times New Roman" w:hAnsi="Palatino Linotype"/>
          <w:b/>
          <w:bCs/>
          <w:lang w:eastAsia="en-GB"/>
        </w:rPr>
        <w:t xml:space="preserve"> Negeri </w:t>
      </w:r>
      <w:proofErr w:type="spellStart"/>
      <w:r w:rsidRPr="00E57061">
        <w:rPr>
          <w:rFonts w:ascii="Palatino Linotype" w:eastAsia="Times New Roman" w:hAnsi="Palatino Linotype"/>
          <w:b/>
          <w:bCs/>
          <w:lang w:eastAsia="en-GB"/>
        </w:rPr>
        <w:t>Mataram</w:t>
      </w:r>
      <w:proofErr w:type="spellEnd"/>
      <w:r w:rsidR="00E57061">
        <w:rPr>
          <w:rFonts w:ascii="Palatino Linotype" w:eastAsia="Times New Roman" w:hAnsi="Palatino Linotype"/>
          <w:b/>
          <w:bCs/>
          <w:lang w:eastAsia="en-GB"/>
        </w:rPr>
        <w:t xml:space="preserve"> </w:t>
      </w:r>
      <w:proofErr w:type="spellStart"/>
      <w:r w:rsidRPr="00E57061">
        <w:rPr>
          <w:rFonts w:ascii="Palatino Linotype" w:eastAsia="Times New Roman" w:hAnsi="Palatino Linotype"/>
          <w:b/>
          <w:bCs/>
          <w:lang w:eastAsia="en-GB"/>
        </w:rPr>
        <w:t>Nomor</w:t>
      </w:r>
      <w:proofErr w:type="spellEnd"/>
      <w:r w:rsidRPr="00E57061">
        <w:rPr>
          <w:rFonts w:ascii="Palatino Linotype" w:eastAsia="Times New Roman" w:hAnsi="Palatino Linotype"/>
          <w:b/>
          <w:bCs/>
          <w:lang w:eastAsia="en-GB"/>
        </w:rPr>
        <w:t>: 16/</w:t>
      </w:r>
      <w:proofErr w:type="spellStart"/>
      <w:r w:rsidRPr="00E57061">
        <w:rPr>
          <w:rFonts w:ascii="Palatino Linotype" w:eastAsia="Times New Roman" w:hAnsi="Palatino Linotype"/>
          <w:b/>
          <w:bCs/>
          <w:lang w:eastAsia="en-GB"/>
        </w:rPr>
        <w:t>Pdt.G.S</w:t>
      </w:r>
      <w:proofErr w:type="spellEnd"/>
      <w:r w:rsidRPr="00E57061">
        <w:rPr>
          <w:rFonts w:ascii="Palatino Linotype" w:eastAsia="Times New Roman" w:hAnsi="Palatino Linotype"/>
          <w:b/>
          <w:bCs/>
          <w:lang w:eastAsia="en-GB"/>
        </w:rPr>
        <w:t>/2022/</w:t>
      </w:r>
      <w:proofErr w:type="spellStart"/>
      <w:r w:rsidRPr="00E57061">
        <w:rPr>
          <w:rFonts w:ascii="Palatino Linotype" w:eastAsia="Times New Roman" w:hAnsi="Palatino Linotype"/>
          <w:b/>
          <w:bCs/>
          <w:lang w:eastAsia="en-GB"/>
        </w:rPr>
        <w:t>PN.Mtr</w:t>
      </w:r>
      <w:proofErr w:type="spellEnd"/>
      <w:r w:rsidRPr="00E57061">
        <w:rPr>
          <w:rFonts w:ascii="Palatino Linotype" w:eastAsia="Times New Roman" w:hAnsi="Palatino Linotype"/>
          <w:b/>
          <w:bCs/>
          <w:lang w:eastAsia="en-GB"/>
        </w:rPr>
        <w:t xml:space="preserve"> </w:t>
      </w:r>
      <w:proofErr w:type="spellStart"/>
      <w:r w:rsidRPr="00E57061">
        <w:rPr>
          <w:rFonts w:ascii="Palatino Linotype" w:eastAsia="Times New Roman" w:hAnsi="Palatino Linotype"/>
          <w:b/>
          <w:bCs/>
          <w:lang w:eastAsia="en-GB"/>
        </w:rPr>
        <w:t>tanggal</w:t>
      </w:r>
      <w:proofErr w:type="spellEnd"/>
      <w:r w:rsidRPr="00E57061">
        <w:rPr>
          <w:rFonts w:ascii="Palatino Linotype" w:eastAsia="Times New Roman" w:hAnsi="Palatino Linotype"/>
          <w:b/>
          <w:bCs/>
          <w:lang w:eastAsia="en-GB"/>
        </w:rPr>
        <w:t xml:space="preserve"> </w:t>
      </w:r>
      <w:r w:rsidRPr="00E57061">
        <w:rPr>
          <w:rFonts w:ascii="Palatino Linotype" w:hAnsi="Palatino Linotype"/>
          <w:b/>
          <w:bCs/>
          <w:lang w:val="sv-SE"/>
        </w:rPr>
        <w:t xml:space="preserve">17 Mei 2022 </w:t>
      </w:r>
      <w:r w:rsidRPr="00E57061">
        <w:rPr>
          <w:rFonts w:ascii="Palatino Linotype" w:hAnsi="Palatino Linotype"/>
          <w:b/>
          <w:bCs/>
        </w:rPr>
        <w:t xml:space="preserve">Jo </w:t>
      </w:r>
      <w:proofErr w:type="spellStart"/>
      <w:r w:rsidRPr="00E57061">
        <w:rPr>
          <w:rFonts w:ascii="Palatino Linotype" w:eastAsia="Times New Roman" w:hAnsi="Palatino Linotype"/>
          <w:b/>
          <w:bCs/>
          <w:lang w:eastAsia="en-GB"/>
        </w:rPr>
        <w:t>Putusan</w:t>
      </w:r>
      <w:proofErr w:type="spellEnd"/>
      <w:r w:rsidRPr="00E57061">
        <w:rPr>
          <w:rFonts w:ascii="Palatino Linotype" w:eastAsia="Times New Roman" w:hAnsi="Palatino Linotype"/>
          <w:b/>
          <w:bCs/>
          <w:lang w:eastAsia="en-GB"/>
        </w:rPr>
        <w:t xml:space="preserve"> </w:t>
      </w:r>
      <w:r w:rsidR="00E57061">
        <w:rPr>
          <w:rFonts w:ascii="Palatino Linotype" w:eastAsia="Times New Roman" w:hAnsi="Palatino Linotype"/>
          <w:b/>
          <w:bCs/>
          <w:lang w:eastAsia="en-GB"/>
        </w:rPr>
        <w:t xml:space="preserve"> </w:t>
      </w:r>
      <w:proofErr w:type="spellStart"/>
      <w:r w:rsidRPr="00E57061">
        <w:rPr>
          <w:rFonts w:ascii="Palatino Linotype" w:eastAsia="Times New Roman" w:hAnsi="Palatino Linotype"/>
          <w:b/>
          <w:bCs/>
          <w:lang w:eastAsia="en-GB"/>
        </w:rPr>
        <w:t>Keberatan</w:t>
      </w:r>
      <w:proofErr w:type="spellEnd"/>
      <w:r w:rsidRPr="00E57061">
        <w:rPr>
          <w:rFonts w:ascii="Palatino Linotype" w:eastAsia="Times New Roman" w:hAnsi="Palatino Linotype"/>
          <w:b/>
          <w:bCs/>
          <w:lang w:eastAsia="en-GB"/>
        </w:rPr>
        <w:t xml:space="preserve"> </w:t>
      </w:r>
      <w:proofErr w:type="spellStart"/>
      <w:r w:rsidRPr="00E57061">
        <w:rPr>
          <w:rFonts w:ascii="Palatino Linotype" w:eastAsia="Times New Roman" w:hAnsi="Palatino Linotype"/>
          <w:b/>
          <w:bCs/>
          <w:lang w:eastAsia="en-GB"/>
        </w:rPr>
        <w:t>Pengadilan</w:t>
      </w:r>
      <w:proofErr w:type="spellEnd"/>
      <w:r w:rsidRPr="00E57061">
        <w:rPr>
          <w:rFonts w:ascii="Palatino Linotype" w:eastAsia="Times New Roman" w:hAnsi="Palatino Linotype"/>
          <w:b/>
          <w:bCs/>
          <w:lang w:eastAsia="en-GB"/>
        </w:rPr>
        <w:t xml:space="preserve"> Negeri </w:t>
      </w:r>
      <w:proofErr w:type="spellStart"/>
      <w:r w:rsidRPr="00E57061">
        <w:rPr>
          <w:rFonts w:ascii="Palatino Linotype" w:eastAsia="Times New Roman" w:hAnsi="Palatino Linotype"/>
          <w:b/>
          <w:bCs/>
          <w:lang w:eastAsia="en-GB"/>
        </w:rPr>
        <w:t>Mataram</w:t>
      </w:r>
      <w:proofErr w:type="spellEnd"/>
      <w:r w:rsidRPr="00E57061">
        <w:rPr>
          <w:rFonts w:ascii="Palatino Linotype" w:eastAsia="Times New Roman" w:hAnsi="Palatino Linotype"/>
          <w:b/>
          <w:bCs/>
          <w:lang w:eastAsia="en-GB"/>
        </w:rPr>
        <w:t xml:space="preserve"> </w:t>
      </w:r>
      <w:proofErr w:type="spellStart"/>
      <w:r w:rsidRPr="00E57061">
        <w:rPr>
          <w:rFonts w:ascii="Palatino Linotype" w:eastAsia="Times New Roman" w:hAnsi="Palatino Linotype"/>
          <w:b/>
          <w:bCs/>
          <w:lang w:eastAsia="en-GB"/>
        </w:rPr>
        <w:t>Nomor</w:t>
      </w:r>
      <w:proofErr w:type="spellEnd"/>
      <w:r w:rsidRPr="00E57061">
        <w:rPr>
          <w:rFonts w:ascii="Palatino Linotype" w:eastAsia="Times New Roman" w:hAnsi="Palatino Linotype"/>
          <w:b/>
          <w:bCs/>
          <w:lang w:eastAsia="en-GB"/>
        </w:rPr>
        <w:t xml:space="preserve"> : 16/</w:t>
      </w:r>
      <w:proofErr w:type="spellStart"/>
      <w:r w:rsidRPr="00E57061">
        <w:rPr>
          <w:rFonts w:ascii="Palatino Linotype" w:eastAsia="Times New Roman" w:hAnsi="Palatino Linotype"/>
          <w:b/>
          <w:bCs/>
          <w:lang w:eastAsia="en-GB"/>
        </w:rPr>
        <w:t>Pdt.G.S</w:t>
      </w:r>
      <w:proofErr w:type="spellEnd"/>
      <w:r w:rsidRPr="00E57061">
        <w:rPr>
          <w:rFonts w:ascii="Palatino Linotype" w:eastAsia="Times New Roman" w:hAnsi="Palatino Linotype"/>
          <w:b/>
          <w:bCs/>
          <w:lang w:eastAsia="en-GB"/>
        </w:rPr>
        <w:t>/2022/PN/</w:t>
      </w:r>
      <w:proofErr w:type="spellStart"/>
      <w:r w:rsidRPr="00E57061">
        <w:rPr>
          <w:rFonts w:ascii="Palatino Linotype" w:eastAsia="Times New Roman" w:hAnsi="Palatino Linotype"/>
          <w:b/>
          <w:bCs/>
          <w:lang w:eastAsia="en-GB"/>
        </w:rPr>
        <w:t>Mtr</w:t>
      </w:r>
      <w:proofErr w:type="spellEnd"/>
      <w:r w:rsidRPr="00E57061">
        <w:rPr>
          <w:rFonts w:ascii="Palatino Linotype" w:eastAsia="Times New Roman" w:hAnsi="Palatino Linotype"/>
          <w:b/>
          <w:bCs/>
          <w:lang w:eastAsia="en-GB"/>
        </w:rPr>
        <w:t xml:space="preserve"> </w:t>
      </w:r>
      <w:proofErr w:type="spellStart"/>
      <w:r w:rsidRPr="00E57061">
        <w:rPr>
          <w:rFonts w:ascii="Palatino Linotype" w:eastAsia="Times New Roman" w:hAnsi="Palatino Linotype"/>
          <w:b/>
          <w:bCs/>
          <w:lang w:eastAsia="en-GB"/>
        </w:rPr>
        <w:t>tanggal</w:t>
      </w:r>
      <w:proofErr w:type="spellEnd"/>
      <w:r w:rsidRPr="00E57061">
        <w:rPr>
          <w:rFonts w:ascii="Palatino Linotype" w:eastAsia="Times New Roman" w:hAnsi="Palatino Linotype"/>
          <w:b/>
          <w:bCs/>
          <w:lang w:eastAsia="en-GB"/>
        </w:rPr>
        <w:t xml:space="preserve">  </w:t>
      </w:r>
      <w:r w:rsidR="00E57061">
        <w:rPr>
          <w:rFonts w:ascii="Palatino Linotype" w:eastAsia="Times New Roman" w:hAnsi="Palatino Linotype"/>
          <w:b/>
          <w:bCs/>
          <w:lang w:eastAsia="en-GB"/>
        </w:rPr>
        <w:t xml:space="preserve">                   </w:t>
      </w:r>
      <w:r w:rsidRPr="00E57061">
        <w:rPr>
          <w:rFonts w:ascii="Palatino Linotype" w:hAnsi="Palatino Linotype"/>
          <w:b/>
          <w:bCs/>
        </w:rPr>
        <w:t>10  Juni</w:t>
      </w:r>
      <w:r w:rsidR="00F36CBC" w:rsidRPr="00E57061">
        <w:rPr>
          <w:rFonts w:ascii="Palatino Linotype" w:hAnsi="Palatino Linotype"/>
          <w:b/>
          <w:bCs/>
        </w:rPr>
        <w:t xml:space="preserve"> </w:t>
      </w:r>
      <w:r w:rsidR="0089148B" w:rsidRPr="00E57061">
        <w:rPr>
          <w:rFonts w:ascii="Palatino Linotype" w:hAnsi="Palatino Linotype"/>
          <w:b/>
          <w:bCs/>
        </w:rPr>
        <w:t xml:space="preserve"> </w:t>
      </w:r>
      <w:r w:rsidRPr="00E57061">
        <w:rPr>
          <w:rFonts w:ascii="Palatino Linotype" w:hAnsi="Palatino Linotype"/>
          <w:b/>
          <w:bCs/>
        </w:rPr>
        <w:t>2022</w:t>
      </w:r>
      <w:r w:rsidR="00C71EAF" w:rsidRPr="00E57061">
        <w:rPr>
          <w:rFonts w:ascii="Palatino Linotype" w:hAnsi="Palatino Linotype"/>
          <w:b/>
          <w:bCs/>
        </w:rPr>
        <w:t>.</w:t>
      </w:r>
    </w:p>
    <w:p w14:paraId="72D73378" w14:textId="29A33CF8" w:rsidR="00ED3BB4" w:rsidRPr="00ED7BD3" w:rsidRDefault="00C71EAF" w:rsidP="00ED3BB4">
      <w:pPr>
        <w:pStyle w:val="ListParagraph"/>
        <w:widowControl w:val="0"/>
        <w:autoSpaceDE w:val="0"/>
        <w:autoSpaceDN w:val="0"/>
        <w:adjustRightInd w:val="0"/>
        <w:spacing w:after="0" w:line="360" w:lineRule="auto"/>
        <w:ind w:left="0" w:firstLine="567"/>
        <w:jc w:val="both"/>
        <w:rPr>
          <w:rFonts w:ascii="Palatino Linotype" w:eastAsia="Times New Roman" w:hAnsi="Palatino Linotype"/>
          <w:lang w:eastAsia="en-GB"/>
        </w:rPr>
      </w:pPr>
      <w:proofErr w:type="spellStart"/>
      <w:r w:rsidRPr="00ED7BD3">
        <w:rPr>
          <w:rFonts w:ascii="Palatino Linotype" w:hAnsi="Palatino Linotype"/>
          <w:spacing w:val="1"/>
        </w:rPr>
        <w:t>Putusan</w:t>
      </w:r>
      <w:proofErr w:type="spellEnd"/>
      <w:r w:rsidRPr="00ED7BD3">
        <w:rPr>
          <w:rFonts w:ascii="Palatino Linotype" w:hAnsi="Palatino Linotype"/>
          <w:spacing w:val="1"/>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 </w:t>
      </w:r>
      <w:proofErr w:type="spellStart"/>
      <w:r w:rsidRPr="00ED7BD3">
        <w:rPr>
          <w:rFonts w:ascii="Palatino Linotype" w:eastAsia="Times New Roman" w:hAnsi="Palatino Linotype"/>
          <w:lang w:eastAsia="en-GB"/>
        </w:rPr>
        <w:t>Mataram</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w:t>
      </w:r>
      <w:proofErr w:type="spellStart"/>
      <w:r w:rsidRPr="00ED7BD3">
        <w:rPr>
          <w:rFonts w:ascii="Palatino Linotype" w:eastAsia="Times New Roman" w:hAnsi="Palatino Linotype"/>
          <w:lang w:eastAsia="en-GB"/>
        </w:rPr>
        <w:t>PN.Mtr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Pr="00ED7BD3">
        <w:rPr>
          <w:rFonts w:ascii="Palatino Linotype" w:hAnsi="Palatino Linotype"/>
          <w:lang w:val="sv-SE"/>
        </w:rPr>
        <w:t xml:space="preserve">17  </w:t>
      </w:r>
      <w:r w:rsidR="005E2DD8">
        <w:rPr>
          <w:rFonts w:ascii="Palatino Linotype" w:hAnsi="Palatino Linotype"/>
          <w:lang w:val="sv-SE"/>
        </w:rPr>
        <w:t xml:space="preserve">       </w:t>
      </w:r>
      <w:r w:rsidRPr="00ED7BD3">
        <w:rPr>
          <w:rFonts w:ascii="Palatino Linotype" w:hAnsi="Palatino Linotype"/>
          <w:lang w:val="sv-SE"/>
        </w:rPr>
        <w:t xml:space="preserve">Mei 2022 </w:t>
      </w:r>
      <w:r w:rsidRPr="00ED7BD3">
        <w:rPr>
          <w:rFonts w:ascii="Palatino Linotype" w:hAnsi="Palatino Linotype"/>
        </w:rPr>
        <w:t>Jo</w:t>
      </w:r>
      <w:r w:rsidR="00C83F0E">
        <w:rPr>
          <w:rFonts w:ascii="Palatino Linotype" w:hAnsi="Palatino Linotype"/>
        </w:rPr>
        <w:t>.</w:t>
      </w:r>
      <w:r w:rsidRPr="00ED7BD3">
        <w:rPr>
          <w:rFonts w:ascii="Palatino Linotype" w:hAnsi="Palatino Linotype"/>
        </w:rPr>
        <w:t xml:space="preserve"> </w:t>
      </w:r>
      <w:proofErr w:type="spellStart"/>
      <w:r w:rsidRPr="00ED7BD3">
        <w:rPr>
          <w:rFonts w:ascii="Palatino Linotype" w:eastAsia="Times New Roman" w:hAnsi="Palatino Linotype"/>
          <w:lang w:eastAsia="en-GB"/>
        </w:rPr>
        <w:t>Putusan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Keberatan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 </w:t>
      </w:r>
      <w:proofErr w:type="spellStart"/>
      <w:r w:rsidRPr="00ED7BD3">
        <w:rPr>
          <w:rFonts w:ascii="Palatino Linotype" w:eastAsia="Times New Roman" w:hAnsi="Palatino Linotype"/>
          <w:lang w:eastAsia="en-GB"/>
        </w:rPr>
        <w:t>Mataram</w:t>
      </w:r>
      <w:proofErr w:type="spellEnd"/>
      <w:r w:rsidR="005E2D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/2022/PN/</w:t>
      </w:r>
      <w:proofErr w:type="spellStart"/>
      <w:r w:rsidRPr="00ED7BD3">
        <w:rPr>
          <w:rFonts w:ascii="Palatino Linotype" w:eastAsia="Times New Roman" w:hAnsi="Palatino Linotype"/>
          <w:lang w:eastAsia="en-GB"/>
        </w:rPr>
        <w:t>Mtr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Pr="00ED7BD3">
        <w:rPr>
          <w:rFonts w:ascii="Palatino Linotype" w:hAnsi="Palatino Linotype"/>
        </w:rPr>
        <w:t>10 Juni 2022</w:t>
      </w:r>
      <w:r w:rsidR="00A4581D" w:rsidRPr="00ED7BD3">
        <w:rPr>
          <w:rFonts w:ascii="Palatino Linotype" w:hAnsi="Palatino Linotype"/>
        </w:rPr>
        <w:t xml:space="preserve"> </w:t>
      </w:r>
      <w:proofErr w:type="spellStart"/>
      <w:r w:rsidR="00A4581D" w:rsidRPr="00ED7BD3">
        <w:rPr>
          <w:rFonts w:ascii="Palatino Linotype" w:eastAsia="Times New Roman" w:hAnsi="Palatino Linotype"/>
          <w:lang w:eastAsia="en-GB"/>
        </w:rPr>
        <w:t>berawal</w:t>
      </w:r>
      <w:proofErr w:type="spellEnd"/>
      <w:r w:rsidR="00A4581D" w:rsidRPr="00ED7BD3">
        <w:rPr>
          <w:rFonts w:ascii="Palatino Linotype" w:eastAsia="Times New Roman" w:hAnsi="Palatino Linotype"/>
          <w:lang w:eastAsia="en-GB"/>
        </w:rPr>
        <w:t xml:space="preserve"> </w:t>
      </w:r>
      <w:proofErr w:type="spellStart"/>
      <w:r w:rsidR="00A4581D" w:rsidRPr="00ED7BD3">
        <w:rPr>
          <w:rFonts w:ascii="Palatino Linotype" w:eastAsia="Times New Roman" w:hAnsi="Palatino Linotype"/>
          <w:lang w:eastAsia="en-GB"/>
        </w:rPr>
        <w:t>dari</w:t>
      </w:r>
      <w:proofErr w:type="spellEnd"/>
      <w:r w:rsidR="00A4581D" w:rsidRPr="00ED7BD3">
        <w:rPr>
          <w:rFonts w:ascii="Palatino Linotype" w:eastAsia="Times New Roman" w:hAnsi="Palatino Linotype"/>
          <w:lang w:eastAsia="en-GB"/>
        </w:rPr>
        <w:t xml:space="preserve"> </w:t>
      </w:r>
      <w:proofErr w:type="spellStart"/>
      <w:r w:rsidR="00A4581D" w:rsidRPr="00ED7BD3">
        <w:rPr>
          <w:rFonts w:ascii="Palatino Linotype" w:eastAsia="Times New Roman" w:hAnsi="Palatino Linotype"/>
          <w:lang w:eastAsia="en-GB"/>
        </w:rPr>
        <w:t>Gugatan</w:t>
      </w:r>
      <w:proofErr w:type="spellEnd"/>
      <w:r w:rsidR="00A4581D" w:rsidRPr="00ED7BD3">
        <w:rPr>
          <w:rFonts w:ascii="Palatino Linotype" w:eastAsia="Times New Roman" w:hAnsi="Palatino Linotype"/>
          <w:lang w:eastAsia="en-GB"/>
        </w:rPr>
        <w:t xml:space="preserve"> </w:t>
      </w:r>
      <w:proofErr w:type="spellStart"/>
      <w:r w:rsidR="00A4581D" w:rsidRPr="00ED7BD3">
        <w:rPr>
          <w:rFonts w:ascii="Palatino Linotype" w:eastAsia="Times New Roman" w:hAnsi="Palatino Linotype"/>
          <w:lang w:eastAsia="en-GB"/>
        </w:rPr>
        <w:t>Wanprestasi</w:t>
      </w:r>
      <w:proofErr w:type="spellEnd"/>
      <w:r w:rsidR="00A4581D" w:rsidRPr="00ED7BD3">
        <w:rPr>
          <w:rFonts w:ascii="Palatino Linotype" w:eastAsia="Times New Roman" w:hAnsi="Palatino Linotype"/>
          <w:lang w:eastAsia="en-GB"/>
        </w:rPr>
        <w:t xml:space="preserve"> </w:t>
      </w:r>
      <w:proofErr w:type="spellStart"/>
      <w:r w:rsidR="00A4581D" w:rsidRPr="00ED7BD3">
        <w:rPr>
          <w:rFonts w:ascii="Palatino Linotype" w:eastAsia="Times New Roman" w:hAnsi="Palatino Linotype"/>
          <w:lang w:eastAsia="en-GB"/>
        </w:rPr>
        <w:t>dengan</w:t>
      </w:r>
      <w:proofErr w:type="spellEnd"/>
      <w:r w:rsidR="00A4581D" w:rsidRPr="00ED7BD3">
        <w:rPr>
          <w:rFonts w:ascii="Palatino Linotype" w:eastAsia="Times New Roman" w:hAnsi="Palatino Linotype"/>
          <w:lang w:eastAsia="en-GB"/>
        </w:rPr>
        <w:t xml:space="preserve"> format </w:t>
      </w:r>
      <w:proofErr w:type="spellStart"/>
      <w:r w:rsidR="00A4581D" w:rsidRPr="00ED7BD3">
        <w:rPr>
          <w:rFonts w:ascii="Palatino Linotype" w:eastAsia="Times New Roman" w:hAnsi="Palatino Linotype"/>
          <w:lang w:eastAsia="en-GB"/>
        </w:rPr>
        <w:t>Gugatan</w:t>
      </w:r>
      <w:proofErr w:type="spellEnd"/>
      <w:r w:rsidR="00A4581D" w:rsidRPr="00ED7BD3">
        <w:rPr>
          <w:rFonts w:ascii="Palatino Linotype" w:eastAsia="Times New Roman" w:hAnsi="Palatino Linotype"/>
          <w:lang w:eastAsia="en-GB"/>
        </w:rPr>
        <w:t xml:space="preserve"> </w:t>
      </w:r>
      <w:proofErr w:type="spellStart"/>
      <w:r w:rsidR="00A4581D" w:rsidRPr="00ED7BD3">
        <w:rPr>
          <w:rFonts w:ascii="Palatino Linotype" w:eastAsia="Times New Roman" w:hAnsi="Palatino Linotype"/>
          <w:lang w:eastAsia="en-GB"/>
        </w:rPr>
        <w:t>Sederhana</w:t>
      </w:r>
      <w:proofErr w:type="spellEnd"/>
      <w:r w:rsidR="00A4581D" w:rsidRPr="00ED7BD3">
        <w:rPr>
          <w:rFonts w:ascii="Palatino Linotype" w:eastAsia="Times New Roman" w:hAnsi="Palatino Linotype"/>
          <w:lang w:eastAsia="en-GB"/>
        </w:rPr>
        <w:t xml:space="preserve"> yang </w:t>
      </w:r>
      <w:proofErr w:type="spellStart"/>
      <w:r w:rsidR="00A4581D" w:rsidRPr="00ED7BD3">
        <w:rPr>
          <w:rFonts w:ascii="Palatino Linotype" w:eastAsia="Times New Roman" w:hAnsi="Palatino Linotype"/>
          <w:lang w:eastAsia="en-GB"/>
        </w:rPr>
        <w:t>diajukan</w:t>
      </w:r>
      <w:proofErr w:type="spellEnd"/>
      <w:r w:rsidR="00A4581D" w:rsidRPr="00ED7BD3">
        <w:rPr>
          <w:rFonts w:ascii="Palatino Linotype" w:eastAsia="Times New Roman" w:hAnsi="Palatino Linotype"/>
          <w:lang w:eastAsia="en-GB"/>
        </w:rPr>
        <w:t xml:space="preserve"> oleh </w:t>
      </w:r>
      <w:bookmarkStart w:id="3" w:name="_Hlk146281716"/>
      <w:r w:rsidR="00A4581D" w:rsidRPr="00ED7BD3">
        <w:rPr>
          <w:rFonts w:ascii="Palatino Linotype" w:hAnsi="Palatino Linotype" w:cs="Times New Roman"/>
          <w:bCs/>
          <w:noProof/>
          <w:lang w:val="id-ID"/>
        </w:rPr>
        <w:t xml:space="preserve">PT. </w:t>
      </w:r>
      <w:r w:rsidR="005E2DD8" w:rsidRPr="00ED7BD3">
        <w:rPr>
          <w:rFonts w:ascii="Palatino Linotype" w:hAnsi="Palatino Linotype" w:cs="Times New Roman"/>
          <w:bCs/>
          <w:noProof/>
          <w:lang w:val="id-ID"/>
        </w:rPr>
        <w:t>Amman Mineral Nusa Tenggara</w:t>
      </w:r>
      <w:bookmarkEnd w:id="3"/>
      <w:r w:rsidR="005E2DD8" w:rsidRPr="00ED7BD3">
        <w:rPr>
          <w:rFonts w:ascii="Palatino Linotype" w:eastAsia="Times New Roman" w:hAnsi="Palatino Linotype"/>
          <w:bCs/>
          <w:lang w:eastAsia="en-GB"/>
        </w:rPr>
        <w:t xml:space="preserve"> </w:t>
      </w:r>
      <w:r w:rsidR="00A4581D" w:rsidRPr="00ED7BD3">
        <w:rPr>
          <w:rFonts w:ascii="Palatino Linotype" w:eastAsia="Times New Roman" w:hAnsi="Palatino Linotype"/>
          <w:bCs/>
          <w:lang w:eastAsia="en-GB"/>
        </w:rPr>
        <w:t>(</w:t>
      </w:r>
      <w:r w:rsidR="002819A4" w:rsidRPr="00ED7BD3">
        <w:rPr>
          <w:rFonts w:ascii="Palatino Linotype" w:eastAsia="Times New Roman" w:hAnsi="Palatino Linotype"/>
          <w:bCs/>
          <w:i/>
          <w:iCs/>
          <w:lang w:eastAsia="en-GB"/>
        </w:rPr>
        <w:t>in</w:t>
      </w:r>
      <w:r w:rsidR="005E2DD8">
        <w:rPr>
          <w:rFonts w:ascii="Palatino Linotype" w:eastAsia="Times New Roman" w:hAnsi="Palatino Linotype"/>
          <w:bCs/>
          <w:i/>
          <w:iCs/>
          <w:lang w:eastAsia="en-GB"/>
        </w:rPr>
        <w:t xml:space="preserve"> </w:t>
      </w:r>
      <w:proofErr w:type="spellStart"/>
      <w:r w:rsidR="002819A4" w:rsidRPr="00ED7BD3">
        <w:rPr>
          <w:rFonts w:ascii="Palatino Linotype" w:eastAsia="Times New Roman" w:hAnsi="Palatino Linotype"/>
          <w:bCs/>
          <w:i/>
          <w:iCs/>
          <w:lang w:eastAsia="en-GB"/>
        </w:rPr>
        <w:t>casu</w:t>
      </w:r>
      <w:proofErr w:type="spellEnd"/>
      <w:r w:rsidR="002819A4" w:rsidRPr="00ED7BD3">
        <w:rPr>
          <w:rFonts w:ascii="Palatino Linotype" w:eastAsia="Times New Roman" w:hAnsi="Palatino Linotype"/>
          <w:bCs/>
          <w:lang w:eastAsia="en-GB"/>
        </w:rPr>
        <w:t xml:space="preserve"> </w:t>
      </w:r>
      <w:r w:rsidR="005E2DD8">
        <w:rPr>
          <w:rFonts w:ascii="Palatino Linotype" w:eastAsia="Times New Roman" w:hAnsi="Palatino Linotype"/>
          <w:bCs/>
          <w:lang w:eastAsia="en-GB"/>
        </w:rPr>
        <w:t xml:space="preserve"> </w:t>
      </w:r>
      <w:proofErr w:type="spellStart"/>
      <w:r w:rsidR="00A4581D" w:rsidRPr="00ED7BD3">
        <w:rPr>
          <w:rFonts w:ascii="Palatino Linotype" w:eastAsia="Times New Roman" w:hAnsi="Palatino Linotype"/>
          <w:bCs/>
          <w:lang w:eastAsia="en-GB"/>
        </w:rPr>
        <w:t>Penggugat</w:t>
      </w:r>
      <w:proofErr w:type="spellEnd"/>
      <w:r w:rsidR="00A4581D" w:rsidRPr="00ED7BD3">
        <w:rPr>
          <w:rFonts w:ascii="Palatino Linotype" w:eastAsia="Times New Roman" w:hAnsi="Palatino Linotype"/>
          <w:bCs/>
          <w:lang w:eastAsia="en-GB"/>
        </w:rPr>
        <w:t xml:space="preserve">) </w:t>
      </w:r>
      <w:r w:rsidR="005E2DD8">
        <w:rPr>
          <w:rFonts w:ascii="Palatino Linotype" w:eastAsia="Times New Roman" w:hAnsi="Palatino Linotype"/>
          <w:bCs/>
          <w:lang w:eastAsia="en-GB"/>
        </w:rPr>
        <w:t xml:space="preserve"> </w:t>
      </w:r>
      <w:proofErr w:type="spellStart"/>
      <w:r w:rsidR="00A4581D" w:rsidRPr="00ED7BD3">
        <w:rPr>
          <w:rFonts w:ascii="Palatino Linotype" w:eastAsia="Times New Roman" w:hAnsi="Palatino Linotype"/>
          <w:bCs/>
          <w:lang w:eastAsia="en-GB"/>
        </w:rPr>
        <w:t>kepada</w:t>
      </w:r>
      <w:proofErr w:type="spellEnd"/>
      <w:r w:rsidR="004F22C0" w:rsidRPr="00ED7BD3">
        <w:rPr>
          <w:rFonts w:ascii="Palatino Linotype" w:eastAsia="Times New Roman" w:hAnsi="Palatino Linotype"/>
          <w:bCs/>
          <w:lang w:eastAsia="en-GB"/>
        </w:rPr>
        <w:t xml:space="preserve"> </w:t>
      </w:r>
      <w:bookmarkStart w:id="4" w:name="_Hlk146281795"/>
      <w:r w:rsidR="005E2DD8">
        <w:rPr>
          <w:rFonts w:ascii="Palatino Linotype" w:eastAsia="Times New Roman" w:hAnsi="Palatino Linotype"/>
          <w:bCs/>
          <w:lang w:eastAsia="en-GB"/>
        </w:rPr>
        <w:t xml:space="preserve"> </w:t>
      </w:r>
      <w:r w:rsidR="005E2DD8" w:rsidRPr="00ED7BD3">
        <w:rPr>
          <w:rFonts w:ascii="Palatino Linotype" w:hAnsi="Palatino Linotype" w:cs="Times New Roman"/>
          <w:bCs/>
          <w:noProof/>
          <w:lang w:val="id-ID"/>
        </w:rPr>
        <w:t>Sigid</w:t>
      </w:r>
      <w:r w:rsidR="005E2DD8" w:rsidRPr="00ED7BD3">
        <w:rPr>
          <w:rFonts w:ascii="Palatino Linotype" w:hAnsi="Palatino Linotype" w:cs="Times New Roman"/>
          <w:bCs/>
          <w:noProof/>
        </w:rPr>
        <w:t xml:space="preserve"> </w:t>
      </w:r>
      <w:r w:rsidR="005E2DD8">
        <w:rPr>
          <w:rFonts w:ascii="Palatino Linotype" w:hAnsi="Palatino Linotype" w:cs="Times New Roman"/>
          <w:bCs/>
          <w:noProof/>
        </w:rPr>
        <w:t xml:space="preserve"> </w:t>
      </w:r>
      <w:r w:rsidR="005E2DD8" w:rsidRPr="00ED7BD3">
        <w:rPr>
          <w:rFonts w:ascii="Palatino Linotype" w:hAnsi="Palatino Linotype" w:cs="Times New Roman"/>
          <w:bCs/>
          <w:noProof/>
          <w:lang w:val="id-ID"/>
        </w:rPr>
        <w:t xml:space="preserve">Wisnu </w:t>
      </w:r>
      <w:r w:rsidR="005E2DD8" w:rsidRPr="00ED7BD3">
        <w:rPr>
          <w:rFonts w:ascii="Palatino Linotype" w:hAnsi="Palatino Linotype" w:cs="Times New Roman"/>
          <w:bCs/>
          <w:noProof/>
        </w:rPr>
        <w:t xml:space="preserve"> </w:t>
      </w:r>
      <w:r w:rsidR="005E2DD8" w:rsidRPr="00ED7BD3">
        <w:rPr>
          <w:rFonts w:ascii="Palatino Linotype" w:hAnsi="Palatino Linotype" w:cs="Times New Roman"/>
          <w:bCs/>
          <w:noProof/>
          <w:lang w:val="id-ID"/>
        </w:rPr>
        <w:t>Hermawan</w:t>
      </w:r>
      <w:bookmarkEnd w:id="4"/>
      <w:r w:rsidR="005E2DD8" w:rsidRPr="00ED7BD3">
        <w:rPr>
          <w:rFonts w:ascii="Palatino Linotype" w:eastAsia="Times New Roman" w:hAnsi="Palatino Linotype"/>
          <w:lang w:eastAsia="en-GB"/>
        </w:rPr>
        <w:t xml:space="preserve">  </w:t>
      </w:r>
      <w:r w:rsidR="00A4581D" w:rsidRPr="00ED7BD3">
        <w:rPr>
          <w:rFonts w:ascii="Palatino Linotype" w:eastAsia="Times New Roman" w:hAnsi="Palatino Linotype"/>
          <w:lang w:eastAsia="en-GB"/>
        </w:rPr>
        <w:t>(</w:t>
      </w:r>
      <w:r w:rsidR="002819A4" w:rsidRPr="00ED7BD3">
        <w:rPr>
          <w:rFonts w:ascii="Palatino Linotype" w:eastAsia="Times New Roman" w:hAnsi="Palatino Linotype"/>
          <w:bCs/>
          <w:i/>
          <w:iCs/>
          <w:lang w:eastAsia="en-GB"/>
        </w:rPr>
        <w:t xml:space="preserve">in  </w:t>
      </w:r>
      <w:proofErr w:type="spellStart"/>
      <w:r w:rsidR="002819A4" w:rsidRPr="00ED7BD3">
        <w:rPr>
          <w:rFonts w:ascii="Palatino Linotype" w:eastAsia="Times New Roman" w:hAnsi="Palatino Linotype"/>
          <w:bCs/>
          <w:i/>
          <w:iCs/>
          <w:lang w:eastAsia="en-GB"/>
        </w:rPr>
        <w:t>casu</w:t>
      </w:r>
      <w:proofErr w:type="spellEnd"/>
      <w:r w:rsidR="002819A4" w:rsidRPr="00ED7BD3">
        <w:rPr>
          <w:rFonts w:ascii="Palatino Linotype" w:eastAsia="Times New Roman" w:hAnsi="Palatino Linotype"/>
          <w:lang w:eastAsia="en-GB"/>
        </w:rPr>
        <w:t xml:space="preserve">  </w:t>
      </w:r>
      <w:proofErr w:type="spellStart"/>
      <w:r w:rsidR="00A4581D" w:rsidRPr="00ED7BD3">
        <w:rPr>
          <w:rFonts w:ascii="Palatino Linotype" w:eastAsia="Times New Roman" w:hAnsi="Palatino Linotype"/>
          <w:lang w:eastAsia="en-GB"/>
        </w:rPr>
        <w:t>Tergugat</w:t>
      </w:r>
      <w:proofErr w:type="spellEnd"/>
      <w:r w:rsidR="00A4581D" w:rsidRPr="00ED7BD3">
        <w:rPr>
          <w:rFonts w:ascii="Palatino Linotype" w:eastAsia="Times New Roman" w:hAnsi="Palatino Linotype"/>
          <w:lang w:eastAsia="en-GB"/>
        </w:rPr>
        <w:t xml:space="preserve">). </w:t>
      </w:r>
    </w:p>
    <w:p w14:paraId="27A2719F" w14:textId="60E219E4" w:rsidR="00D17136" w:rsidRPr="00ED7BD3" w:rsidRDefault="005230E1" w:rsidP="00D17136">
      <w:pPr>
        <w:pStyle w:val="ListParagraph"/>
        <w:widowControl w:val="0"/>
        <w:autoSpaceDE w:val="0"/>
        <w:autoSpaceDN w:val="0"/>
        <w:adjustRightInd w:val="0"/>
        <w:spacing w:after="0" w:line="360" w:lineRule="auto"/>
        <w:ind w:left="0" w:firstLine="567"/>
        <w:jc w:val="both"/>
        <w:rPr>
          <w:rFonts w:ascii="Palatino Linotype" w:hAnsi="Palatino Linotype" w:cs="Times New Roman"/>
          <w:color w:val="000000" w:themeColor="text1"/>
        </w:rPr>
      </w:pPr>
      <w:r w:rsidRPr="00ED7BD3">
        <w:rPr>
          <w:rFonts w:ascii="Palatino Linotype" w:hAnsi="Palatino Linotype" w:cs="Times New Roman"/>
        </w:rPr>
        <w:t>U</w:t>
      </w:r>
      <w:r w:rsidRPr="00ED7BD3">
        <w:rPr>
          <w:rFonts w:ascii="Palatino Linotype" w:hAnsi="Palatino Linotype" w:cs="Times New Roman"/>
          <w:lang w:val="id-ID"/>
        </w:rPr>
        <w:t>ntuk membuktikan</w:t>
      </w:r>
      <w:r w:rsidRPr="00ED7BD3">
        <w:rPr>
          <w:rFonts w:ascii="Palatino Linotype" w:hAnsi="Palatino Linotype" w:cs="Times New Roman"/>
        </w:rPr>
        <w:t xml:space="preserve"> </w:t>
      </w:r>
      <w:r w:rsidRPr="00ED7BD3">
        <w:rPr>
          <w:rFonts w:ascii="Palatino Linotype" w:hAnsi="Palatino Linotype" w:cs="Times New Roman"/>
          <w:lang w:val="id-ID"/>
        </w:rPr>
        <w:t>dalil-dalil gugatan</w:t>
      </w:r>
      <w:proofErr w:type="spellStart"/>
      <w:r w:rsidRPr="00ED7BD3">
        <w:rPr>
          <w:rFonts w:ascii="Palatino Linotype" w:hAnsi="Palatino Linotype" w:cs="Times New Roman"/>
        </w:rPr>
        <w:t>nya</w:t>
      </w:r>
      <w:proofErr w:type="spellEnd"/>
      <w:r w:rsidRPr="00ED7BD3">
        <w:rPr>
          <w:rFonts w:ascii="Palatino Linotype" w:hAnsi="Palatino Linotype" w:cs="Times New Roman"/>
        </w:rPr>
        <w:t xml:space="preserve"> </w:t>
      </w:r>
      <w:r w:rsidRPr="00ED7BD3">
        <w:rPr>
          <w:rFonts w:ascii="Palatino Linotype" w:hAnsi="Palatino Linotype" w:cs="Times New Roman"/>
          <w:lang w:val="id-ID"/>
        </w:rPr>
        <w:t>Penggugat mengajukan</w:t>
      </w:r>
      <w:r w:rsidR="005E2DD8">
        <w:rPr>
          <w:rFonts w:ascii="Palatino Linotype" w:hAnsi="Palatino Linotype" w:cs="Times New Roman"/>
        </w:rPr>
        <w:t xml:space="preserve"> </w:t>
      </w:r>
      <w:r w:rsidRPr="00ED7BD3">
        <w:rPr>
          <w:rFonts w:ascii="Palatino Linotype" w:hAnsi="Palatino Linotype" w:cs="Times New Roman"/>
          <w:lang w:val="id-ID"/>
        </w:rPr>
        <w:t>bukti surat</w:t>
      </w:r>
      <w:r w:rsidRPr="00ED7BD3">
        <w:rPr>
          <w:rFonts w:ascii="Palatino Linotype" w:hAnsi="Palatino Linotype" w:cs="Times New Roman"/>
        </w:rPr>
        <w:t xml:space="preserve"> P – 1 </w:t>
      </w:r>
      <w:proofErr w:type="spellStart"/>
      <w:r w:rsidR="00A35C33" w:rsidRPr="00ED7BD3">
        <w:rPr>
          <w:rFonts w:ascii="Palatino Linotype" w:hAnsi="Palatino Linotype" w:cs="Times New Roman"/>
        </w:rPr>
        <w:t>sampai</w:t>
      </w:r>
      <w:proofErr w:type="spellEnd"/>
      <w:r w:rsidR="00A35C33" w:rsidRPr="00ED7BD3">
        <w:rPr>
          <w:rFonts w:ascii="Palatino Linotype" w:hAnsi="Palatino Linotype" w:cs="Times New Roman"/>
        </w:rPr>
        <w:t xml:space="preserve"> </w:t>
      </w:r>
      <w:proofErr w:type="spellStart"/>
      <w:r w:rsidR="00A35C33" w:rsidRPr="00ED7BD3">
        <w:rPr>
          <w:rFonts w:ascii="Palatino Linotype" w:hAnsi="Palatino Linotype" w:cs="Times New Roman"/>
        </w:rPr>
        <w:t>dengan</w:t>
      </w:r>
      <w:proofErr w:type="spellEnd"/>
      <w:r w:rsidR="00A35C33" w:rsidRPr="00ED7BD3">
        <w:rPr>
          <w:rFonts w:ascii="Palatino Linotype" w:hAnsi="Palatino Linotype" w:cs="Times New Roman"/>
        </w:rPr>
        <w:t xml:space="preserve"> </w:t>
      </w:r>
      <w:r w:rsidR="003E371B" w:rsidRPr="00ED7BD3">
        <w:rPr>
          <w:rFonts w:ascii="Palatino Linotype" w:hAnsi="Palatino Linotype" w:cs="Times New Roman"/>
        </w:rPr>
        <w:t>P – 18</w:t>
      </w:r>
      <w:r w:rsidR="00A35C33" w:rsidRPr="00ED7BD3">
        <w:rPr>
          <w:rFonts w:ascii="Palatino Linotype" w:hAnsi="Palatino Linotype" w:cs="Times New Roman"/>
        </w:rPr>
        <w:t xml:space="preserve">, dan </w:t>
      </w:r>
      <w:r w:rsidR="00D17136" w:rsidRPr="00ED7BD3">
        <w:rPr>
          <w:rFonts w:ascii="Palatino Linotype" w:hAnsi="Palatino Linotype" w:cs="Times New Roman"/>
        </w:rPr>
        <w:t>u</w:t>
      </w:r>
      <w:r w:rsidR="003E371B" w:rsidRPr="00ED7BD3">
        <w:rPr>
          <w:rFonts w:ascii="Palatino Linotype" w:hAnsi="Palatino Linotype" w:cs="Times New Roman"/>
          <w:lang w:val="id-ID"/>
        </w:rPr>
        <w:t>ntuk membuktikan</w:t>
      </w:r>
      <w:r w:rsidR="003E371B" w:rsidRPr="00ED7BD3">
        <w:rPr>
          <w:rFonts w:ascii="Palatino Linotype" w:hAnsi="Palatino Linotype" w:cs="Times New Roman"/>
        </w:rPr>
        <w:t xml:space="preserve"> </w:t>
      </w:r>
      <w:r w:rsidR="003E371B" w:rsidRPr="00ED7BD3">
        <w:rPr>
          <w:rFonts w:ascii="Palatino Linotype" w:hAnsi="Palatino Linotype" w:cs="Times New Roman"/>
          <w:lang w:val="id-ID"/>
        </w:rPr>
        <w:t xml:space="preserve">dalil-dalil </w:t>
      </w:r>
      <w:proofErr w:type="spellStart"/>
      <w:r w:rsidR="003E371B" w:rsidRPr="00ED7BD3">
        <w:rPr>
          <w:rFonts w:ascii="Palatino Linotype" w:hAnsi="Palatino Linotype" w:cs="Times New Roman"/>
        </w:rPr>
        <w:t>bantahannya</w:t>
      </w:r>
      <w:proofErr w:type="spellEnd"/>
      <w:r w:rsidR="000008D7">
        <w:rPr>
          <w:rFonts w:ascii="Palatino Linotype" w:hAnsi="Palatino Linotype" w:cs="Times New Roman"/>
        </w:rPr>
        <w:t xml:space="preserve"> </w:t>
      </w:r>
      <w:proofErr w:type="spellStart"/>
      <w:r w:rsidR="003E371B" w:rsidRPr="00ED7BD3">
        <w:rPr>
          <w:rFonts w:ascii="Palatino Linotype" w:hAnsi="Palatino Linotype" w:cs="Times New Roman"/>
        </w:rPr>
        <w:t>Tergugat</w:t>
      </w:r>
      <w:proofErr w:type="spellEnd"/>
      <w:r w:rsidR="003E371B" w:rsidRPr="00ED7BD3">
        <w:rPr>
          <w:rFonts w:ascii="Palatino Linotype" w:hAnsi="Palatino Linotype" w:cs="Times New Roman"/>
          <w:lang w:val="id-ID"/>
        </w:rPr>
        <w:t xml:space="preserve"> </w:t>
      </w:r>
      <w:r w:rsidR="00D17136" w:rsidRPr="00ED7BD3">
        <w:rPr>
          <w:rFonts w:ascii="Palatino Linotype" w:hAnsi="Palatino Linotype" w:cs="Times New Roman"/>
        </w:rPr>
        <w:t xml:space="preserve"> </w:t>
      </w:r>
      <w:r w:rsidR="003E371B" w:rsidRPr="00ED7BD3">
        <w:rPr>
          <w:rFonts w:ascii="Palatino Linotype" w:hAnsi="Palatino Linotype" w:cs="Times New Roman"/>
          <w:lang w:val="id-ID"/>
        </w:rPr>
        <w:t xml:space="preserve">mengajukan </w:t>
      </w:r>
      <w:r w:rsidR="003E371B" w:rsidRPr="00ED7BD3">
        <w:rPr>
          <w:rFonts w:ascii="Palatino Linotype" w:hAnsi="Palatino Linotype" w:cs="Times New Roman"/>
        </w:rPr>
        <w:t xml:space="preserve"> </w:t>
      </w:r>
      <w:r w:rsidR="003E371B" w:rsidRPr="00ED7BD3">
        <w:rPr>
          <w:rFonts w:ascii="Palatino Linotype" w:hAnsi="Palatino Linotype" w:cs="Times New Roman"/>
          <w:lang w:val="id-ID"/>
        </w:rPr>
        <w:t xml:space="preserve">bukti </w:t>
      </w:r>
      <w:r w:rsidR="003E371B" w:rsidRPr="00ED7BD3">
        <w:rPr>
          <w:rFonts w:ascii="Palatino Linotype" w:hAnsi="Palatino Linotype" w:cs="Times New Roman"/>
        </w:rPr>
        <w:t xml:space="preserve"> </w:t>
      </w:r>
      <w:r w:rsidR="003E371B" w:rsidRPr="00ED7BD3">
        <w:rPr>
          <w:rFonts w:ascii="Palatino Linotype" w:hAnsi="Palatino Linotype" w:cs="Times New Roman"/>
          <w:lang w:val="id-ID"/>
        </w:rPr>
        <w:t>surat</w:t>
      </w:r>
      <w:r w:rsidR="003E371B" w:rsidRPr="00ED7BD3">
        <w:rPr>
          <w:rFonts w:ascii="Palatino Linotype" w:hAnsi="Palatino Linotype" w:cs="Times New Roman"/>
        </w:rPr>
        <w:t xml:space="preserve">  T – 1 </w:t>
      </w:r>
      <w:r w:rsidR="00D17136" w:rsidRPr="00ED7BD3">
        <w:rPr>
          <w:rFonts w:ascii="Palatino Linotype" w:hAnsi="Palatino Linotype" w:cs="Times New Roman"/>
        </w:rPr>
        <w:t xml:space="preserve"> </w:t>
      </w:r>
      <w:proofErr w:type="spellStart"/>
      <w:r w:rsidR="00D17136" w:rsidRPr="00ED7BD3">
        <w:rPr>
          <w:rFonts w:ascii="Palatino Linotype" w:hAnsi="Palatino Linotype" w:cs="Times New Roman"/>
        </w:rPr>
        <w:t>sampai</w:t>
      </w:r>
      <w:proofErr w:type="spellEnd"/>
      <w:r w:rsidR="00D17136" w:rsidRPr="00ED7BD3">
        <w:rPr>
          <w:rFonts w:ascii="Palatino Linotype" w:hAnsi="Palatino Linotype" w:cs="Times New Roman"/>
        </w:rPr>
        <w:t xml:space="preserve"> d </w:t>
      </w:r>
      <w:proofErr w:type="spellStart"/>
      <w:r w:rsidR="00D17136" w:rsidRPr="00ED7BD3">
        <w:rPr>
          <w:rFonts w:ascii="Palatino Linotype" w:hAnsi="Palatino Linotype" w:cs="Times New Roman"/>
        </w:rPr>
        <w:t>engan</w:t>
      </w:r>
      <w:proofErr w:type="spellEnd"/>
      <w:r w:rsidR="00D17136" w:rsidRPr="00ED7BD3">
        <w:rPr>
          <w:rFonts w:ascii="Palatino Linotype" w:hAnsi="Palatino Linotype" w:cs="Times New Roman"/>
        </w:rPr>
        <w:t xml:space="preserve"> </w:t>
      </w:r>
      <w:r w:rsidR="003E371B" w:rsidRPr="00ED7BD3">
        <w:rPr>
          <w:rFonts w:ascii="Palatino Linotype" w:hAnsi="Palatino Linotype" w:cs="Times New Roman"/>
        </w:rPr>
        <w:t xml:space="preserve"> T – 11</w:t>
      </w:r>
      <w:r w:rsidR="003E371B" w:rsidRPr="00ED7BD3">
        <w:rPr>
          <w:rFonts w:ascii="Palatino Linotype" w:hAnsi="Palatino Linotype" w:cs="Times New Roman"/>
          <w:color w:val="000000" w:themeColor="text1"/>
        </w:rPr>
        <w:t>.</w:t>
      </w:r>
    </w:p>
    <w:p w14:paraId="4CBF7E8B" w14:textId="6E5F3C66" w:rsidR="008E485F" w:rsidRPr="00ED7BD3" w:rsidRDefault="008E485F" w:rsidP="00D17136">
      <w:pPr>
        <w:pStyle w:val="ListParagraph"/>
        <w:widowControl w:val="0"/>
        <w:autoSpaceDE w:val="0"/>
        <w:autoSpaceDN w:val="0"/>
        <w:adjustRightInd w:val="0"/>
        <w:spacing w:after="0" w:line="360" w:lineRule="auto"/>
        <w:ind w:left="0" w:firstLine="567"/>
        <w:jc w:val="both"/>
        <w:rPr>
          <w:rFonts w:ascii="Palatino Linotype" w:hAnsi="Palatino Linotype"/>
        </w:rPr>
      </w:pPr>
      <w:proofErr w:type="spellStart"/>
      <w:r w:rsidRPr="00ED7BD3">
        <w:rPr>
          <w:rFonts w:ascii="Palatino Linotype" w:hAnsi="Palatino Linotype" w:cs="Times New Roman"/>
        </w:rPr>
        <w:t>Bahwa</w:t>
      </w:r>
      <w:proofErr w:type="spellEnd"/>
      <w:r w:rsidRPr="00ED7BD3">
        <w:rPr>
          <w:rFonts w:ascii="Palatino Linotype" w:hAnsi="Palatino Linotype" w:cs="Times New Roman"/>
        </w:rPr>
        <w:t xml:space="preserve"> </w:t>
      </w:r>
      <w:proofErr w:type="spellStart"/>
      <w:r w:rsidRPr="00ED7BD3">
        <w:rPr>
          <w:rFonts w:ascii="Palatino Linotype" w:hAnsi="Palatino Linotype"/>
          <w:color w:val="000000"/>
        </w:rPr>
        <w:t>Pasal</w:t>
      </w:r>
      <w:proofErr w:type="spellEnd"/>
      <w:r w:rsidRPr="00ED7BD3">
        <w:rPr>
          <w:rFonts w:ascii="Palatino Linotype" w:hAnsi="Palatino Linotype"/>
          <w:color w:val="000000"/>
        </w:rPr>
        <w:t xml:space="preserve"> 133 </w:t>
      </w:r>
      <w:proofErr w:type="spellStart"/>
      <w:r w:rsidR="00C83F0E" w:rsidRPr="00ED7BD3">
        <w:rPr>
          <w:rFonts w:ascii="Palatino Linotype" w:hAnsi="Palatino Linotype"/>
          <w:color w:val="000000"/>
        </w:rPr>
        <w:t>Undang-Undang</w:t>
      </w:r>
      <w:proofErr w:type="spellEnd"/>
      <w:r w:rsidR="00C83F0E" w:rsidRPr="00ED7BD3">
        <w:rPr>
          <w:rFonts w:ascii="Palatino Linotype" w:hAnsi="Palatino Linotype"/>
          <w:color w:val="000000"/>
        </w:rPr>
        <w:t xml:space="preserve"> </w:t>
      </w:r>
      <w:proofErr w:type="spellStart"/>
      <w:r w:rsidR="00C83F0E" w:rsidRPr="00ED7BD3">
        <w:rPr>
          <w:rFonts w:ascii="Palatino Linotype" w:hAnsi="Palatino Linotype"/>
          <w:color w:val="000000"/>
        </w:rPr>
        <w:t>Ketenagakerjaan</w:t>
      </w:r>
      <w:proofErr w:type="spellEnd"/>
      <w:r w:rsidR="00C83F0E" w:rsidRPr="00ED7BD3">
        <w:rPr>
          <w:rFonts w:ascii="Palatino Linotype" w:hAnsi="Palatino Linotype" w:cs="Times New Roman"/>
          <w:color w:val="000000"/>
        </w:rPr>
        <w:t xml:space="preserve"> </w:t>
      </w:r>
      <w:r w:rsidR="00C83F0E" w:rsidRPr="00ED7BD3">
        <w:rPr>
          <w:rFonts w:ascii="Palatino Linotype" w:hAnsi="Palatino Linotype"/>
          <w:color w:val="000000"/>
        </w:rPr>
        <w:t>Jo.</w:t>
      </w:r>
      <w:r w:rsidR="00C83F0E">
        <w:rPr>
          <w:rFonts w:ascii="Palatino Linotype" w:hAnsi="Palatino Linotype"/>
          <w:color w:val="000000"/>
        </w:rPr>
        <w:t xml:space="preserve"> </w:t>
      </w:r>
      <w:proofErr w:type="spellStart"/>
      <w:r w:rsidR="00C83F0E" w:rsidRPr="00ED7BD3">
        <w:rPr>
          <w:rFonts w:ascii="Palatino Linotype" w:hAnsi="Palatino Linotype" w:cs="Times New Roman"/>
          <w:color w:val="000000"/>
        </w:rPr>
        <w:t>Undang-Undang</w:t>
      </w:r>
      <w:proofErr w:type="spellEnd"/>
      <w:r w:rsidR="00C83F0E" w:rsidRPr="00ED7BD3">
        <w:rPr>
          <w:rFonts w:ascii="Palatino Linotype" w:hAnsi="Palatino Linotype" w:cs="Times New Roman"/>
          <w:color w:val="000000"/>
        </w:rPr>
        <w:t xml:space="preserve"> Cipta</w:t>
      </w:r>
      <w:r w:rsidR="00C83F0E">
        <w:rPr>
          <w:rFonts w:ascii="Palatino Linotype" w:hAnsi="Palatino Linotype" w:cs="Times New Roman"/>
          <w:color w:val="000000"/>
        </w:rPr>
        <w:t xml:space="preserve">            </w:t>
      </w:r>
      <w:proofErr w:type="spellStart"/>
      <w:r w:rsidR="00C83F0E">
        <w:rPr>
          <w:rFonts w:ascii="Palatino Linotype" w:hAnsi="Palatino Linotype" w:cs="Times New Roman"/>
          <w:color w:val="000000"/>
        </w:rPr>
        <w:t>Kerja</w:t>
      </w:r>
      <w:proofErr w:type="spellEnd"/>
      <w:r w:rsidRPr="00ED7BD3">
        <w:rPr>
          <w:rFonts w:ascii="Palatino Linotype" w:hAnsi="Palatino Linotype"/>
          <w:color w:val="000000"/>
        </w:rPr>
        <w:t xml:space="preserve"> </w:t>
      </w:r>
      <w:proofErr w:type="spellStart"/>
      <w:r w:rsidRPr="00ED7BD3">
        <w:rPr>
          <w:rFonts w:ascii="Palatino Linotype" w:hAnsi="Palatino Linotype"/>
          <w:color w:val="000000"/>
        </w:rPr>
        <w:t>menyatakan</w:t>
      </w:r>
      <w:proofErr w:type="spellEnd"/>
      <w:r w:rsidRPr="00ED7BD3">
        <w:rPr>
          <w:rFonts w:ascii="Palatino Linotype" w:hAnsi="Palatino Linotype"/>
          <w:color w:val="000000"/>
        </w:rPr>
        <w:t xml:space="preserve"> </w:t>
      </w:r>
      <w:proofErr w:type="spellStart"/>
      <w:r w:rsidRPr="00ED7BD3">
        <w:rPr>
          <w:rFonts w:ascii="Palatino Linotype" w:hAnsi="Palatino Linotype"/>
          <w:i/>
          <w:iCs/>
          <w:color w:val="000000"/>
        </w:rPr>
        <w:t>Ketentuan</w:t>
      </w:r>
      <w:proofErr w:type="spellEnd"/>
      <w:r w:rsidR="005E2DD8">
        <w:rPr>
          <w:rFonts w:ascii="Palatino Linotype" w:hAnsi="Palatino Linotype"/>
          <w:i/>
          <w:iCs/>
          <w:color w:val="000000"/>
        </w:rPr>
        <w:t xml:space="preserve"> </w:t>
      </w:r>
      <w:proofErr w:type="spellStart"/>
      <w:r w:rsidRPr="00ED7BD3">
        <w:rPr>
          <w:rFonts w:ascii="Palatino Linotype" w:hAnsi="Palatino Linotype"/>
          <w:i/>
          <w:iCs/>
          <w:color w:val="000000"/>
        </w:rPr>
        <w:t>mengenai</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persyaratan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serta</w:t>
      </w:r>
      <w:proofErr w:type="spellEnd"/>
      <w:r w:rsidRPr="00ED7BD3">
        <w:rPr>
          <w:rFonts w:ascii="Palatino Linotype" w:hAnsi="Palatino Linotype"/>
          <w:i/>
          <w:iCs/>
          <w:color w:val="000000"/>
        </w:rPr>
        <w:t xml:space="preserve"> tata </w:t>
      </w:r>
      <w:proofErr w:type="spellStart"/>
      <w:r w:rsidRPr="00ED7BD3">
        <w:rPr>
          <w:rFonts w:ascii="Palatino Linotype" w:hAnsi="Palatino Linotype"/>
          <w:i/>
          <w:iCs/>
          <w:color w:val="000000"/>
        </w:rPr>
        <w:t>cara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pembuatan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perpanjangan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lastRenderedPageBreak/>
        <w:t>perubahan</w:t>
      </w:r>
      <w:proofErr w:type="spellEnd"/>
      <w:r w:rsidRPr="00ED7BD3">
        <w:rPr>
          <w:rFonts w:ascii="Palatino Linotype" w:hAnsi="Palatino Linotype"/>
          <w:i/>
          <w:iCs/>
          <w:color w:val="000000"/>
        </w:rPr>
        <w:t>,</w:t>
      </w:r>
      <w:r w:rsidR="005E2DD8">
        <w:rPr>
          <w:rFonts w:ascii="Palatino Linotype" w:hAnsi="Palatino Linotype"/>
          <w:i/>
          <w:iCs/>
          <w:color w:val="000000"/>
        </w:rPr>
        <w:t xml:space="preserve"> </w:t>
      </w:r>
      <w:r w:rsidRPr="00ED7BD3">
        <w:rPr>
          <w:rFonts w:ascii="Palatino Linotype" w:hAnsi="Palatino Linotype"/>
          <w:i/>
          <w:iCs/>
          <w:color w:val="000000"/>
        </w:rPr>
        <w:t xml:space="preserve">dan </w:t>
      </w:r>
      <w:proofErr w:type="spellStart"/>
      <w:r w:rsidRPr="00ED7BD3">
        <w:rPr>
          <w:rFonts w:ascii="Palatino Linotype" w:hAnsi="Palatino Linotype"/>
          <w:i/>
          <w:iCs/>
          <w:color w:val="000000"/>
        </w:rPr>
        <w:t>pendaftaran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perjanjian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kerja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bersama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diatur</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dengan</w:t>
      </w:r>
      <w:proofErr w:type="spellEnd"/>
      <w:r w:rsidRPr="00ED7BD3">
        <w:rPr>
          <w:rFonts w:ascii="Palatino Linotype" w:hAnsi="Palatino Linotype"/>
          <w:i/>
          <w:iCs/>
          <w:color w:val="000000"/>
        </w:rPr>
        <w:t xml:space="preserve"> Keputusan</w:t>
      </w:r>
      <w:r w:rsidR="005E2DD8">
        <w:rPr>
          <w:rFonts w:ascii="Palatino Linotype" w:hAnsi="Palatino Linotype"/>
          <w:i/>
          <w:iCs/>
          <w:color w:val="000000"/>
        </w:rPr>
        <w:t xml:space="preserve"> </w:t>
      </w:r>
      <w:r w:rsidRPr="00ED7BD3">
        <w:rPr>
          <w:rFonts w:ascii="Palatino Linotype" w:hAnsi="Palatino Linotype"/>
          <w:i/>
          <w:iCs/>
          <w:color w:val="000000"/>
        </w:rPr>
        <w:t>Menteri</w:t>
      </w:r>
      <w:r w:rsidRPr="00ED7BD3">
        <w:rPr>
          <w:rFonts w:ascii="Palatino Linotype" w:hAnsi="Palatino Linotype"/>
          <w:color w:val="000000"/>
        </w:rPr>
        <w:t xml:space="preserve">. </w:t>
      </w:r>
      <w:proofErr w:type="spellStart"/>
      <w:r w:rsidRPr="00ED7BD3">
        <w:rPr>
          <w:rFonts w:ascii="Palatino Linotype" w:hAnsi="Palatino Linotype" w:cs="Times New Roman"/>
          <w:color w:val="000000"/>
        </w:rPr>
        <w:t>Bahwa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Permenaker</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Nomor</w:t>
      </w:r>
      <w:proofErr w:type="spellEnd"/>
      <w:r w:rsidRPr="00ED7BD3">
        <w:rPr>
          <w:rFonts w:ascii="Palatino Linotype" w:hAnsi="Palatino Linotype" w:cs="Times New Roman"/>
          <w:color w:val="000000"/>
        </w:rPr>
        <w:t xml:space="preserve"> 28 </w:t>
      </w:r>
      <w:proofErr w:type="spellStart"/>
      <w:r w:rsidRPr="00ED7BD3">
        <w:rPr>
          <w:rFonts w:ascii="Palatino Linotype" w:hAnsi="Palatino Linotype" w:cs="Times New Roman"/>
          <w:color w:val="000000"/>
        </w:rPr>
        <w:t>Tahun</w:t>
      </w:r>
      <w:proofErr w:type="spellEnd"/>
      <w:r w:rsidRPr="00ED7BD3">
        <w:rPr>
          <w:rFonts w:ascii="Palatino Linotype" w:hAnsi="Palatino Linotype" w:cs="Times New Roman"/>
          <w:color w:val="000000"/>
        </w:rPr>
        <w:t xml:space="preserve"> 2014 </w:t>
      </w:r>
      <w:proofErr w:type="spellStart"/>
      <w:r w:rsidRPr="00ED7BD3">
        <w:rPr>
          <w:rFonts w:ascii="Palatino Linotype" w:hAnsi="Palatino Linotype" w:cs="Times New Roman"/>
          <w:color w:val="000000"/>
        </w:rPr>
        <w:t>Tentang</w:t>
      </w:r>
      <w:proofErr w:type="spellEnd"/>
      <w:r w:rsidRPr="00ED7BD3">
        <w:rPr>
          <w:rFonts w:ascii="Palatino Linotype" w:hAnsi="Palatino Linotype" w:cs="Times New Roman"/>
          <w:color w:val="000000"/>
        </w:rPr>
        <w:t xml:space="preserve"> Tata Cara </w:t>
      </w:r>
      <w:proofErr w:type="spellStart"/>
      <w:r w:rsidRPr="00ED7BD3">
        <w:rPr>
          <w:rFonts w:ascii="Palatino Linotype" w:hAnsi="Palatino Linotype" w:cs="Times New Roman"/>
          <w:color w:val="000000"/>
        </w:rPr>
        <w:t>Pembuatan</w:t>
      </w:r>
      <w:proofErr w:type="spellEnd"/>
      <w:r w:rsidRPr="00ED7BD3">
        <w:rPr>
          <w:rFonts w:ascii="Palatino Linotype" w:hAnsi="Palatino Linotype" w:cs="Times New Roman"/>
          <w:color w:val="000000"/>
        </w:rPr>
        <w:t xml:space="preserve"> Dan </w:t>
      </w:r>
      <w:proofErr w:type="spellStart"/>
      <w:r w:rsidRPr="00ED7BD3">
        <w:rPr>
          <w:rFonts w:ascii="Palatino Linotype" w:hAnsi="Palatino Linotype" w:cs="Times New Roman"/>
          <w:color w:val="000000"/>
        </w:rPr>
        <w:t>Pengesahan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Peraturan</w:t>
      </w:r>
      <w:proofErr w:type="spellEnd"/>
      <w:r w:rsidRPr="00ED7BD3">
        <w:rPr>
          <w:rFonts w:ascii="Palatino Linotype" w:hAnsi="Palatino Linotype" w:cs="Times New Roman"/>
          <w:color w:val="000000"/>
        </w:rPr>
        <w:t xml:space="preserve"> Perusahaan Serta </w:t>
      </w:r>
      <w:proofErr w:type="spellStart"/>
      <w:r w:rsidRPr="00ED7BD3">
        <w:rPr>
          <w:rFonts w:ascii="Palatino Linotype" w:hAnsi="Palatino Linotype" w:cs="Times New Roman"/>
          <w:color w:val="000000"/>
        </w:rPr>
        <w:t>Pembuatan</w:t>
      </w:r>
      <w:proofErr w:type="spellEnd"/>
      <w:r w:rsidRPr="00ED7BD3">
        <w:rPr>
          <w:rFonts w:ascii="Palatino Linotype" w:hAnsi="Palatino Linotype" w:cs="Times New Roman"/>
          <w:color w:val="000000"/>
        </w:rPr>
        <w:t xml:space="preserve"> Dan </w:t>
      </w:r>
      <w:proofErr w:type="spellStart"/>
      <w:r w:rsidRPr="00ED7BD3">
        <w:rPr>
          <w:rFonts w:ascii="Palatino Linotype" w:hAnsi="Palatino Linotype" w:cs="Times New Roman"/>
          <w:color w:val="000000"/>
        </w:rPr>
        <w:t>Pendaftaran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Perjanjian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Kerja</w:t>
      </w:r>
      <w:proofErr w:type="spellEnd"/>
      <w:r w:rsidRPr="00ED7BD3">
        <w:rPr>
          <w:rFonts w:ascii="Palatino Linotype" w:hAnsi="Palatino Linotype" w:cs="Times New Roman"/>
          <w:color w:val="000000"/>
        </w:rPr>
        <w:t xml:space="preserve"> Bersama</w:t>
      </w:r>
      <w:r w:rsidR="00CB1DAF">
        <w:rPr>
          <w:rFonts w:ascii="Palatino Linotype" w:hAnsi="Palatino Linotype" w:cs="Times New Roman"/>
          <w:color w:val="000000"/>
        </w:rPr>
        <w:t xml:space="preserve"> (</w:t>
      </w:r>
      <w:proofErr w:type="spellStart"/>
      <w:r w:rsidR="00CB1DAF">
        <w:rPr>
          <w:rFonts w:ascii="Palatino Linotype" w:hAnsi="Palatino Linotype" w:cs="Times New Roman"/>
          <w:color w:val="000000"/>
        </w:rPr>
        <w:t>Permenaker</w:t>
      </w:r>
      <w:proofErr w:type="spellEnd"/>
      <w:r w:rsidR="00CB1DAF">
        <w:rPr>
          <w:rFonts w:ascii="Palatino Linotype" w:hAnsi="Palatino Linotype" w:cs="Times New Roman"/>
          <w:color w:val="000000"/>
        </w:rPr>
        <w:t xml:space="preserve"> </w:t>
      </w:r>
      <w:proofErr w:type="spellStart"/>
      <w:r w:rsidR="00CB1DAF">
        <w:rPr>
          <w:rFonts w:ascii="Palatino Linotype" w:hAnsi="Palatino Linotype" w:cs="Times New Roman"/>
          <w:color w:val="000000"/>
        </w:rPr>
        <w:t>Peraturan</w:t>
      </w:r>
      <w:proofErr w:type="spellEnd"/>
      <w:r w:rsidR="00CB1DAF">
        <w:rPr>
          <w:rFonts w:ascii="Palatino Linotype" w:hAnsi="Palatino Linotype" w:cs="Times New Roman"/>
          <w:color w:val="000000"/>
        </w:rPr>
        <w:t xml:space="preserve"> Perusahaan dan </w:t>
      </w:r>
      <w:proofErr w:type="spellStart"/>
      <w:r w:rsidR="00CB1DAF">
        <w:rPr>
          <w:rFonts w:ascii="Palatino Linotype" w:hAnsi="Palatino Linotype" w:cs="Times New Roman"/>
          <w:color w:val="000000"/>
        </w:rPr>
        <w:t>Perjanjian</w:t>
      </w:r>
      <w:proofErr w:type="spellEnd"/>
      <w:r w:rsidR="00CB1DAF">
        <w:rPr>
          <w:rFonts w:ascii="Palatino Linotype" w:hAnsi="Palatino Linotype" w:cs="Times New Roman"/>
          <w:color w:val="000000"/>
        </w:rPr>
        <w:t xml:space="preserve"> </w:t>
      </w:r>
      <w:proofErr w:type="spellStart"/>
      <w:r w:rsidR="00CB1DAF">
        <w:rPr>
          <w:rFonts w:ascii="Palatino Linotype" w:hAnsi="Palatino Linotype" w:cs="Times New Roman"/>
          <w:color w:val="000000"/>
        </w:rPr>
        <w:t>Kerja</w:t>
      </w:r>
      <w:proofErr w:type="spellEnd"/>
      <w:r w:rsidR="00CB1DAF">
        <w:rPr>
          <w:rFonts w:ascii="Palatino Linotype" w:hAnsi="Palatino Linotype" w:cs="Times New Roman"/>
          <w:color w:val="000000"/>
        </w:rPr>
        <w:t xml:space="preserve"> Bersama)</w:t>
      </w:r>
      <w:r w:rsidRPr="00ED7BD3">
        <w:rPr>
          <w:rFonts w:ascii="Palatino Linotype" w:hAnsi="Palatino Linotype" w:cs="Times New Roman"/>
          <w:color w:val="000000"/>
        </w:rPr>
        <w:t xml:space="preserve">, pada </w:t>
      </w:r>
      <w:proofErr w:type="spellStart"/>
      <w:r w:rsidRPr="00ED7BD3">
        <w:rPr>
          <w:rFonts w:ascii="Palatino Linotype" w:hAnsi="Palatino Linotype" w:cs="Times New Roman"/>
          <w:color w:val="000000"/>
        </w:rPr>
        <w:t>Pasal</w:t>
      </w:r>
      <w:proofErr w:type="spellEnd"/>
      <w:r w:rsidRPr="00ED7BD3">
        <w:rPr>
          <w:rFonts w:ascii="Palatino Linotype" w:hAnsi="Palatino Linotype" w:cs="Times New Roman"/>
          <w:color w:val="000000"/>
        </w:rPr>
        <w:t xml:space="preserve"> 28</w:t>
      </w:r>
      <w:r w:rsidR="00CB1DAF">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ayat</w:t>
      </w:r>
      <w:proofErr w:type="spellEnd"/>
      <w:r w:rsidR="00CB1DAF">
        <w:rPr>
          <w:rFonts w:ascii="Palatino Linotype" w:hAnsi="Palatino Linotype" w:cs="Times New Roman"/>
          <w:color w:val="000000"/>
        </w:rPr>
        <w:t xml:space="preserve"> </w:t>
      </w:r>
      <w:r w:rsidRPr="00ED7BD3">
        <w:rPr>
          <w:rFonts w:ascii="Palatino Linotype" w:hAnsi="Palatino Linotype" w:cs="Times New Roman"/>
          <w:color w:val="000000"/>
        </w:rPr>
        <w:t xml:space="preserve">(1) </w:t>
      </w:r>
      <w:proofErr w:type="spellStart"/>
      <w:r w:rsidRPr="00ED7BD3">
        <w:rPr>
          <w:rFonts w:ascii="Palatino Linotype" w:hAnsi="Palatino Linotype" w:cs="Times New Roman"/>
          <w:color w:val="000000"/>
        </w:rPr>
        <w:t>menyatakan</w:t>
      </w:r>
      <w:proofErr w:type="spellEnd"/>
      <w:r w:rsidR="00C16671">
        <w:rPr>
          <w:rFonts w:ascii="Palatino Linotype" w:hAnsi="Palatino Linotype" w:cs="Times New Roman"/>
          <w:color w:val="000000"/>
        </w:rPr>
        <w:t xml:space="preserve"> </w:t>
      </w:r>
      <w:r w:rsidRPr="00ED7BD3">
        <w:rPr>
          <w:rFonts w:ascii="Palatino Linotype" w:hAnsi="Palatino Linotype" w:cs="Times New Roman"/>
          <w:i/>
          <w:iCs/>
          <w:color w:val="000000"/>
        </w:rPr>
        <w:t xml:space="preserve">PKB </w:t>
      </w:r>
      <w:proofErr w:type="spellStart"/>
      <w:r w:rsidRPr="00ED7BD3">
        <w:rPr>
          <w:rFonts w:ascii="Palatino Linotype" w:hAnsi="Palatino Linotype" w:cs="Times New Roman"/>
          <w:i/>
          <w:iCs/>
          <w:color w:val="000000"/>
        </w:rPr>
        <w:t>ditandatangani</w:t>
      </w:r>
      <w:proofErr w:type="spellEnd"/>
      <w:r w:rsidRPr="00ED7BD3">
        <w:rPr>
          <w:rFonts w:ascii="Palatino Linotype" w:hAnsi="Palatino Linotype" w:cs="Times New Roman"/>
          <w:i/>
          <w:iCs/>
          <w:color w:val="000000"/>
        </w:rPr>
        <w:t xml:space="preserve"> oleh </w:t>
      </w:r>
      <w:proofErr w:type="spellStart"/>
      <w:r w:rsidRPr="00ED7BD3">
        <w:rPr>
          <w:rFonts w:ascii="Palatino Linotype" w:hAnsi="Palatino Linotype" w:cs="Times New Roman"/>
          <w:i/>
          <w:iCs/>
          <w:color w:val="000000"/>
        </w:rPr>
        <w:t>direksi</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atau</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pimpinan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perusahaan</w:t>
      </w:r>
      <w:proofErr w:type="spellEnd"/>
      <w:r w:rsidRPr="00ED7BD3">
        <w:rPr>
          <w:rFonts w:ascii="Palatino Linotype" w:hAnsi="Palatino Linotype" w:cs="Times New Roman"/>
          <w:i/>
          <w:iCs/>
          <w:color w:val="000000"/>
        </w:rPr>
        <w:t>,</w:t>
      </w:r>
      <w:r w:rsidR="00C83F0E">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ketua</w:t>
      </w:r>
      <w:proofErr w:type="spellEnd"/>
      <w:r w:rsidR="00CB1DAF">
        <w:rPr>
          <w:rFonts w:ascii="Palatino Linotype" w:hAnsi="Palatino Linotype" w:cs="Times New Roman"/>
          <w:i/>
          <w:iCs/>
          <w:color w:val="000000"/>
        </w:rPr>
        <w:t xml:space="preserve"> </w:t>
      </w:r>
      <w:r w:rsidRPr="00ED7BD3">
        <w:rPr>
          <w:rFonts w:ascii="Palatino Linotype" w:hAnsi="Palatino Linotype" w:cs="Times New Roman"/>
          <w:i/>
          <w:iCs/>
          <w:color w:val="000000"/>
        </w:rPr>
        <w:t>dan</w:t>
      </w:r>
      <w:r w:rsidR="00C16671">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sekretaris</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serikat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pekerja</w:t>
      </w:r>
      <w:proofErr w:type="spellEnd"/>
      <w:r w:rsidRPr="00ED7BD3">
        <w:rPr>
          <w:rFonts w:ascii="Palatino Linotype" w:hAnsi="Palatino Linotype" w:cs="Times New Roman"/>
          <w:i/>
          <w:iCs/>
          <w:color w:val="000000"/>
        </w:rPr>
        <w:t xml:space="preserve"> / </w:t>
      </w:r>
      <w:proofErr w:type="spellStart"/>
      <w:r w:rsidRPr="00ED7BD3">
        <w:rPr>
          <w:rFonts w:ascii="Palatino Linotype" w:hAnsi="Palatino Linotype" w:cs="Times New Roman"/>
          <w:i/>
          <w:iCs/>
          <w:color w:val="000000"/>
        </w:rPr>
        <w:t>serikat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buruh</w:t>
      </w:r>
      <w:proofErr w:type="spellEnd"/>
      <w:r w:rsidRPr="00ED7BD3">
        <w:rPr>
          <w:rFonts w:ascii="Palatino Linotype" w:hAnsi="Palatino Linotype" w:cs="Times New Roman"/>
          <w:i/>
          <w:iCs/>
          <w:color w:val="000000"/>
        </w:rPr>
        <w:t xml:space="preserve"> di Perusahaan</w:t>
      </w:r>
      <w:r w:rsidRPr="00ED7BD3">
        <w:rPr>
          <w:rFonts w:ascii="Palatino Linotype" w:hAnsi="Palatino Linotype" w:cs="Times New Roman"/>
          <w:color w:val="000000"/>
        </w:rPr>
        <w:t xml:space="preserve">, dan pada </w:t>
      </w:r>
      <w:proofErr w:type="spellStart"/>
      <w:r w:rsidRPr="00ED7BD3">
        <w:rPr>
          <w:rFonts w:ascii="Palatino Linotype" w:hAnsi="Palatino Linotype" w:cs="Times New Roman"/>
          <w:color w:val="000000"/>
        </w:rPr>
        <w:t>Pasal</w:t>
      </w:r>
      <w:proofErr w:type="spellEnd"/>
      <w:r w:rsidR="00C16671">
        <w:rPr>
          <w:rFonts w:ascii="Palatino Linotype" w:hAnsi="Palatino Linotype" w:cs="Times New Roman"/>
          <w:color w:val="000000"/>
        </w:rPr>
        <w:t xml:space="preserve"> </w:t>
      </w:r>
      <w:r w:rsidRPr="00ED7BD3">
        <w:rPr>
          <w:rFonts w:ascii="Palatino Linotype" w:hAnsi="Palatino Linotype" w:cs="Times New Roman"/>
          <w:color w:val="000000"/>
        </w:rPr>
        <w:t xml:space="preserve">30 </w:t>
      </w:r>
      <w:proofErr w:type="spellStart"/>
      <w:r w:rsidRPr="00ED7BD3">
        <w:rPr>
          <w:rFonts w:ascii="Palatino Linotype" w:hAnsi="Palatino Linotype" w:cs="Times New Roman"/>
          <w:color w:val="000000"/>
        </w:rPr>
        <w:t>ayat</w:t>
      </w:r>
      <w:proofErr w:type="spellEnd"/>
      <w:r w:rsidRPr="00ED7BD3">
        <w:rPr>
          <w:rFonts w:ascii="Palatino Linotype" w:hAnsi="Palatino Linotype" w:cs="Times New Roman"/>
          <w:color w:val="000000"/>
        </w:rPr>
        <w:t xml:space="preserve"> (1) </w:t>
      </w:r>
      <w:proofErr w:type="spellStart"/>
      <w:r w:rsidRPr="00ED7BD3">
        <w:rPr>
          <w:rFonts w:ascii="Palatino Linotype" w:hAnsi="Palatino Linotype" w:cs="Times New Roman"/>
          <w:color w:val="000000"/>
        </w:rPr>
        <w:t>menyatakan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i/>
          <w:iCs/>
          <w:color w:val="000000"/>
        </w:rPr>
        <w:t>Pengusaha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mendaftarkan</w:t>
      </w:r>
      <w:proofErr w:type="spellEnd"/>
      <w:r w:rsidRPr="00ED7BD3">
        <w:rPr>
          <w:rFonts w:ascii="Palatino Linotype" w:hAnsi="Palatino Linotype" w:cs="Times New Roman"/>
          <w:i/>
          <w:iCs/>
          <w:color w:val="000000"/>
        </w:rPr>
        <w:t xml:space="preserve"> PKB </w:t>
      </w:r>
      <w:proofErr w:type="spellStart"/>
      <w:r w:rsidRPr="00ED7BD3">
        <w:rPr>
          <w:rFonts w:ascii="Palatino Linotype" w:hAnsi="Palatino Linotype" w:cs="Times New Roman"/>
          <w:i/>
          <w:iCs/>
          <w:color w:val="000000"/>
        </w:rPr>
        <w:t>kepada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instansi</w:t>
      </w:r>
      <w:proofErr w:type="spellEnd"/>
      <w:r w:rsidRPr="00ED7BD3">
        <w:rPr>
          <w:rFonts w:ascii="Palatino Linotype" w:hAnsi="Palatino Linotype" w:cs="Times New Roman"/>
          <w:i/>
          <w:iCs/>
          <w:color w:val="000000"/>
        </w:rPr>
        <w:t xml:space="preserve"> yang </w:t>
      </w:r>
      <w:proofErr w:type="spellStart"/>
      <w:r w:rsidRPr="00ED7BD3">
        <w:rPr>
          <w:rFonts w:ascii="Palatino Linotype" w:hAnsi="Palatino Linotype" w:cs="Times New Roman"/>
          <w:i/>
          <w:iCs/>
          <w:color w:val="000000"/>
        </w:rPr>
        <w:t>menyelenggarakan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urusan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pemerintahan</w:t>
      </w:r>
      <w:proofErr w:type="spellEnd"/>
      <w:r w:rsidRPr="00ED7BD3">
        <w:rPr>
          <w:rFonts w:ascii="Palatino Linotype" w:hAnsi="Palatino Linotype" w:cs="Times New Roman"/>
          <w:i/>
          <w:iCs/>
          <w:color w:val="000000"/>
        </w:rPr>
        <w:t xml:space="preserve">  di  </w:t>
      </w:r>
      <w:proofErr w:type="spellStart"/>
      <w:r w:rsidRPr="00ED7BD3">
        <w:rPr>
          <w:rFonts w:ascii="Palatino Linotype" w:hAnsi="Palatino Linotype" w:cs="Times New Roman"/>
          <w:i/>
          <w:iCs/>
          <w:color w:val="000000"/>
        </w:rPr>
        <w:t>bidang</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ketenagakerjaan</w:t>
      </w:r>
      <w:proofErr w:type="spellEnd"/>
      <w:r w:rsidRPr="00ED7BD3">
        <w:rPr>
          <w:rFonts w:ascii="Palatino Linotype" w:hAnsi="Palatino Linotype" w:cs="Times New Roman"/>
          <w:color w:val="000000"/>
        </w:rPr>
        <w:t>.</w:t>
      </w:r>
    </w:p>
    <w:p w14:paraId="12D97787" w14:textId="34EB244D" w:rsidR="003A1D43" w:rsidRPr="00ED7BD3" w:rsidRDefault="002A5FB2" w:rsidP="008E485F">
      <w:pPr>
        <w:pStyle w:val="ListParagraph"/>
        <w:widowControl w:val="0"/>
        <w:autoSpaceDE w:val="0"/>
        <w:autoSpaceDN w:val="0"/>
        <w:adjustRightInd w:val="0"/>
        <w:spacing w:after="0" w:line="360" w:lineRule="auto"/>
        <w:ind w:left="0" w:firstLine="567"/>
        <w:jc w:val="both"/>
        <w:rPr>
          <w:rFonts w:ascii="Palatino Linotype" w:hAnsi="Palatino Linotype" w:cs="Times New Roman"/>
        </w:rPr>
      </w:pPr>
      <w:r w:rsidRPr="00ED7BD3">
        <w:rPr>
          <w:rFonts w:ascii="Palatino Linotype" w:hAnsi="Palatino Linotype"/>
        </w:rPr>
        <w:t xml:space="preserve">Dari </w:t>
      </w:r>
      <w:proofErr w:type="spellStart"/>
      <w:r w:rsidRPr="00ED7BD3">
        <w:rPr>
          <w:rFonts w:ascii="Palatino Linotype" w:hAnsi="Palatino Linotype"/>
        </w:rPr>
        <w:t>bukti-bukti</w:t>
      </w:r>
      <w:proofErr w:type="spellEnd"/>
      <w:r w:rsidRPr="00ED7BD3">
        <w:rPr>
          <w:rFonts w:ascii="Palatino Linotype" w:hAnsi="Palatino Linotype"/>
        </w:rPr>
        <w:t xml:space="preserve"> </w:t>
      </w:r>
      <w:proofErr w:type="spellStart"/>
      <w:r w:rsidRPr="00ED7BD3">
        <w:rPr>
          <w:rFonts w:ascii="Palatino Linotype" w:hAnsi="Palatino Linotype"/>
        </w:rPr>
        <w:t>surat</w:t>
      </w:r>
      <w:proofErr w:type="spellEnd"/>
      <w:r w:rsidRPr="00ED7BD3">
        <w:rPr>
          <w:rFonts w:ascii="Palatino Linotype" w:hAnsi="Palatino Linotype"/>
        </w:rPr>
        <w:t xml:space="preserve"> yang </w:t>
      </w:r>
      <w:proofErr w:type="spellStart"/>
      <w:r w:rsidRPr="00ED7BD3">
        <w:rPr>
          <w:rFonts w:ascii="Palatino Linotype" w:hAnsi="Palatino Linotype"/>
        </w:rPr>
        <w:t>diajukan</w:t>
      </w:r>
      <w:proofErr w:type="spellEnd"/>
      <w:r w:rsidRPr="00ED7BD3">
        <w:rPr>
          <w:rFonts w:ascii="Palatino Linotype" w:hAnsi="Palatino Linotype"/>
        </w:rPr>
        <w:t xml:space="preserve"> oleh </w:t>
      </w:r>
      <w:proofErr w:type="spellStart"/>
      <w:r w:rsidRPr="00ED7BD3">
        <w:rPr>
          <w:rFonts w:ascii="Palatino Linotype" w:hAnsi="Palatino Linotype"/>
        </w:rPr>
        <w:t>Penggugat</w:t>
      </w:r>
      <w:proofErr w:type="spellEnd"/>
      <w:r w:rsidRPr="00ED7BD3">
        <w:rPr>
          <w:rFonts w:ascii="Palatino Linotype" w:hAnsi="Palatino Linotype"/>
        </w:rPr>
        <w:t xml:space="preserve"> </w:t>
      </w:r>
      <w:r w:rsidR="00297B07" w:rsidRPr="00ED7BD3">
        <w:rPr>
          <w:rFonts w:ascii="Palatino Linotype" w:hAnsi="Palatino Linotype"/>
        </w:rPr>
        <w:t xml:space="preserve">dan </w:t>
      </w:r>
      <w:proofErr w:type="spellStart"/>
      <w:r w:rsidR="00297B07" w:rsidRPr="00ED7BD3">
        <w:rPr>
          <w:rFonts w:ascii="Palatino Linotype" w:hAnsi="Palatino Linotype"/>
        </w:rPr>
        <w:t>Tergugat</w:t>
      </w:r>
      <w:proofErr w:type="spellEnd"/>
      <w:r w:rsidR="00C16671">
        <w:rPr>
          <w:rFonts w:ascii="Palatino Linotype" w:hAnsi="Palatino Linotype"/>
        </w:rPr>
        <w:t xml:space="preserve"> </w:t>
      </w:r>
      <w:r w:rsidRPr="00ED7BD3">
        <w:rPr>
          <w:rFonts w:ascii="Palatino Linotype" w:hAnsi="Palatino Linotype"/>
        </w:rPr>
        <w:t xml:space="preserve">yang </w:t>
      </w:r>
      <w:proofErr w:type="spellStart"/>
      <w:r w:rsidR="00AA3B37" w:rsidRPr="00ED7BD3">
        <w:rPr>
          <w:rFonts w:ascii="Palatino Linotype" w:hAnsi="Palatino Linotype"/>
        </w:rPr>
        <w:t>mempunyai</w:t>
      </w:r>
      <w:proofErr w:type="spellEnd"/>
      <w:r w:rsidR="00AA3B37" w:rsidRPr="00ED7BD3">
        <w:rPr>
          <w:rFonts w:ascii="Palatino Linotype" w:hAnsi="Palatino Linotype"/>
        </w:rPr>
        <w:t xml:space="preserve"> </w:t>
      </w:r>
      <w:proofErr w:type="spellStart"/>
      <w:r w:rsidRPr="00ED7BD3">
        <w:rPr>
          <w:rFonts w:ascii="Palatino Linotype" w:hAnsi="Palatino Linotype"/>
        </w:rPr>
        <w:t>kaitan</w:t>
      </w:r>
      <w:proofErr w:type="spellEnd"/>
      <w:r w:rsidRPr="00ED7BD3">
        <w:rPr>
          <w:rFonts w:ascii="Palatino Linotype" w:hAnsi="Palatino Linotype"/>
        </w:rPr>
        <w:t xml:space="preserve"> </w:t>
      </w:r>
      <w:proofErr w:type="spellStart"/>
      <w:r w:rsidRPr="00ED7BD3">
        <w:rPr>
          <w:rFonts w:ascii="Palatino Linotype" w:hAnsi="Palatino Linotype"/>
        </w:rPr>
        <w:t>dengan</w:t>
      </w:r>
      <w:proofErr w:type="spellEnd"/>
      <w:r w:rsidRPr="00ED7BD3">
        <w:rPr>
          <w:rFonts w:ascii="Palatino Linotype" w:hAnsi="Palatino Linotype"/>
        </w:rPr>
        <w:t xml:space="preserve"> </w:t>
      </w:r>
      <w:proofErr w:type="spellStart"/>
      <w:r w:rsidRPr="00ED7BD3">
        <w:rPr>
          <w:rFonts w:ascii="Palatino Linotype" w:hAnsi="Palatino Linotype"/>
        </w:rPr>
        <w:t>hubungan</w:t>
      </w:r>
      <w:proofErr w:type="spellEnd"/>
      <w:r w:rsidRPr="00ED7BD3">
        <w:rPr>
          <w:rFonts w:ascii="Palatino Linotype" w:hAnsi="Palatino Linotype"/>
        </w:rPr>
        <w:t xml:space="preserve"> </w:t>
      </w:r>
      <w:proofErr w:type="spellStart"/>
      <w:r w:rsidRPr="00ED7BD3">
        <w:rPr>
          <w:rFonts w:ascii="Palatino Linotype" w:hAnsi="Palatino Linotype"/>
        </w:rPr>
        <w:t>hukum</w:t>
      </w:r>
      <w:proofErr w:type="spellEnd"/>
      <w:r w:rsidRPr="00ED7BD3">
        <w:rPr>
          <w:rFonts w:ascii="Palatino Linotype" w:hAnsi="Palatino Linotype"/>
        </w:rPr>
        <w:t xml:space="preserve"> </w:t>
      </w:r>
      <w:proofErr w:type="spellStart"/>
      <w:r w:rsidRPr="00ED7BD3">
        <w:rPr>
          <w:rFonts w:ascii="Palatino Linotype" w:hAnsi="Palatino Linotype"/>
        </w:rPr>
        <w:t>Penggugat</w:t>
      </w:r>
      <w:proofErr w:type="spellEnd"/>
      <w:r w:rsidRPr="00ED7BD3">
        <w:rPr>
          <w:rFonts w:ascii="Palatino Linotype" w:hAnsi="Palatino Linotype"/>
        </w:rPr>
        <w:t xml:space="preserve"> dan </w:t>
      </w:r>
      <w:proofErr w:type="spellStart"/>
      <w:r w:rsidRPr="00ED7BD3">
        <w:rPr>
          <w:rFonts w:ascii="Palatino Linotype" w:hAnsi="Palatino Linotype"/>
        </w:rPr>
        <w:t>Tergugat</w:t>
      </w:r>
      <w:proofErr w:type="spellEnd"/>
      <w:r w:rsidR="00C16671">
        <w:rPr>
          <w:rFonts w:ascii="Palatino Linotype" w:hAnsi="Palatino Linotype"/>
        </w:rPr>
        <w:t xml:space="preserve"> </w:t>
      </w:r>
      <w:proofErr w:type="spellStart"/>
      <w:r w:rsidR="00297B07" w:rsidRPr="00ED7BD3">
        <w:rPr>
          <w:rFonts w:ascii="Palatino Linotype" w:hAnsi="Palatino Linotype"/>
        </w:rPr>
        <w:t>adalah</w:t>
      </w:r>
      <w:proofErr w:type="spellEnd"/>
      <w:r w:rsidR="00297B07" w:rsidRPr="00ED7BD3">
        <w:rPr>
          <w:rFonts w:ascii="Palatino Linotype" w:hAnsi="Palatino Linotype"/>
        </w:rPr>
        <w:t xml:space="preserve"> </w:t>
      </w:r>
      <w:proofErr w:type="spellStart"/>
      <w:r w:rsidR="00297B07" w:rsidRPr="00ED7BD3">
        <w:rPr>
          <w:rFonts w:ascii="Palatino Linotype" w:hAnsi="Palatino Linotype"/>
        </w:rPr>
        <w:t>bukti</w:t>
      </w:r>
      <w:proofErr w:type="spellEnd"/>
      <w:r w:rsidR="00297B07" w:rsidRPr="00ED7BD3">
        <w:rPr>
          <w:rFonts w:ascii="Palatino Linotype" w:hAnsi="Palatino Linotype"/>
        </w:rPr>
        <w:t xml:space="preserve"> </w:t>
      </w:r>
      <w:proofErr w:type="spellStart"/>
      <w:r w:rsidR="00297B07" w:rsidRPr="00ED7BD3">
        <w:rPr>
          <w:rFonts w:ascii="Palatino Linotype" w:hAnsi="Palatino Linotype"/>
        </w:rPr>
        <w:t>surat</w:t>
      </w:r>
      <w:proofErr w:type="spellEnd"/>
      <w:r w:rsidR="00297B07" w:rsidRPr="00ED7BD3">
        <w:rPr>
          <w:rFonts w:ascii="Palatino Linotype" w:hAnsi="Palatino Linotype"/>
        </w:rPr>
        <w:t xml:space="preserve"> </w:t>
      </w:r>
      <w:r w:rsidR="00297B07" w:rsidRPr="00ED7BD3">
        <w:rPr>
          <w:rFonts w:ascii="Palatino Linotype" w:hAnsi="Palatino Linotype" w:cs="Times New Roman"/>
        </w:rPr>
        <w:t xml:space="preserve">P – 4 </w:t>
      </w:r>
      <w:proofErr w:type="spellStart"/>
      <w:r w:rsidR="00297B07" w:rsidRPr="00ED7BD3">
        <w:rPr>
          <w:rFonts w:ascii="Palatino Linotype" w:hAnsi="Palatino Linotype" w:cs="Times New Roman"/>
        </w:rPr>
        <w:t>berupa</w:t>
      </w:r>
      <w:proofErr w:type="spellEnd"/>
      <w:r w:rsidR="00297B07" w:rsidRPr="00ED7BD3">
        <w:rPr>
          <w:rFonts w:ascii="Palatino Linotype" w:hAnsi="Palatino Linotype" w:cs="Times New Roman"/>
        </w:rPr>
        <w:t xml:space="preserve"> </w:t>
      </w:r>
      <w:proofErr w:type="spellStart"/>
      <w:r w:rsidR="00297B07" w:rsidRPr="00ED7BD3">
        <w:rPr>
          <w:rFonts w:ascii="Palatino Linotype" w:hAnsi="Palatino Linotype" w:cs="Times New Roman"/>
        </w:rPr>
        <w:t>Perjanji</w:t>
      </w:r>
      <w:r w:rsidR="00CF5006" w:rsidRPr="00ED7BD3">
        <w:rPr>
          <w:rFonts w:ascii="Palatino Linotype" w:hAnsi="Palatino Linotype" w:cs="Times New Roman"/>
        </w:rPr>
        <w:t>a</w:t>
      </w:r>
      <w:r w:rsidR="00297B07" w:rsidRPr="00ED7BD3">
        <w:rPr>
          <w:rFonts w:ascii="Palatino Linotype" w:hAnsi="Palatino Linotype" w:cs="Times New Roman"/>
        </w:rPr>
        <w:t>n</w:t>
      </w:r>
      <w:proofErr w:type="spellEnd"/>
      <w:r w:rsidR="00297B07" w:rsidRPr="00ED7BD3">
        <w:rPr>
          <w:rFonts w:ascii="Palatino Linotype" w:hAnsi="Palatino Linotype" w:cs="Times New Roman"/>
        </w:rPr>
        <w:t xml:space="preserve"> </w:t>
      </w:r>
      <w:proofErr w:type="spellStart"/>
      <w:r w:rsidR="00297B07" w:rsidRPr="00ED7BD3">
        <w:rPr>
          <w:rFonts w:ascii="Palatino Linotype" w:hAnsi="Palatino Linotype" w:cs="Times New Roman"/>
        </w:rPr>
        <w:t>Kerja</w:t>
      </w:r>
      <w:proofErr w:type="spellEnd"/>
      <w:r w:rsidR="00297B07" w:rsidRPr="00ED7BD3">
        <w:rPr>
          <w:rFonts w:ascii="Palatino Linotype" w:hAnsi="Palatino Linotype" w:cs="Times New Roman"/>
        </w:rPr>
        <w:t xml:space="preserve"> </w:t>
      </w:r>
      <w:r w:rsidR="009E3CE2" w:rsidRPr="00ED7BD3">
        <w:rPr>
          <w:rFonts w:ascii="Palatino Linotype" w:hAnsi="Palatino Linotype" w:cs="Times New Roman"/>
        </w:rPr>
        <w:t>Bers</w:t>
      </w:r>
      <w:r w:rsidR="00297B07" w:rsidRPr="00ED7BD3">
        <w:rPr>
          <w:rFonts w:ascii="Palatino Linotype" w:hAnsi="Palatino Linotype" w:cs="Times New Roman"/>
        </w:rPr>
        <w:t xml:space="preserve">ama PT. Newmont Nusa Tenggara </w:t>
      </w:r>
      <w:proofErr w:type="spellStart"/>
      <w:r w:rsidR="00297B07" w:rsidRPr="00ED7BD3">
        <w:rPr>
          <w:rFonts w:ascii="Palatino Linotype" w:hAnsi="Palatino Linotype" w:cs="Times New Roman"/>
        </w:rPr>
        <w:t>Periode</w:t>
      </w:r>
      <w:proofErr w:type="spellEnd"/>
      <w:r w:rsidR="00D17136" w:rsidRPr="00ED7BD3">
        <w:rPr>
          <w:rFonts w:ascii="Palatino Linotype" w:hAnsi="Palatino Linotype" w:cs="Times New Roman"/>
        </w:rPr>
        <w:t xml:space="preserve"> </w:t>
      </w:r>
      <w:r w:rsidR="00297B07" w:rsidRPr="00ED7BD3">
        <w:rPr>
          <w:rFonts w:ascii="Palatino Linotype" w:hAnsi="Palatino Linotype" w:cs="Times New Roman"/>
        </w:rPr>
        <w:t>2015</w:t>
      </w:r>
      <w:r w:rsidR="006A7520">
        <w:rPr>
          <w:rFonts w:ascii="Palatino Linotype" w:hAnsi="Palatino Linotype" w:cs="Times New Roman"/>
        </w:rPr>
        <w:t xml:space="preserve"> </w:t>
      </w:r>
      <w:r w:rsidR="00297B07" w:rsidRPr="00ED7BD3">
        <w:rPr>
          <w:rFonts w:ascii="Palatino Linotype" w:hAnsi="Palatino Linotype" w:cs="Times New Roman"/>
        </w:rPr>
        <w:t>–</w:t>
      </w:r>
      <w:r w:rsidR="006A7520">
        <w:rPr>
          <w:rFonts w:ascii="Palatino Linotype" w:hAnsi="Palatino Linotype" w:cs="Times New Roman"/>
        </w:rPr>
        <w:t xml:space="preserve"> </w:t>
      </w:r>
      <w:r w:rsidR="00297B07" w:rsidRPr="00ED7BD3">
        <w:rPr>
          <w:rFonts w:ascii="Palatino Linotype" w:hAnsi="Palatino Linotype" w:cs="Times New Roman"/>
        </w:rPr>
        <w:t>2016,</w:t>
      </w:r>
      <w:r w:rsidR="006A7520">
        <w:rPr>
          <w:rFonts w:ascii="Palatino Linotype" w:hAnsi="Palatino Linotype" w:cs="Times New Roman"/>
        </w:rPr>
        <w:t xml:space="preserve"> </w:t>
      </w:r>
      <w:r w:rsidR="00D17136" w:rsidRPr="00ED7BD3">
        <w:rPr>
          <w:rFonts w:ascii="Palatino Linotype" w:hAnsi="Palatino Linotype" w:cs="Times New Roman"/>
        </w:rPr>
        <w:t xml:space="preserve">dan </w:t>
      </w:r>
      <w:proofErr w:type="spellStart"/>
      <w:r w:rsidR="00297B07" w:rsidRPr="00ED7BD3">
        <w:rPr>
          <w:rFonts w:ascii="Palatino Linotype" w:hAnsi="Palatino Linotype" w:cs="Times New Roman"/>
        </w:rPr>
        <w:t>bukti</w:t>
      </w:r>
      <w:proofErr w:type="spellEnd"/>
      <w:r w:rsidR="00297B07" w:rsidRPr="00ED7BD3">
        <w:rPr>
          <w:rFonts w:ascii="Palatino Linotype" w:hAnsi="Palatino Linotype" w:cs="Times New Roman"/>
        </w:rPr>
        <w:t xml:space="preserve"> </w:t>
      </w:r>
      <w:proofErr w:type="spellStart"/>
      <w:r w:rsidR="00297B07" w:rsidRPr="00ED7BD3">
        <w:rPr>
          <w:rFonts w:ascii="Palatino Linotype" w:hAnsi="Palatino Linotype" w:cs="Times New Roman"/>
        </w:rPr>
        <w:t>surat</w:t>
      </w:r>
      <w:proofErr w:type="spellEnd"/>
      <w:r w:rsidR="00297B07" w:rsidRPr="00ED7BD3">
        <w:rPr>
          <w:rFonts w:ascii="Palatino Linotype" w:hAnsi="Palatino Linotype" w:cs="Times New Roman"/>
        </w:rPr>
        <w:t xml:space="preserve"> P – 5 </w:t>
      </w:r>
      <w:proofErr w:type="spellStart"/>
      <w:r w:rsidR="00297B07" w:rsidRPr="00ED7BD3">
        <w:rPr>
          <w:rFonts w:ascii="Palatino Linotype" w:hAnsi="Palatino Linotype" w:cs="Times New Roman"/>
        </w:rPr>
        <w:t>berupa</w:t>
      </w:r>
      <w:proofErr w:type="spellEnd"/>
      <w:r w:rsidR="00297B07" w:rsidRPr="00ED7BD3">
        <w:rPr>
          <w:rFonts w:ascii="Palatino Linotype" w:hAnsi="Palatino Linotype" w:cs="Times New Roman"/>
        </w:rPr>
        <w:t xml:space="preserve"> </w:t>
      </w:r>
      <w:proofErr w:type="spellStart"/>
      <w:r w:rsidR="00297B07" w:rsidRPr="00ED7BD3">
        <w:rPr>
          <w:rFonts w:ascii="Palatino Linotype" w:hAnsi="Palatino Linotype" w:cs="Times New Roman"/>
        </w:rPr>
        <w:t>Perjanji</w:t>
      </w:r>
      <w:r w:rsidR="00CF5006" w:rsidRPr="00ED7BD3">
        <w:rPr>
          <w:rFonts w:ascii="Palatino Linotype" w:hAnsi="Palatino Linotype" w:cs="Times New Roman"/>
        </w:rPr>
        <w:t>a</w:t>
      </w:r>
      <w:r w:rsidR="00297B07" w:rsidRPr="00ED7BD3">
        <w:rPr>
          <w:rFonts w:ascii="Palatino Linotype" w:hAnsi="Palatino Linotype" w:cs="Times New Roman"/>
        </w:rPr>
        <w:t>n</w:t>
      </w:r>
      <w:proofErr w:type="spellEnd"/>
      <w:r w:rsidR="00297B07" w:rsidRPr="00ED7BD3">
        <w:rPr>
          <w:rFonts w:ascii="Palatino Linotype" w:hAnsi="Palatino Linotype" w:cs="Times New Roman"/>
        </w:rPr>
        <w:t xml:space="preserve"> </w:t>
      </w:r>
      <w:proofErr w:type="spellStart"/>
      <w:r w:rsidR="00297B07" w:rsidRPr="00ED7BD3">
        <w:rPr>
          <w:rFonts w:ascii="Palatino Linotype" w:hAnsi="Palatino Linotype" w:cs="Times New Roman"/>
        </w:rPr>
        <w:t>Kerja</w:t>
      </w:r>
      <w:proofErr w:type="spellEnd"/>
      <w:r w:rsidR="00297B07" w:rsidRPr="00ED7BD3">
        <w:rPr>
          <w:rFonts w:ascii="Palatino Linotype" w:hAnsi="Palatino Linotype" w:cs="Times New Roman"/>
        </w:rPr>
        <w:t xml:space="preserve"> </w:t>
      </w:r>
      <w:r w:rsidR="009E3CE2" w:rsidRPr="00ED7BD3">
        <w:rPr>
          <w:rFonts w:ascii="Palatino Linotype" w:hAnsi="Palatino Linotype" w:cs="Times New Roman"/>
        </w:rPr>
        <w:t>Bers</w:t>
      </w:r>
      <w:r w:rsidR="00297B07" w:rsidRPr="00ED7BD3">
        <w:rPr>
          <w:rFonts w:ascii="Palatino Linotype" w:hAnsi="Palatino Linotype" w:cs="Times New Roman"/>
        </w:rPr>
        <w:t>ama</w:t>
      </w:r>
      <w:r w:rsidR="009E3CE2" w:rsidRPr="00ED7BD3">
        <w:rPr>
          <w:rFonts w:ascii="Palatino Linotype" w:hAnsi="Palatino Linotype" w:cs="Times New Roman"/>
        </w:rPr>
        <w:t xml:space="preserve"> </w:t>
      </w:r>
      <w:r w:rsidR="00297B07" w:rsidRPr="00ED7BD3">
        <w:rPr>
          <w:rFonts w:ascii="Palatino Linotype" w:hAnsi="Palatino Linotype" w:cs="Times New Roman"/>
        </w:rPr>
        <w:t xml:space="preserve">PT. Amman Mineral Nusa Tenggara </w:t>
      </w:r>
      <w:proofErr w:type="spellStart"/>
      <w:r w:rsidR="00297B07" w:rsidRPr="00ED7BD3">
        <w:rPr>
          <w:rFonts w:ascii="Palatino Linotype" w:hAnsi="Palatino Linotype" w:cs="Times New Roman"/>
        </w:rPr>
        <w:t>Periode</w:t>
      </w:r>
      <w:proofErr w:type="spellEnd"/>
      <w:r w:rsidR="00D17136" w:rsidRPr="00ED7BD3">
        <w:rPr>
          <w:rFonts w:ascii="Palatino Linotype" w:hAnsi="Palatino Linotype" w:cs="Times New Roman"/>
        </w:rPr>
        <w:t xml:space="preserve"> </w:t>
      </w:r>
      <w:r w:rsidR="00297B07" w:rsidRPr="00ED7BD3">
        <w:rPr>
          <w:rFonts w:ascii="Palatino Linotype" w:hAnsi="Palatino Linotype" w:cs="Times New Roman"/>
        </w:rPr>
        <w:t>2017 –</w:t>
      </w:r>
      <w:r w:rsidR="00C16671">
        <w:rPr>
          <w:rFonts w:ascii="Palatino Linotype" w:hAnsi="Palatino Linotype" w:cs="Times New Roman"/>
        </w:rPr>
        <w:t xml:space="preserve"> </w:t>
      </w:r>
      <w:r w:rsidR="00297B07" w:rsidRPr="00ED7BD3">
        <w:rPr>
          <w:rFonts w:ascii="Palatino Linotype" w:hAnsi="Palatino Linotype" w:cs="Times New Roman"/>
        </w:rPr>
        <w:t>2018</w:t>
      </w:r>
      <w:r w:rsidR="008E485F" w:rsidRPr="00ED7BD3">
        <w:rPr>
          <w:rFonts w:ascii="Palatino Linotype" w:hAnsi="Palatino Linotype" w:cs="Times New Roman"/>
        </w:rPr>
        <w:t xml:space="preserve">. </w:t>
      </w:r>
      <w:proofErr w:type="spellStart"/>
      <w:r w:rsidR="005340CB" w:rsidRPr="00ED7BD3">
        <w:rPr>
          <w:rFonts w:ascii="Palatino Linotype" w:hAnsi="Palatino Linotype" w:cs="Times New Roman"/>
        </w:rPr>
        <w:t>Berdasarkan</w:t>
      </w:r>
      <w:proofErr w:type="spellEnd"/>
      <w:r w:rsidR="005340CB" w:rsidRPr="00ED7BD3">
        <w:rPr>
          <w:rFonts w:ascii="Palatino Linotype" w:hAnsi="Palatino Linotype" w:cs="Times New Roman"/>
        </w:rPr>
        <w:t xml:space="preserve"> </w:t>
      </w:r>
      <w:proofErr w:type="spellStart"/>
      <w:r w:rsidR="005340CB" w:rsidRPr="00ED7BD3">
        <w:rPr>
          <w:rFonts w:ascii="Palatino Linotype" w:hAnsi="Palatino Linotype" w:cs="Times New Roman"/>
        </w:rPr>
        <w:t>fakta</w:t>
      </w:r>
      <w:proofErr w:type="spellEnd"/>
      <w:r w:rsidR="00770A5E" w:rsidRPr="00ED7BD3">
        <w:rPr>
          <w:rFonts w:ascii="Palatino Linotype" w:hAnsi="Palatino Linotype" w:cs="Times New Roman"/>
        </w:rPr>
        <w:t xml:space="preserve"> </w:t>
      </w:r>
      <w:proofErr w:type="spellStart"/>
      <w:r w:rsidR="00770A5E" w:rsidRPr="00ED7BD3">
        <w:rPr>
          <w:rFonts w:ascii="Palatino Linotype" w:hAnsi="Palatino Linotype" w:cs="Times New Roman"/>
        </w:rPr>
        <w:t>Perjanji</w:t>
      </w:r>
      <w:r w:rsidR="001E481A" w:rsidRPr="00ED7BD3">
        <w:rPr>
          <w:rFonts w:ascii="Palatino Linotype" w:hAnsi="Palatino Linotype" w:cs="Times New Roman"/>
        </w:rPr>
        <w:t>a</w:t>
      </w:r>
      <w:r w:rsidR="00770A5E" w:rsidRPr="00ED7BD3">
        <w:rPr>
          <w:rFonts w:ascii="Palatino Linotype" w:hAnsi="Palatino Linotype" w:cs="Times New Roman"/>
        </w:rPr>
        <w:t>n</w:t>
      </w:r>
      <w:proofErr w:type="spellEnd"/>
      <w:r w:rsidR="00770A5E" w:rsidRPr="00ED7BD3">
        <w:rPr>
          <w:rFonts w:ascii="Palatino Linotype" w:hAnsi="Palatino Linotype" w:cs="Times New Roman"/>
        </w:rPr>
        <w:t xml:space="preserve"> </w:t>
      </w:r>
      <w:proofErr w:type="spellStart"/>
      <w:r w:rsidR="00770A5E" w:rsidRPr="00ED7BD3">
        <w:rPr>
          <w:rFonts w:ascii="Palatino Linotype" w:hAnsi="Palatino Linotype" w:cs="Times New Roman"/>
        </w:rPr>
        <w:t>Kerja</w:t>
      </w:r>
      <w:proofErr w:type="spellEnd"/>
      <w:r w:rsidR="00770A5E" w:rsidRPr="00ED7BD3">
        <w:rPr>
          <w:rFonts w:ascii="Palatino Linotype" w:hAnsi="Palatino Linotype" w:cs="Times New Roman"/>
        </w:rPr>
        <w:t xml:space="preserve"> </w:t>
      </w:r>
      <w:r w:rsidR="009E3CE2" w:rsidRPr="00ED7BD3">
        <w:rPr>
          <w:rFonts w:ascii="Palatino Linotype" w:hAnsi="Palatino Linotype" w:cs="Times New Roman"/>
        </w:rPr>
        <w:t>Bers</w:t>
      </w:r>
      <w:r w:rsidR="00770A5E" w:rsidRPr="00ED7BD3">
        <w:rPr>
          <w:rFonts w:ascii="Palatino Linotype" w:hAnsi="Palatino Linotype" w:cs="Times New Roman"/>
        </w:rPr>
        <w:t>ama PT.</w:t>
      </w:r>
      <w:r w:rsidR="009E3CE2" w:rsidRPr="00ED7BD3">
        <w:rPr>
          <w:rFonts w:ascii="Palatino Linotype" w:hAnsi="Palatino Linotype" w:cs="Times New Roman"/>
        </w:rPr>
        <w:t xml:space="preserve"> </w:t>
      </w:r>
      <w:r w:rsidR="00770A5E" w:rsidRPr="00ED7BD3">
        <w:rPr>
          <w:rFonts w:ascii="Palatino Linotype" w:hAnsi="Palatino Linotype" w:cs="Times New Roman"/>
        </w:rPr>
        <w:t xml:space="preserve">Newmont Nusa Tenggara </w:t>
      </w:r>
      <w:proofErr w:type="spellStart"/>
      <w:r w:rsidR="00770A5E" w:rsidRPr="00ED7BD3">
        <w:rPr>
          <w:rFonts w:ascii="Palatino Linotype" w:hAnsi="Palatino Linotype" w:cs="Times New Roman"/>
        </w:rPr>
        <w:t>Periode</w:t>
      </w:r>
      <w:proofErr w:type="spellEnd"/>
      <w:r w:rsidR="00770A5E" w:rsidRPr="00ED7BD3">
        <w:rPr>
          <w:rFonts w:ascii="Palatino Linotype" w:hAnsi="Palatino Linotype" w:cs="Times New Roman"/>
        </w:rPr>
        <w:t xml:space="preserve"> 2015 – 2016,</w:t>
      </w:r>
      <w:r w:rsidR="009E3CE2" w:rsidRPr="00ED7BD3">
        <w:rPr>
          <w:rFonts w:ascii="Palatino Linotype" w:hAnsi="Palatino Linotype" w:cs="Times New Roman"/>
        </w:rPr>
        <w:t xml:space="preserve"> </w:t>
      </w:r>
      <w:r w:rsidR="00770A5E" w:rsidRPr="00ED7BD3">
        <w:rPr>
          <w:rFonts w:ascii="Palatino Linotype" w:hAnsi="Palatino Linotype" w:cs="Times New Roman"/>
        </w:rPr>
        <w:t xml:space="preserve">dan </w:t>
      </w:r>
      <w:proofErr w:type="spellStart"/>
      <w:r w:rsidR="00770A5E" w:rsidRPr="00ED7BD3">
        <w:rPr>
          <w:rFonts w:ascii="Palatino Linotype" w:hAnsi="Palatino Linotype" w:cs="Times New Roman"/>
        </w:rPr>
        <w:t>Perjanji</w:t>
      </w:r>
      <w:r w:rsidR="001E481A" w:rsidRPr="00ED7BD3">
        <w:rPr>
          <w:rFonts w:ascii="Palatino Linotype" w:hAnsi="Palatino Linotype" w:cs="Times New Roman"/>
        </w:rPr>
        <w:t>a</w:t>
      </w:r>
      <w:r w:rsidR="00770A5E" w:rsidRPr="00ED7BD3">
        <w:rPr>
          <w:rFonts w:ascii="Palatino Linotype" w:hAnsi="Palatino Linotype" w:cs="Times New Roman"/>
        </w:rPr>
        <w:t>n</w:t>
      </w:r>
      <w:proofErr w:type="spellEnd"/>
      <w:r w:rsidR="00770A5E" w:rsidRPr="00ED7BD3">
        <w:rPr>
          <w:rFonts w:ascii="Palatino Linotype" w:hAnsi="Palatino Linotype" w:cs="Times New Roman"/>
        </w:rPr>
        <w:t xml:space="preserve"> </w:t>
      </w:r>
      <w:proofErr w:type="spellStart"/>
      <w:r w:rsidR="00770A5E" w:rsidRPr="00ED7BD3">
        <w:rPr>
          <w:rFonts w:ascii="Palatino Linotype" w:hAnsi="Palatino Linotype" w:cs="Times New Roman"/>
        </w:rPr>
        <w:t>Kerja</w:t>
      </w:r>
      <w:proofErr w:type="spellEnd"/>
      <w:r w:rsidR="00770A5E" w:rsidRPr="00ED7BD3">
        <w:rPr>
          <w:rFonts w:ascii="Palatino Linotype" w:hAnsi="Palatino Linotype" w:cs="Times New Roman"/>
        </w:rPr>
        <w:t xml:space="preserve"> Sama PT. Amman Mineral</w:t>
      </w:r>
      <w:r w:rsidR="00CB1DAF">
        <w:rPr>
          <w:rFonts w:ascii="Palatino Linotype" w:hAnsi="Palatino Linotype" w:cs="Times New Roman"/>
        </w:rPr>
        <w:t xml:space="preserve"> </w:t>
      </w:r>
      <w:r w:rsidR="00770A5E" w:rsidRPr="00ED7BD3">
        <w:rPr>
          <w:rFonts w:ascii="Palatino Linotype" w:hAnsi="Palatino Linotype" w:cs="Times New Roman"/>
        </w:rPr>
        <w:t xml:space="preserve">Nusa Tenggara </w:t>
      </w:r>
      <w:proofErr w:type="spellStart"/>
      <w:r w:rsidR="00770A5E" w:rsidRPr="00ED7BD3">
        <w:rPr>
          <w:rFonts w:ascii="Palatino Linotype" w:hAnsi="Palatino Linotype" w:cs="Times New Roman"/>
        </w:rPr>
        <w:t>Periode</w:t>
      </w:r>
      <w:proofErr w:type="spellEnd"/>
      <w:r w:rsidR="00770A5E" w:rsidRPr="00ED7BD3">
        <w:rPr>
          <w:rFonts w:ascii="Palatino Linotype" w:hAnsi="Palatino Linotype" w:cs="Times New Roman"/>
        </w:rPr>
        <w:t xml:space="preserve"> 2017 – 2018,</w:t>
      </w:r>
      <w:r w:rsidR="00CB1DAF">
        <w:rPr>
          <w:rFonts w:ascii="Palatino Linotype" w:hAnsi="Palatino Linotype" w:cs="Times New Roman"/>
        </w:rPr>
        <w:t xml:space="preserve"> </w:t>
      </w:r>
      <w:proofErr w:type="spellStart"/>
      <w:r w:rsidR="009404BB" w:rsidRPr="00ED7BD3">
        <w:rPr>
          <w:rFonts w:ascii="Palatino Linotype" w:hAnsi="Palatino Linotype" w:cs="Times New Roman"/>
        </w:rPr>
        <w:t>telah</w:t>
      </w:r>
      <w:proofErr w:type="spellEnd"/>
      <w:r w:rsidR="009404BB" w:rsidRPr="00ED7BD3">
        <w:rPr>
          <w:rFonts w:ascii="Palatino Linotype" w:hAnsi="Palatino Linotype" w:cs="Times New Roman"/>
        </w:rPr>
        <w:t xml:space="preserve"> </w:t>
      </w:r>
      <w:proofErr w:type="spellStart"/>
      <w:r w:rsidR="009404BB" w:rsidRPr="00ED7BD3">
        <w:rPr>
          <w:rFonts w:ascii="Palatino Linotype" w:hAnsi="Palatino Linotype" w:cs="Times New Roman"/>
        </w:rPr>
        <w:t>ditandatangani</w:t>
      </w:r>
      <w:proofErr w:type="spellEnd"/>
      <w:r w:rsidR="009404BB" w:rsidRPr="00ED7BD3">
        <w:rPr>
          <w:rFonts w:ascii="Palatino Linotype" w:hAnsi="Palatino Linotype" w:cs="Times New Roman"/>
        </w:rPr>
        <w:t xml:space="preserve"> oleh Perusahaan</w:t>
      </w:r>
      <w:r w:rsidR="00770A5E" w:rsidRPr="00ED7BD3">
        <w:rPr>
          <w:rFonts w:ascii="Palatino Linotype" w:hAnsi="Palatino Linotype" w:cs="Times New Roman"/>
        </w:rPr>
        <w:t xml:space="preserve"> </w:t>
      </w:r>
      <w:r w:rsidR="009404BB" w:rsidRPr="00ED7BD3">
        <w:rPr>
          <w:rFonts w:ascii="Palatino Linotype" w:hAnsi="Palatino Linotype" w:cs="Times New Roman"/>
        </w:rPr>
        <w:t xml:space="preserve">dan </w:t>
      </w:r>
      <w:proofErr w:type="spellStart"/>
      <w:r w:rsidR="009404BB" w:rsidRPr="00ED7BD3">
        <w:rPr>
          <w:rFonts w:ascii="Palatino Linotype" w:hAnsi="Palatino Linotype" w:cs="Times New Roman"/>
        </w:rPr>
        <w:t>Serikat</w:t>
      </w:r>
      <w:proofErr w:type="spellEnd"/>
      <w:r w:rsidR="009404BB" w:rsidRPr="00ED7BD3">
        <w:rPr>
          <w:rFonts w:ascii="Palatino Linotype" w:hAnsi="Palatino Linotype" w:cs="Times New Roman"/>
        </w:rPr>
        <w:t xml:space="preserve"> </w:t>
      </w:r>
      <w:proofErr w:type="spellStart"/>
      <w:r w:rsidR="009404BB" w:rsidRPr="00ED7BD3">
        <w:rPr>
          <w:rFonts w:ascii="Palatino Linotype" w:hAnsi="Palatino Linotype" w:cs="Times New Roman"/>
        </w:rPr>
        <w:t>Pekerja</w:t>
      </w:r>
      <w:proofErr w:type="spellEnd"/>
      <w:r w:rsidR="009404BB" w:rsidRPr="00ED7BD3">
        <w:rPr>
          <w:rFonts w:ascii="Palatino Linotype" w:hAnsi="Palatino Linotype" w:cs="Times New Roman"/>
        </w:rPr>
        <w:t>,</w:t>
      </w:r>
      <w:r w:rsidR="00C16671">
        <w:rPr>
          <w:rFonts w:ascii="Palatino Linotype" w:hAnsi="Palatino Linotype" w:cs="Times New Roman"/>
        </w:rPr>
        <w:t xml:space="preserve"> </w:t>
      </w:r>
      <w:r w:rsidR="005340CB" w:rsidRPr="00ED7BD3">
        <w:rPr>
          <w:rFonts w:ascii="Palatino Linotype" w:hAnsi="Palatino Linotype" w:cs="Times New Roman"/>
        </w:rPr>
        <w:t xml:space="preserve">dan </w:t>
      </w:r>
      <w:proofErr w:type="spellStart"/>
      <w:r w:rsidR="00BD4A28" w:rsidRPr="00ED7BD3">
        <w:rPr>
          <w:rFonts w:ascii="Palatino Linotype" w:hAnsi="Palatino Linotype" w:cs="Times New Roman"/>
        </w:rPr>
        <w:t>telah</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didaftarkan</w:t>
      </w:r>
      <w:proofErr w:type="spellEnd"/>
      <w:r w:rsidR="00C16671">
        <w:rPr>
          <w:rFonts w:ascii="Palatino Linotype" w:hAnsi="Palatino Linotype" w:cs="Times New Roman"/>
        </w:rPr>
        <w:t xml:space="preserve"> </w:t>
      </w:r>
      <w:proofErr w:type="spellStart"/>
      <w:r w:rsidR="00770A5E" w:rsidRPr="00ED7BD3">
        <w:rPr>
          <w:rFonts w:ascii="Palatino Linotype" w:hAnsi="Palatino Linotype" w:cs="Times New Roman"/>
        </w:rPr>
        <w:t>ke</w:t>
      </w:r>
      <w:proofErr w:type="spellEnd"/>
      <w:r w:rsidR="00770A5E" w:rsidRPr="00ED7BD3">
        <w:rPr>
          <w:rFonts w:ascii="Palatino Linotype" w:hAnsi="Palatino Linotype" w:cs="Times New Roman"/>
        </w:rPr>
        <w:t xml:space="preserve"> Kementerian Tenaga </w:t>
      </w:r>
      <w:proofErr w:type="spellStart"/>
      <w:r w:rsidR="00770A5E" w:rsidRPr="00ED7BD3">
        <w:rPr>
          <w:rFonts w:ascii="Palatino Linotype" w:hAnsi="Palatino Linotype" w:cs="Times New Roman"/>
        </w:rPr>
        <w:t>Kerja</w:t>
      </w:r>
      <w:proofErr w:type="spellEnd"/>
      <w:r w:rsidR="00770A5E" w:rsidRPr="00ED7BD3">
        <w:rPr>
          <w:rFonts w:ascii="Palatino Linotype" w:hAnsi="Palatino Linotype" w:cs="Times New Roman"/>
        </w:rPr>
        <w:t xml:space="preserve"> dan </w:t>
      </w:r>
      <w:proofErr w:type="spellStart"/>
      <w:r w:rsidR="00770A5E" w:rsidRPr="00ED7BD3">
        <w:rPr>
          <w:rFonts w:ascii="Palatino Linotype" w:hAnsi="Palatino Linotype" w:cs="Times New Roman"/>
        </w:rPr>
        <w:t>Transmigrasi</w:t>
      </w:r>
      <w:proofErr w:type="spellEnd"/>
      <w:r w:rsidR="00A058DA" w:rsidRPr="00ED7BD3">
        <w:rPr>
          <w:rFonts w:ascii="Palatino Linotype" w:hAnsi="Palatino Linotype" w:cs="Times New Roman"/>
        </w:rPr>
        <w:t xml:space="preserve"> </w:t>
      </w:r>
      <w:proofErr w:type="spellStart"/>
      <w:r w:rsidR="00770A5E" w:rsidRPr="00ED7BD3">
        <w:rPr>
          <w:rFonts w:ascii="Palatino Linotype" w:hAnsi="Palatino Linotype" w:cs="Times New Roman"/>
        </w:rPr>
        <w:t>Republik</w:t>
      </w:r>
      <w:proofErr w:type="spellEnd"/>
      <w:r w:rsidR="00770A5E" w:rsidRPr="00ED7BD3">
        <w:rPr>
          <w:rFonts w:ascii="Palatino Linotype" w:hAnsi="Palatino Linotype" w:cs="Times New Roman"/>
        </w:rPr>
        <w:t xml:space="preserve"> Indonesia, </w:t>
      </w:r>
      <w:proofErr w:type="spellStart"/>
      <w:r w:rsidR="00770A5E" w:rsidRPr="00ED7BD3">
        <w:rPr>
          <w:rFonts w:ascii="Palatino Linotype" w:hAnsi="Palatino Linotype" w:cs="Times New Roman"/>
        </w:rPr>
        <w:t>sehingga</w:t>
      </w:r>
      <w:proofErr w:type="spellEnd"/>
      <w:r w:rsidR="00770A5E" w:rsidRPr="00ED7BD3">
        <w:rPr>
          <w:rFonts w:ascii="Palatino Linotype" w:hAnsi="Palatino Linotype" w:cs="Times New Roman"/>
        </w:rPr>
        <w:t xml:space="preserve"> </w:t>
      </w:r>
      <w:proofErr w:type="spellStart"/>
      <w:r w:rsidR="00770A5E" w:rsidRPr="00ED7BD3">
        <w:rPr>
          <w:rFonts w:ascii="Palatino Linotype" w:hAnsi="Palatino Linotype" w:cs="Times New Roman"/>
        </w:rPr>
        <w:t>telah</w:t>
      </w:r>
      <w:proofErr w:type="spellEnd"/>
      <w:r w:rsidR="00770A5E" w:rsidRPr="00ED7BD3">
        <w:rPr>
          <w:rFonts w:ascii="Palatino Linotype" w:hAnsi="Palatino Linotype" w:cs="Times New Roman"/>
        </w:rPr>
        <w:t xml:space="preserve"> </w:t>
      </w:r>
      <w:proofErr w:type="spellStart"/>
      <w:r w:rsidR="00770A5E" w:rsidRPr="00ED7BD3">
        <w:rPr>
          <w:rFonts w:ascii="Palatino Linotype" w:hAnsi="Palatino Linotype" w:cs="Times New Roman"/>
        </w:rPr>
        <w:t>sesuai</w:t>
      </w:r>
      <w:proofErr w:type="spellEnd"/>
      <w:r w:rsidR="00770A5E" w:rsidRPr="00ED7BD3">
        <w:rPr>
          <w:rFonts w:ascii="Palatino Linotype" w:hAnsi="Palatino Linotype" w:cs="Times New Roman"/>
        </w:rPr>
        <w:t xml:space="preserve"> </w:t>
      </w:r>
      <w:proofErr w:type="spellStart"/>
      <w:r w:rsidR="00770A5E" w:rsidRPr="00ED7BD3">
        <w:rPr>
          <w:rFonts w:ascii="Palatino Linotype" w:hAnsi="Palatino Linotype" w:cs="Times New Roman"/>
        </w:rPr>
        <w:t>ketentuan</w:t>
      </w:r>
      <w:proofErr w:type="spellEnd"/>
      <w:r w:rsidR="00770A5E" w:rsidRPr="00ED7BD3">
        <w:rPr>
          <w:rFonts w:ascii="Palatino Linotype" w:hAnsi="Palatino Linotype" w:cs="Times New Roman"/>
        </w:rPr>
        <w:t xml:space="preserve"> </w:t>
      </w:r>
      <w:proofErr w:type="spellStart"/>
      <w:r w:rsidR="00770A5E" w:rsidRPr="00ED7BD3">
        <w:rPr>
          <w:rFonts w:ascii="Palatino Linotype" w:hAnsi="Palatino Linotype" w:cs="Times New Roman"/>
          <w:color w:val="000000"/>
        </w:rPr>
        <w:t>Pasal</w:t>
      </w:r>
      <w:proofErr w:type="spellEnd"/>
      <w:r w:rsidR="00770A5E" w:rsidRPr="00ED7BD3">
        <w:rPr>
          <w:rFonts w:ascii="Palatino Linotype" w:hAnsi="Palatino Linotype" w:cs="Times New Roman"/>
          <w:color w:val="000000"/>
        </w:rPr>
        <w:t xml:space="preserve"> 28</w:t>
      </w:r>
      <w:r w:rsidR="00A058DA" w:rsidRPr="00ED7BD3">
        <w:rPr>
          <w:rFonts w:ascii="Palatino Linotype" w:hAnsi="Palatino Linotype" w:cs="Times New Roman"/>
          <w:color w:val="000000"/>
        </w:rPr>
        <w:t xml:space="preserve"> </w:t>
      </w:r>
      <w:proofErr w:type="spellStart"/>
      <w:r w:rsidR="00770A5E" w:rsidRPr="00ED7BD3">
        <w:rPr>
          <w:rFonts w:ascii="Palatino Linotype" w:hAnsi="Palatino Linotype" w:cs="Times New Roman"/>
          <w:color w:val="000000"/>
        </w:rPr>
        <w:t>ayat</w:t>
      </w:r>
      <w:proofErr w:type="spellEnd"/>
      <w:r w:rsidR="00770A5E" w:rsidRPr="00ED7BD3">
        <w:rPr>
          <w:rFonts w:ascii="Palatino Linotype" w:hAnsi="Palatino Linotype" w:cs="Times New Roman"/>
          <w:color w:val="000000"/>
        </w:rPr>
        <w:t xml:space="preserve"> (1) dan</w:t>
      </w:r>
      <w:r w:rsidR="00E654EC" w:rsidRPr="00ED7BD3">
        <w:rPr>
          <w:rFonts w:ascii="Palatino Linotype" w:hAnsi="Palatino Linotype" w:cs="Times New Roman"/>
          <w:color w:val="000000"/>
        </w:rPr>
        <w:t xml:space="preserve"> </w:t>
      </w:r>
      <w:proofErr w:type="spellStart"/>
      <w:r w:rsidR="00770A5E" w:rsidRPr="00ED7BD3">
        <w:rPr>
          <w:rFonts w:ascii="Palatino Linotype" w:hAnsi="Palatino Linotype" w:cs="Times New Roman"/>
          <w:color w:val="000000"/>
        </w:rPr>
        <w:t>Pasal</w:t>
      </w:r>
      <w:proofErr w:type="spellEnd"/>
      <w:r w:rsidR="00770A5E" w:rsidRPr="00ED7BD3">
        <w:rPr>
          <w:rFonts w:ascii="Palatino Linotype" w:hAnsi="Palatino Linotype" w:cs="Times New Roman"/>
          <w:color w:val="000000"/>
        </w:rPr>
        <w:t xml:space="preserve"> 30</w:t>
      </w:r>
      <w:r w:rsidR="00E654EC" w:rsidRPr="00ED7BD3">
        <w:rPr>
          <w:rFonts w:ascii="Palatino Linotype" w:hAnsi="Palatino Linotype" w:cs="Times New Roman"/>
          <w:color w:val="000000"/>
        </w:rPr>
        <w:t xml:space="preserve"> </w:t>
      </w:r>
      <w:proofErr w:type="spellStart"/>
      <w:r w:rsidR="00770A5E" w:rsidRPr="00ED7BD3">
        <w:rPr>
          <w:rFonts w:ascii="Palatino Linotype" w:hAnsi="Palatino Linotype" w:cs="Times New Roman"/>
          <w:color w:val="000000"/>
        </w:rPr>
        <w:t>ayat</w:t>
      </w:r>
      <w:proofErr w:type="spellEnd"/>
      <w:r w:rsidR="00C16671">
        <w:rPr>
          <w:rFonts w:ascii="Palatino Linotype" w:hAnsi="Palatino Linotype" w:cs="Times New Roman"/>
          <w:color w:val="000000"/>
        </w:rPr>
        <w:t xml:space="preserve"> </w:t>
      </w:r>
      <w:r w:rsidR="00770A5E" w:rsidRPr="00ED7BD3">
        <w:rPr>
          <w:rFonts w:ascii="Palatino Linotype" w:hAnsi="Palatino Linotype" w:cs="Times New Roman"/>
          <w:color w:val="000000"/>
        </w:rPr>
        <w:t xml:space="preserve">(1) </w:t>
      </w:r>
      <w:r w:rsidR="00CB1DAF">
        <w:rPr>
          <w:rFonts w:ascii="Palatino Linotype" w:hAnsi="Palatino Linotype" w:cs="Times New Roman"/>
          <w:color w:val="000000"/>
        </w:rPr>
        <w:t xml:space="preserve"> </w:t>
      </w:r>
      <w:proofErr w:type="spellStart"/>
      <w:r w:rsidR="00CB1DAF">
        <w:rPr>
          <w:rFonts w:ascii="Palatino Linotype" w:hAnsi="Palatino Linotype" w:cs="Times New Roman"/>
          <w:color w:val="000000"/>
        </w:rPr>
        <w:t>Permenaker</w:t>
      </w:r>
      <w:proofErr w:type="spellEnd"/>
      <w:r w:rsidR="00CB1DAF">
        <w:rPr>
          <w:rFonts w:ascii="Palatino Linotype" w:hAnsi="Palatino Linotype" w:cs="Times New Roman"/>
          <w:color w:val="000000"/>
        </w:rPr>
        <w:t xml:space="preserve"> </w:t>
      </w:r>
      <w:proofErr w:type="spellStart"/>
      <w:r w:rsidR="00CB1DAF">
        <w:rPr>
          <w:rFonts w:ascii="Palatino Linotype" w:hAnsi="Palatino Linotype" w:cs="Times New Roman"/>
          <w:color w:val="000000"/>
        </w:rPr>
        <w:t>Peraturan</w:t>
      </w:r>
      <w:proofErr w:type="spellEnd"/>
      <w:r w:rsidR="00CB1DAF">
        <w:rPr>
          <w:rFonts w:ascii="Palatino Linotype" w:hAnsi="Palatino Linotype" w:cs="Times New Roman"/>
          <w:color w:val="000000"/>
        </w:rPr>
        <w:t xml:space="preserve"> Perusahaan dan </w:t>
      </w:r>
      <w:proofErr w:type="spellStart"/>
      <w:r w:rsidR="00CB1DAF">
        <w:rPr>
          <w:rFonts w:ascii="Palatino Linotype" w:hAnsi="Palatino Linotype" w:cs="Times New Roman"/>
          <w:color w:val="000000"/>
        </w:rPr>
        <w:t>Perjanjian</w:t>
      </w:r>
      <w:proofErr w:type="spellEnd"/>
      <w:r w:rsidR="00CB1DAF">
        <w:rPr>
          <w:rFonts w:ascii="Palatino Linotype" w:hAnsi="Palatino Linotype" w:cs="Times New Roman"/>
          <w:color w:val="000000"/>
        </w:rPr>
        <w:t xml:space="preserve"> </w:t>
      </w:r>
      <w:proofErr w:type="spellStart"/>
      <w:r w:rsidR="00CB1DAF">
        <w:rPr>
          <w:rFonts w:ascii="Palatino Linotype" w:hAnsi="Palatino Linotype" w:cs="Times New Roman"/>
          <w:color w:val="000000"/>
        </w:rPr>
        <w:t>Kerja</w:t>
      </w:r>
      <w:proofErr w:type="spellEnd"/>
      <w:r w:rsidR="00CB1DAF">
        <w:rPr>
          <w:rFonts w:ascii="Palatino Linotype" w:hAnsi="Palatino Linotype" w:cs="Times New Roman"/>
          <w:color w:val="000000"/>
        </w:rPr>
        <w:t xml:space="preserve"> Bersama</w:t>
      </w:r>
      <w:r w:rsidR="00770A5E" w:rsidRPr="00ED7BD3">
        <w:rPr>
          <w:rFonts w:ascii="Palatino Linotype" w:hAnsi="Palatino Linotype" w:cs="Times New Roman"/>
          <w:color w:val="000000"/>
        </w:rPr>
        <w:t xml:space="preserve">, dan </w:t>
      </w:r>
      <w:proofErr w:type="spellStart"/>
      <w:r w:rsidR="009404BB" w:rsidRPr="00ED7BD3">
        <w:rPr>
          <w:rFonts w:ascii="Palatino Linotype" w:hAnsi="Palatino Linotype" w:cs="Times New Roman"/>
        </w:rPr>
        <w:t>kemudian</w:t>
      </w:r>
      <w:proofErr w:type="spellEnd"/>
      <w:r w:rsidR="009404BB" w:rsidRPr="00ED7BD3">
        <w:rPr>
          <w:rFonts w:ascii="Palatino Linotype" w:hAnsi="Palatino Linotype" w:cs="Times New Roman"/>
        </w:rPr>
        <w:t xml:space="preserve"> </w:t>
      </w:r>
      <w:proofErr w:type="spellStart"/>
      <w:r w:rsidR="00BD4A28" w:rsidRPr="00ED7BD3">
        <w:rPr>
          <w:rFonts w:ascii="Palatino Linotype" w:hAnsi="Palatino Linotype" w:cs="Times New Roman"/>
        </w:rPr>
        <w:t>telah</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di</w:t>
      </w:r>
      <w:r w:rsidR="00770A5E" w:rsidRPr="00ED7BD3">
        <w:rPr>
          <w:rFonts w:ascii="Palatino Linotype" w:hAnsi="Palatino Linotype" w:cs="Times New Roman"/>
        </w:rPr>
        <w:t>sahkan</w:t>
      </w:r>
      <w:proofErr w:type="spellEnd"/>
      <w:r w:rsidR="006A7520">
        <w:rPr>
          <w:rFonts w:ascii="Palatino Linotype" w:hAnsi="Palatino Linotype" w:cs="Times New Roman"/>
        </w:rPr>
        <w:t xml:space="preserve"> </w:t>
      </w:r>
      <w:proofErr w:type="spellStart"/>
      <w:r w:rsidR="00BD4A28" w:rsidRPr="00ED7BD3">
        <w:rPr>
          <w:rFonts w:ascii="Palatino Linotype" w:hAnsi="Palatino Linotype" w:cs="Times New Roman"/>
        </w:rPr>
        <w:t>dalam</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bentuk</w:t>
      </w:r>
      <w:proofErr w:type="spellEnd"/>
      <w:r w:rsidR="008E485F" w:rsidRPr="00ED7BD3">
        <w:rPr>
          <w:rFonts w:ascii="Palatino Linotype" w:hAnsi="Palatino Linotype" w:cs="Times New Roman"/>
        </w:rPr>
        <w:t xml:space="preserve"> </w:t>
      </w:r>
      <w:proofErr w:type="spellStart"/>
      <w:r w:rsidR="00BD4A28" w:rsidRPr="00ED7BD3">
        <w:rPr>
          <w:rFonts w:ascii="Palatino Linotype" w:hAnsi="Palatino Linotype" w:cs="Times New Roman"/>
        </w:rPr>
        <w:t>keputusan</w:t>
      </w:r>
      <w:proofErr w:type="spellEnd"/>
      <w:r w:rsidR="00A058DA" w:rsidRPr="00ED7BD3">
        <w:rPr>
          <w:rFonts w:ascii="Palatino Linotype" w:hAnsi="Palatino Linotype" w:cs="Times New Roman"/>
        </w:rPr>
        <w:t xml:space="preserve"> </w:t>
      </w:r>
      <w:r w:rsidR="00BD4A28" w:rsidRPr="00ED7BD3">
        <w:rPr>
          <w:rFonts w:ascii="Palatino Linotype" w:hAnsi="Palatino Linotype" w:cs="Times New Roman"/>
        </w:rPr>
        <w:t xml:space="preserve">oleh Kementerian Tenaga </w:t>
      </w:r>
      <w:proofErr w:type="spellStart"/>
      <w:r w:rsidR="00BD4A28" w:rsidRPr="00ED7BD3">
        <w:rPr>
          <w:rFonts w:ascii="Palatino Linotype" w:hAnsi="Palatino Linotype" w:cs="Times New Roman"/>
        </w:rPr>
        <w:t>Kerja</w:t>
      </w:r>
      <w:proofErr w:type="spellEnd"/>
      <w:r w:rsidR="00E654EC" w:rsidRPr="00ED7BD3">
        <w:rPr>
          <w:rFonts w:ascii="Palatino Linotype" w:hAnsi="Palatino Linotype" w:cs="Times New Roman"/>
        </w:rPr>
        <w:t xml:space="preserve"> </w:t>
      </w:r>
      <w:r w:rsidR="00BD4A28" w:rsidRPr="00ED7BD3">
        <w:rPr>
          <w:rFonts w:ascii="Palatino Linotype" w:hAnsi="Palatino Linotype" w:cs="Times New Roman"/>
        </w:rPr>
        <w:t xml:space="preserve">dan </w:t>
      </w:r>
      <w:proofErr w:type="spellStart"/>
      <w:r w:rsidR="00BD4A28" w:rsidRPr="00ED7BD3">
        <w:rPr>
          <w:rFonts w:ascii="Palatino Linotype" w:hAnsi="Palatino Linotype" w:cs="Times New Roman"/>
        </w:rPr>
        <w:t>Transmigrasi</w:t>
      </w:r>
      <w:proofErr w:type="spellEnd"/>
      <w:r w:rsidR="00C16671">
        <w:rPr>
          <w:rFonts w:ascii="Palatino Linotype" w:hAnsi="Palatino Linotype" w:cs="Times New Roman"/>
        </w:rPr>
        <w:t xml:space="preserve"> </w:t>
      </w:r>
      <w:proofErr w:type="spellStart"/>
      <w:r w:rsidR="00BD4A28" w:rsidRPr="00ED7BD3">
        <w:rPr>
          <w:rFonts w:ascii="Palatino Linotype" w:hAnsi="Palatino Linotype" w:cs="Times New Roman"/>
        </w:rPr>
        <w:t>Republik</w:t>
      </w:r>
      <w:proofErr w:type="spellEnd"/>
      <w:r w:rsidR="00BD4A28" w:rsidRPr="00ED7BD3">
        <w:rPr>
          <w:rFonts w:ascii="Palatino Linotype" w:hAnsi="Palatino Linotype" w:cs="Times New Roman"/>
        </w:rPr>
        <w:t xml:space="preserve"> Indonesia, </w:t>
      </w:r>
      <w:r w:rsidR="00770A5E" w:rsidRPr="00ED7BD3">
        <w:rPr>
          <w:rFonts w:ascii="Palatino Linotype" w:hAnsi="Palatino Linotype" w:cs="Times New Roman"/>
        </w:rPr>
        <w:t xml:space="preserve">yang </w:t>
      </w:r>
      <w:r w:rsidR="006A7520">
        <w:rPr>
          <w:rFonts w:ascii="Palatino Linotype" w:hAnsi="Palatino Linotype" w:cs="Times New Roman"/>
        </w:rPr>
        <w:t xml:space="preserve"> </w:t>
      </w:r>
      <w:r w:rsidR="00770A5E" w:rsidRPr="00ED7BD3">
        <w:rPr>
          <w:rFonts w:ascii="Palatino Linotype" w:hAnsi="Palatino Linotype" w:cs="Times New Roman"/>
        </w:rPr>
        <w:t xml:space="preserve">mana </w:t>
      </w:r>
      <w:proofErr w:type="spellStart"/>
      <w:r w:rsidR="00770A5E" w:rsidRPr="00ED7BD3">
        <w:rPr>
          <w:rFonts w:ascii="Palatino Linotype" w:hAnsi="Palatino Linotype" w:cs="Times New Roman"/>
        </w:rPr>
        <w:t>berdasarkan</w:t>
      </w:r>
      <w:proofErr w:type="spellEnd"/>
      <w:r w:rsidR="00770A5E" w:rsidRPr="00ED7BD3">
        <w:rPr>
          <w:rFonts w:ascii="Palatino Linotype" w:hAnsi="Palatino Linotype" w:cs="Times New Roman"/>
        </w:rPr>
        <w:t xml:space="preserve"> </w:t>
      </w:r>
      <w:proofErr w:type="spellStart"/>
      <w:r w:rsidR="00770A5E" w:rsidRPr="00ED7BD3">
        <w:rPr>
          <w:rFonts w:ascii="Palatino Linotype" w:hAnsi="Palatino Linotype" w:cs="Times New Roman"/>
        </w:rPr>
        <w:t>hal</w:t>
      </w:r>
      <w:proofErr w:type="spellEnd"/>
      <w:r w:rsidR="00770A5E" w:rsidRPr="00ED7BD3">
        <w:rPr>
          <w:rFonts w:ascii="Palatino Linotype" w:hAnsi="Palatino Linotype" w:cs="Times New Roman"/>
        </w:rPr>
        <w:t xml:space="preserve"> </w:t>
      </w:r>
      <w:proofErr w:type="spellStart"/>
      <w:r w:rsidR="00770A5E" w:rsidRPr="00ED7BD3">
        <w:rPr>
          <w:rFonts w:ascii="Palatino Linotype" w:hAnsi="Palatino Linotype" w:cs="Times New Roman"/>
        </w:rPr>
        <w:t>tersebut</w:t>
      </w:r>
      <w:proofErr w:type="spellEnd"/>
      <w:r w:rsidR="00770A5E" w:rsidRPr="00ED7BD3">
        <w:rPr>
          <w:rFonts w:ascii="Palatino Linotype" w:hAnsi="Palatino Linotype" w:cs="Times New Roman"/>
        </w:rPr>
        <w:t xml:space="preserve"> </w:t>
      </w:r>
      <w:proofErr w:type="spellStart"/>
      <w:r w:rsidR="00BD4A28" w:rsidRPr="00ED7BD3">
        <w:rPr>
          <w:rFonts w:ascii="Palatino Linotype" w:hAnsi="Palatino Linotype" w:cs="Times New Roman"/>
        </w:rPr>
        <w:t>maka</w:t>
      </w:r>
      <w:proofErr w:type="spellEnd"/>
      <w:r w:rsidR="008E485F" w:rsidRPr="00ED7BD3">
        <w:rPr>
          <w:rFonts w:ascii="Palatino Linotype" w:hAnsi="Palatino Linotype" w:cs="Times New Roman"/>
        </w:rPr>
        <w:t xml:space="preserve"> </w:t>
      </w:r>
      <w:proofErr w:type="spellStart"/>
      <w:r w:rsidR="00BD4A28" w:rsidRPr="00ED7BD3">
        <w:rPr>
          <w:rFonts w:ascii="Palatino Linotype" w:hAnsi="Palatino Linotype" w:cs="Times New Roman"/>
        </w:rPr>
        <w:t>bukti</w:t>
      </w:r>
      <w:proofErr w:type="spellEnd"/>
      <w:r w:rsidR="00770A5E" w:rsidRPr="00ED7BD3">
        <w:rPr>
          <w:rFonts w:ascii="Palatino Linotype" w:hAnsi="Palatino Linotype" w:cs="Times New Roman"/>
        </w:rPr>
        <w:t xml:space="preserve"> </w:t>
      </w:r>
      <w:proofErr w:type="spellStart"/>
      <w:r w:rsidR="00BD4A28" w:rsidRPr="00ED7BD3">
        <w:rPr>
          <w:rFonts w:ascii="Palatino Linotype" w:hAnsi="Palatino Linotype" w:cs="Times New Roman"/>
        </w:rPr>
        <w:t>surat</w:t>
      </w:r>
      <w:proofErr w:type="spellEnd"/>
      <w:r w:rsidR="00BD4A28" w:rsidRPr="00ED7BD3">
        <w:rPr>
          <w:rFonts w:ascii="Palatino Linotype" w:hAnsi="Palatino Linotype" w:cs="Times New Roman"/>
        </w:rPr>
        <w:t xml:space="preserve"> P – 4 dan</w:t>
      </w:r>
      <w:r w:rsidR="00CB1DAF">
        <w:rPr>
          <w:rFonts w:ascii="Palatino Linotype" w:hAnsi="Palatino Linotype" w:cs="Times New Roman"/>
        </w:rPr>
        <w:t xml:space="preserve"> </w:t>
      </w:r>
      <w:proofErr w:type="spellStart"/>
      <w:r w:rsidR="00BD4A28" w:rsidRPr="00ED7BD3">
        <w:rPr>
          <w:rFonts w:ascii="Palatino Linotype" w:hAnsi="Palatino Linotype" w:cs="Times New Roman"/>
        </w:rPr>
        <w:t>bukti</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surat</w:t>
      </w:r>
      <w:proofErr w:type="spellEnd"/>
      <w:r w:rsidR="00BD4A28" w:rsidRPr="00ED7BD3">
        <w:rPr>
          <w:rFonts w:ascii="Palatino Linotype" w:hAnsi="Palatino Linotype" w:cs="Times New Roman"/>
        </w:rPr>
        <w:t xml:space="preserve"> P – 5 </w:t>
      </w:r>
      <w:proofErr w:type="spellStart"/>
      <w:r w:rsidR="00BD4A28" w:rsidRPr="00ED7BD3">
        <w:rPr>
          <w:rFonts w:ascii="Palatino Linotype" w:hAnsi="Palatino Linotype" w:cs="Times New Roman"/>
          <w:color w:val="000000"/>
        </w:rPr>
        <w:t>adalah</w:t>
      </w:r>
      <w:proofErr w:type="spellEnd"/>
      <w:r w:rsidR="00C16671">
        <w:rPr>
          <w:rFonts w:ascii="Palatino Linotype" w:hAnsi="Palatino Linotype" w:cs="Times New Roman"/>
          <w:color w:val="000000"/>
        </w:rPr>
        <w:t xml:space="preserve"> </w:t>
      </w:r>
      <w:proofErr w:type="spellStart"/>
      <w:r w:rsidR="00BD4A28" w:rsidRPr="00ED7BD3">
        <w:rPr>
          <w:rFonts w:ascii="Palatino Linotype" w:hAnsi="Palatino Linotype" w:cs="Times New Roman"/>
          <w:color w:val="000000"/>
        </w:rPr>
        <w:t>sah</w:t>
      </w:r>
      <w:proofErr w:type="spellEnd"/>
      <w:r w:rsidR="00DF070C" w:rsidRPr="00ED7BD3">
        <w:rPr>
          <w:rFonts w:ascii="Palatino Linotype" w:hAnsi="Palatino Linotype" w:cs="Times New Roman"/>
          <w:color w:val="000000"/>
        </w:rPr>
        <w:t xml:space="preserve">, </w:t>
      </w:r>
      <w:proofErr w:type="spellStart"/>
      <w:r w:rsidR="00E654EC" w:rsidRPr="00ED7BD3">
        <w:rPr>
          <w:rFonts w:ascii="Palatino Linotype" w:hAnsi="Palatino Linotype" w:cs="Times New Roman"/>
          <w:color w:val="000000"/>
        </w:rPr>
        <w:t>ber</w:t>
      </w:r>
      <w:r w:rsidR="00BD4A28" w:rsidRPr="00ED7BD3">
        <w:rPr>
          <w:rFonts w:ascii="Palatino Linotype" w:hAnsi="Palatino Linotype" w:cs="Times New Roman"/>
          <w:color w:val="000000"/>
        </w:rPr>
        <w:t>kekuatan</w:t>
      </w:r>
      <w:proofErr w:type="spellEnd"/>
      <w:r w:rsidR="00BD4A28" w:rsidRPr="00ED7BD3">
        <w:rPr>
          <w:rFonts w:ascii="Palatino Linotype" w:hAnsi="Palatino Linotype" w:cs="Times New Roman"/>
          <w:color w:val="000000"/>
        </w:rPr>
        <w:t xml:space="preserve"> </w:t>
      </w:r>
      <w:proofErr w:type="spellStart"/>
      <w:r w:rsidR="00BD4A28" w:rsidRPr="00ED7BD3">
        <w:rPr>
          <w:rFonts w:ascii="Palatino Linotype" w:hAnsi="Palatino Linotype" w:cs="Times New Roman"/>
          <w:color w:val="000000"/>
        </w:rPr>
        <w:t>hukum</w:t>
      </w:r>
      <w:proofErr w:type="spellEnd"/>
      <w:r w:rsidR="00E654EC" w:rsidRPr="00ED7BD3">
        <w:rPr>
          <w:rFonts w:ascii="Palatino Linotype" w:hAnsi="Palatino Linotype" w:cs="Times New Roman"/>
          <w:color w:val="000000"/>
        </w:rPr>
        <w:t>,</w:t>
      </w:r>
      <w:r w:rsidR="00DF070C" w:rsidRPr="00ED7BD3">
        <w:rPr>
          <w:rFonts w:ascii="Palatino Linotype" w:hAnsi="Palatino Linotype" w:cs="Times New Roman"/>
          <w:color w:val="000000"/>
        </w:rPr>
        <w:t xml:space="preserve"> dan </w:t>
      </w:r>
      <w:proofErr w:type="spellStart"/>
      <w:r w:rsidR="00DF070C" w:rsidRPr="00ED7BD3">
        <w:rPr>
          <w:rFonts w:ascii="Palatino Linotype" w:hAnsi="Palatino Linotype" w:cs="Times New Roman"/>
          <w:color w:val="000000"/>
        </w:rPr>
        <w:t>mempunyai</w:t>
      </w:r>
      <w:proofErr w:type="spellEnd"/>
      <w:r w:rsidR="00DF070C" w:rsidRPr="00ED7BD3">
        <w:rPr>
          <w:rFonts w:ascii="Palatino Linotype" w:hAnsi="Palatino Linotype" w:cs="Times New Roman"/>
          <w:color w:val="000000"/>
        </w:rPr>
        <w:t xml:space="preserve"> </w:t>
      </w:r>
      <w:proofErr w:type="spellStart"/>
      <w:r w:rsidR="00DF070C" w:rsidRPr="00ED7BD3">
        <w:rPr>
          <w:rFonts w:ascii="Palatino Linotype" w:hAnsi="Palatino Linotype" w:cs="Times New Roman"/>
          <w:color w:val="000000"/>
        </w:rPr>
        <w:t>kekuatan</w:t>
      </w:r>
      <w:proofErr w:type="spellEnd"/>
      <w:r w:rsidR="00DF070C" w:rsidRPr="00ED7BD3">
        <w:rPr>
          <w:rFonts w:ascii="Palatino Linotype" w:hAnsi="Palatino Linotype" w:cs="Times New Roman"/>
          <w:color w:val="000000"/>
        </w:rPr>
        <w:t xml:space="preserve"> </w:t>
      </w:r>
      <w:proofErr w:type="spellStart"/>
      <w:r w:rsidR="00DF070C" w:rsidRPr="00ED7BD3">
        <w:rPr>
          <w:rFonts w:ascii="Palatino Linotype" w:hAnsi="Palatino Linotype" w:cs="Times New Roman"/>
          <w:color w:val="000000"/>
        </w:rPr>
        <w:t>pembuktian</w:t>
      </w:r>
      <w:proofErr w:type="spellEnd"/>
      <w:r w:rsidR="00DF070C" w:rsidRPr="00ED7BD3">
        <w:rPr>
          <w:rFonts w:ascii="Palatino Linotype" w:hAnsi="Palatino Linotype" w:cs="Times New Roman"/>
          <w:color w:val="000000"/>
        </w:rPr>
        <w:t xml:space="preserve"> </w:t>
      </w:r>
      <w:proofErr w:type="spellStart"/>
      <w:r w:rsidR="00DF070C" w:rsidRPr="00ED7BD3">
        <w:rPr>
          <w:rFonts w:ascii="Palatino Linotype" w:hAnsi="Palatino Linotype" w:cs="Times New Roman"/>
          <w:color w:val="000000"/>
        </w:rPr>
        <w:t>mengenai</w:t>
      </w:r>
      <w:proofErr w:type="spellEnd"/>
      <w:r w:rsidR="00DF070C" w:rsidRPr="00ED7BD3">
        <w:rPr>
          <w:rFonts w:ascii="Palatino Linotype" w:hAnsi="Palatino Linotype" w:cs="Times New Roman"/>
          <w:color w:val="000000"/>
        </w:rPr>
        <w:t xml:space="preserve"> </w:t>
      </w:r>
      <w:proofErr w:type="spellStart"/>
      <w:r w:rsidR="00BD4A28" w:rsidRPr="00ED7BD3">
        <w:rPr>
          <w:rFonts w:ascii="Palatino Linotype" w:hAnsi="Palatino Linotype" w:cs="Times New Roman"/>
          <w:color w:val="000000"/>
        </w:rPr>
        <w:t>hubungan</w:t>
      </w:r>
      <w:proofErr w:type="spellEnd"/>
      <w:r w:rsidR="00BD4A28" w:rsidRPr="00ED7BD3">
        <w:rPr>
          <w:rFonts w:ascii="Palatino Linotype" w:hAnsi="Palatino Linotype" w:cs="Times New Roman"/>
          <w:color w:val="000000"/>
        </w:rPr>
        <w:t xml:space="preserve"> </w:t>
      </w:r>
      <w:proofErr w:type="spellStart"/>
      <w:r w:rsidR="00BD4A28" w:rsidRPr="00ED7BD3">
        <w:rPr>
          <w:rFonts w:ascii="Palatino Linotype" w:hAnsi="Palatino Linotype" w:cs="Times New Roman"/>
          <w:color w:val="000000"/>
        </w:rPr>
        <w:t>hukum</w:t>
      </w:r>
      <w:proofErr w:type="spellEnd"/>
      <w:r w:rsidR="00BD4A28" w:rsidRPr="00ED7BD3">
        <w:rPr>
          <w:rFonts w:ascii="Palatino Linotype" w:hAnsi="Palatino Linotype" w:cs="Times New Roman"/>
          <w:color w:val="000000"/>
        </w:rPr>
        <w:t xml:space="preserve"> </w:t>
      </w:r>
      <w:proofErr w:type="spellStart"/>
      <w:r w:rsidR="00BD4A28" w:rsidRPr="00ED7BD3">
        <w:rPr>
          <w:rFonts w:ascii="Palatino Linotype" w:hAnsi="Palatino Linotype"/>
        </w:rPr>
        <w:t>Penggugat</w:t>
      </w:r>
      <w:proofErr w:type="spellEnd"/>
      <w:r w:rsidR="00BD4A28" w:rsidRPr="00ED7BD3">
        <w:rPr>
          <w:rFonts w:ascii="Palatino Linotype" w:hAnsi="Palatino Linotype"/>
        </w:rPr>
        <w:t xml:space="preserve"> </w:t>
      </w:r>
      <w:proofErr w:type="spellStart"/>
      <w:r w:rsidR="00BD4A28" w:rsidRPr="00ED7BD3">
        <w:rPr>
          <w:rFonts w:ascii="Palatino Linotype" w:hAnsi="Palatino Linotype"/>
        </w:rPr>
        <w:t>d</w:t>
      </w:r>
      <w:r w:rsidR="00E654EC" w:rsidRPr="00ED7BD3">
        <w:rPr>
          <w:rFonts w:ascii="Palatino Linotype" w:hAnsi="Palatino Linotype"/>
        </w:rPr>
        <w:t>eng</w:t>
      </w:r>
      <w:r w:rsidR="00BD4A28" w:rsidRPr="00ED7BD3">
        <w:rPr>
          <w:rFonts w:ascii="Palatino Linotype" w:hAnsi="Palatino Linotype"/>
        </w:rPr>
        <w:t>an</w:t>
      </w:r>
      <w:proofErr w:type="spellEnd"/>
      <w:r w:rsidR="00BD4A28" w:rsidRPr="00ED7BD3">
        <w:rPr>
          <w:rFonts w:ascii="Palatino Linotype" w:hAnsi="Palatino Linotype"/>
        </w:rPr>
        <w:t xml:space="preserve"> </w:t>
      </w:r>
      <w:proofErr w:type="spellStart"/>
      <w:r w:rsidR="00BD4A28" w:rsidRPr="00ED7BD3">
        <w:rPr>
          <w:rFonts w:ascii="Palatino Linotype" w:hAnsi="Palatino Linotype"/>
        </w:rPr>
        <w:t>Tergugat</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dengan</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demikian</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hubungan</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hukum</w:t>
      </w:r>
      <w:proofErr w:type="spellEnd"/>
      <w:r w:rsidR="00A058DA" w:rsidRPr="00ED7BD3">
        <w:rPr>
          <w:rFonts w:ascii="Palatino Linotype" w:hAnsi="Palatino Linotype" w:cs="Times New Roman"/>
        </w:rPr>
        <w:t xml:space="preserve"> </w:t>
      </w:r>
      <w:proofErr w:type="spellStart"/>
      <w:r w:rsidR="00BD4A28" w:rsidRPr="00ED7BD3">
        <w:rPr>
          <w:rFonts w:ascii="Palatino Linotype" w:hAnsi="Palatino Linotype" w:cs="Times New Roman"/>
        </w:rPr>
        <w:t>antara</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Penggugat</w:t>
      </w:r>
      <w:proofErr w:type="spellEnd"/>
      <w:r w:rsidR="00C16671">
        <w:rPr>
          <w:rFonts w:ascii="Palatino Linotype" w:hAnsi="Palatino Linotype" w:cs="Times New Roman"/>
        </w:rPr>
        <w:t xml:space="preserve"> </w:t>
      </w:r>
      <w:proofErr w:type="spellStart"/>
      <w:r w:rsidR="00BD4A28" w:rsidRPr="00ED7BD3">
        <w:rPr>
          <w:rFonts w:ascii="Palatino Linotype" w:hAnsi="Palatino Linotype" w:cs="Times New Roman"/>
        </w:rPr>
        <w:t>dengan</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Tergugat</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adalah</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hubungan</w:t>
      </w:r>
      <w:proofErr w:type="spellEnd"/>
      <w:r w:rsidR="008E485F" w:rsidRPr="00ED7BD3">
        <w:rPr>
          <w:rFonts w:ascii="Palatino Linotype" w:hAnsi="Palatino Linotype" w:cs="Times New Roman"/>
        </w:rPr>
        <w:t xml:space="preserve"> </w:t>
      </w:r>
      <w:proofErr w:type="spellStart"/>
      <w:r w:rsidR="00BD4A28" w:rsidRPr="00ED7BD3">
        <w:rPr>
          <w:rFonts w:ascii="Palatino Linotype" w:hAnsi="Palatino Linotype" w:cs="Times New Roman"/>
        </w:rPr>
        <w:t>hukum</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antara</w:t>
      </w:r>
      <w:proofErr w:type="spellEnd"/>
      <w:r w:rsidR="00BD4A28" w:rsidRPr="00ED7BD3">
        <w:rPr>
          <w:rFonts w:ascii="Palatino Linotype" w:hAnsi="Palatino Linotype" w:cs="Times New Roman"/>
        </w:rPr>
        <w:t xml:space="preserve"> Perusahaan </w:t>
      </w:r>
      <w:proofErr w:type="spellStart"/>
      <w:r w:rsidR="00BD4A28" w:rsidRPr="00ED7BD3">
        <w:rPr>
          <w:rFonts w:ascii="Palatino Linotype" w:hAnsi="Palatino Linotype" w:cs="Times New Roman"/>
        </w:rPr>
        <w:t>dengan</w:t>
      </w:r>
      <w:proofErr w:type="spellEnd"/>
      <w:r w:rsidR="00BD4A28" w:rsidRPr="00ED7BD3">
        <w:rPr>
          <w:rFonts w:ascii="Palatino Linotype" w:hAnsi="Palatino Linotype" w:cs="Times New Roman"/>
        </w:rPr>
        <w:t xml:space="preserve"> </w:t>
      </w:r>
      <w:proofErr w:type="spellStart"/>
      <w:r w:rsidR="00BD4A28" w:rsidRPr="00ED7BD3">
        <w:rPr>
          <w:rFonts w:ascii="Palatino Linotype" w:hAnsi="Palatino Linotype" w:cs="Times New Roman"/>
        </w:rPr>
        <w:t>Pekerja</w:t>
      </w:r>
      <w:proofErr w:type="spellEnd"/>
      <w:r w:rsidR="00AB3378" w:rsidRPr="00ED7BD3">
        <w:rPr>
          <w:rFonts w:ascii="Palatino Linotype" w:hAnsi="Palatino Linotype" w:cs="Times New Roman"/>
        </w:rPr>
        <w:t xml:space="preserve"> </w:t>
      </w:r>
      <w:proofErr w:type="spellStart"/>
      <w:r w:rsidR="00AB3378" w:rsidRPr="00ED7BD3">
        <w:rPr>
          <w:rFonts w:ascii="Palatino Linotype" w:hAnsi="Palatino Linotype" w:cs="Times New Roman"/>
        </w:rPr>
        <w:t>berdasarkan</w:t>
      </w:r>
      <w:proofErr w:type="spellEnd"/>
      <w:r w:rsidR="00A058DA" w:rsidRPr="00ED7BD3">
        <w:rPr>
          <w:rFonts w:ascii="Palatino Linotype" w:hAnsi="Palatino Linotype" w:cs="Times New Roman"/>
        </w:rPr>
        <w:t xml:space="preserve"> </w:t>
      </w:r>
      <w:proofErr w:type="spellStart"/>
      <w:r w:rsidR="00AB3378" w:rsidRPr="00ED7BD3">
        <w:rPr>
          <w:rFonts w:ascii="Palatino Linotype" w:hAnsi="Palatino Linotype" w:cs="Times New Roman"/>
        </w:rPr>
        <w:t>Perjanjian</w:t>
      </w:r>
      <w:proofErr w:type="spellEnd"/>
      <w:r w:rsidR="00A058DA" w:rsidRPr="00ED7BD3">
        <w:rPr>
          <w:rFonts w:ascii="Palatino Linotype" w:hAnsi="Palatino Linotype" w:cs="Times New Roman"/>
        </w:rPr>
        <w:t xml:space="preserve"> </w:t>
      </w:r>
      <w:proofErr w:type="spellStart"/>
      <w:r w:rsidR="00AB3378" w:rsidRPr="00ED7BD3">
        <w:rPr>
          <w:rFonts w:ascii="Palatino Linotype" w:hAnsi="Palatino Linotype" w:cs="Times New Roman"/>
        </w:rPr>
        <w:t>Kerja</w:t>
      </w:r>
      <w:proofErr w:type="spellEnd"/>
      <w:r w:rsidR="00AB3378" w:rsidRPr="00ED7BD3">
        <w:rPr>
          <w:rFonts w:ascii="Palatino Linotype" w:hAnsi="Palatino Linotype" w:cs="Times New Roman"/>
        </w:rPr>
        <w:t xml:space="preserve"> Bersama</w:t>
      </w:r>
      <w:r w:rsidR="00115CB4" w:rsidRPr="00ED7BD3">
        <w:rPr>
          <w:rFonts w:ascii="Palatino Linotype" w:hAnsi="Palatino Linotype" w:cs="Times New Roman"/>
        </w:rPr>
        <w:t xml:space="preserve"> </w:t>
      </w:r>
      <w:proofErr w:type="spellStart"/>
      <w:r w:rsidR="00115CB4" w:rsidRPr="00ED7BD3">
        <w:rPr>
          <w:rFonts w:ascii="Palatino Linotype" w:hAnsi="Palatino Linotype" w:cs="Times New Roman"/>
        </w:rPr>
        <w:t>sebagaimana</w:t>
      </w:r>
      <w:proofErr w:type="spellEnd"/>
      <w:r w:rsidR="00115CB4" w:rsidRPr="00ED7BD3">
        <w:rPr>
          <w:rFonts w:ascii="Palatino Linotype" w:hAnsi="Palatino Linotype" w:cs="Times New Roman"/>
        </w:rPr>
        <w:t xml:space="preserve"> </w:t>
      </w:r>
      <w:proofErr w:type="spellStart"/>
      <w:r w:rsidR="00115CB4" w:rsidRPr="00ED7BD3">
        <w:rPr>
          <w:rFonts w:ascii="Palatino Linotype" w:hAnsi="Palatino Linotype" w:cs="Times New Roman"/>
        </w:rPr>
        <w:t>diatur</w:t>
      </w:r>
      <w:proofErr w:type="spellEnd"/>
      <w:r w:rsidR="00115CB4" w:rsidRPr="00ED7BD3">
        <w:rPr>
          <w:rFonts w:ascii="Palatino Linotype" w:hAnsi="Palatino Linotype" w:cs="Times New Roman"/>
        </w:rPr>
        <w:t xml:space="preserve"> </w:t>
      </w:r>
      <w:proofErr w:type="spellStart"/>
      <w:r w:rsidR="00115CB4" w:rsidRPr="00ED7BD3">
        <w:rPr>
          <w:rFonts w:ascii="Palatino Linotype" w:hAnsi="Palatino Linotype" w:cs="Times New Roman"/>
        </w:rPr>
        <w:t>dalam</w:t>
      </w:r>
      <w:proofErr w:type="spellEnd"/>
      <w:r w:rsidR="00115CB4" w:rsidRPr="00ED7BD3">
        <w:rPr>
          <w:rFonts w:ascii="Palatino Linotype" w:hAnsi="Palatino Linotype" w:cs="Times New Roman"/>
        </w:rPr>
        <w:t xml:space="preserve"> </w:t>
      </w:r>
      <w:proofErr w:type="spellStart"/>
      <w:r w:rsidR="00115CB4" w:rsidRPr="00ED7BD3">
        <w:rPr>
          <w:rFonts w:ascii="Palatino Linotype" w:hAnsi="Palatino Linotype"/>
          <w:color w:val="000000"/>
        </w:rPr>
        <w:t>Undang-Undang</w:t>
      </w:r>
      <w:proofErr w:type="spellEnd"/>
      <w:r w:rsidR="00115CB4" w:rsidRPr="00ED7BD3">
        <w:rPr>
          <w:rFonts w:ascii="Palatino Linotype" w:hAnsi="Palatino Linotype"/>
          <w:color w:val="000000"/>
        </w:rPr>
        <w:t xml:space="preserve"> </w:t>
      </w:r>
      <w:r w:rsidR="00CB1DAF">
        <w:rPr>
          <w:rFonts w:ascii="Palatino Linotype" w:hAnsi="Palatino Linotype"/>
          <w:color w:val="000000"/>
        </w:rPr>
        <w:t xml:space="preserve"> </w:t>
      </w:r>
      <w:proofErr w:type="spellStart"/>
      <w:r w:rsidR="00115CB4" w:rsidRPr="00ED7BD3">
        <w:rPr>
          <w:rFonts w:ascii="Palatino Linotype" w:hAnsi="Palatino Linotype"/>
          <w:color w:val="000000"/>
        </w:rPr>
        <w:t>Ketenagakerjaan</w:t>
      </w:r>
      <w:proofErr w:type="spellEnd"/>
      <w:r w:rsidR="00CB1DAF">
        <w:rPr>
          <w:rFonts w:ascii="Palatino Linotype" w:hAnsi="Palatino Linotype"/>
          <w:color w:val="000000"/>
        </w:rPr>
        <w:t xml:space="preserve">  </w:t>
      </w:r>
      <w:r w:rsidR="00115CB4" w:rsidRPr="00ED7BD3">
        <w:rPr>
          <w:rFonts w:ascii="Palatino Linotype" w:hAnsi="Palatino Linotype"/>
          <w:color w:val="000000"/>
        </w:rPr>
        <w:t xml:space="preserve">Jo. </w:t>
      </w:r>
      <w:r w:rsidR="00061719">
        <w:rPr>
          <w:rFonts w:ascii="Palatino Linotype" w:hAnsi="Palatino Linotype"/>
          <w:color w:val="000000"/>
        </w:rPr>
        <w:t xml:space="preserve"> </w:t>
      </w:r>
      <w:proofErr w:type="spellStart"/>
      <w:r w:rsidR="00115CB4" w:rsidRPr="00ED7BD3">
        <w:rPr>
          <w:rFonts w:ascii="Palatino Linotype" w:hAnsi="Palatino Linotype" w:cs="Times New Roman"/>
          <w:color w:val="000000"/>
        </w:rPr>
        <w:t>Undang-Undang</w:t>
      </w:r>
      <w:proofErr w:type="spellEnd"/>
      <w:r w:rsidR="006A7520">
        <w:rPr>
          <w:rFonts w:ascii="Palatino Linotype" w:hAnsi="Palatino Linotype" w:cs="Times New Roman"/>
          <w:color w:val="000000"/>
        </w:rPr>
        <w:t xml:space="preserve"> </w:t>
      </w:r>
      <w:r w:rsidR="00115CB4" w:rsidRPr="00ED7BD3">
        <w:rPr>
          <w:rFonts w:ascii="Palatino Linotype" w:hAnsi="Palatino Linotype" w:cs="Times New Roman"/>
          <w:color w:val="000000"/>
        </w:rPr>
        <w:t>Cipta</w:t>
      </w:r>
      <w:r w:rsidR="006A7520">
        <w:rPr>
          <w:rFonts w:ascii="Palatino Linotype" w:hAnsi="Palatino Linotype" w:cs="Times New Roman"/>
          <w:color w:val="000000"/>
        </w:rPr>
        <w:t xml:space="preserve"> </w:t>
      </w:r>
      <w:proofErr w:type="spellStart"/>
      <w:r w:rsidR="006A7520">
        <w:rPr>
          <w:rFonts w:ascii="Palatino Linotype" w:hAnsi="Palatino Linotype" w:cs="Times New Roman"/>
          <w:color w:val="000000"/>
        </w:rPr>
        <w:t>Kerja</w:t>
      </w:r>
      <w:proofErr w:type="spellEnd"/>
      <w:r w:rsidR="001158B2" w:rsidRPr="00ED7BD3">
        <w:rPr>
          <w:rFonts w:ascii="Palatino Linotype" w:hAnsi="Palatino Linotype" w:cs="Times New Roman"/>
        </w:rPr>
        <w:t>.</w:t>
      </w:r>
    </w:p>
    <w:p w14:paraId="59FAD669" w14:textId="3BDC5EB6" w:rsidR="007716CC" w:rsidRPr="00C16671" w:rsidRDefault="008A2D48" w:rsidP="00DE55C5">
      <w:pPr>
        <w:pStyle w:val="ListParagraph"/>
        <w:widowControl w:val="0"/>
        <w:numPr>
          <w:ilvl w:val="0"/>
          <w:numId w:val="2"/>
        </w:numPr>
        <w:autoSpaceDE w:val="0"/>
        <w:autoSpaceDN w:val="0"/>
        <w:adjustRightInd w:val="0"/>
        <w:spacing w:after="0" w:line="360" w:lineRule="auto"/>
        <w:ind w:left="567" w:hanging="567"/>
        <w:jc w:val="both"/>
        <w:rPr>
          <w:rFonts w:ascii="Palatino Linotype" w:hAnsi="Palatino Linotype"/>
          <w:b/>
          <w:bCs/>
        </w:rPr>
      </w:pPr>
      <w:proofErr w:type="spellStart"/>
      <w:r w:rsidRPr="00C16671">
        <w:rPr>
          <w:rFonts w:ascii="Palatino Linotype" w:eastAsia="Times New Roman" w:hAnsi="Palatino Linotype"/>
          <w:b/>
          <w:bCs/>
          <w:lang w:eastAsia="en-GB"/>
        </w:rPr>
        <w:t>Analisis</w:t>
      </w:r>
      <w:proofErr w:type="spellEnd"/>
      <w:r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Penerapan</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kewenangan</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mengadili</w:t>
      </w:r>
      <w:proofErr w:type="spellEnd"/>
      <w:r w:rsidR="007716CC" w:rsidRPr="00C16671">
        <w:rPr>
          <w:rFonts w:ascii="Palatino Linotype" w:eastAsia="Times New Roman" w:hAnsi="Palatino Linotype"/>
          <w:b/>
          <w:bCs/>
          <w:lang w:eastAsia="en-GB"/>
        </w:rPr>
        <w:t xml:space="preserve"> pada </w:t>
      </w:r>
      <w:proofErr w:type="spellStart"/>
      <w:r w:rsidR="007716CC" w:rsidRPr="00C16671">
        <w:rPr>
          <w:rFonts w:ascii="Palatino Linotype" w:hAnsi="Palatino Linotype"/>
          <w:b/>
          <w:bCs/>
          <w:spacing w:val="1"/>
        </w:rPr>
        <w:t>Putusan</w:t>
      </w:r>
      <w:proofErr w:type="spellEnd"/>
      <w:r w:rsidR="007716CC" w:rsidRPr="00C16671">
        <w:rPr>
          <w:rFonts w:ascii="Palatino Linotype" w:hAnsi="Palatino Linotype"/>
          <w:b/>
          <w:bCs/>
          <w:spacing w:val="1"/>
        </w:rPr>
        <w:t xml:space="preserve"> </w:t>
      </w:r>
      <w:proofErr w:type="spellStart"/>
      <w:r w:rsidR="007716CC" w:rsidRPr="00C16671">
        <w:rPr>
          <w:rFonts w:ascii="Palatino Linotype" w:eastAsia="Times New Roman" w:hAnsi="Palatino Linotype"/>
          <w:b/>
          <w:bCs/>
          <w:lang w:eastAsia="en-GB"/>
        </w:rPr>
        <w:t>Pengadilan</w:t>
      </w:r>
      <w:proofErr w:type="spellEnd"/>
      <w:r w:rsidR="007716CC" w:rsidRPr="00C16671">
        <w:rPr>
          <w:rFonts w:ascii="Palatino Linotype" w:eastAsia="Times New Roman" w:hAnsi="Palatino Linotype"/>
          <w:b/>
          <w:bCs/>
          <w:lang w:eastAsia="en-GB"/>
        </w:rPr>
        <w:t xml:space="preserve"> Negeri </w:t>
      </w:r>
      <w:proofErr w:type="spellStart"/>
      <w:r w:rsidR="007716CC" w:rsidRPr="00C16671">
        <w:rPr>
          <w:rFonts w:ascii="Palatino Linotype" w:eastAsia="Times New Roman" w:hAnsi="Palatino Linotype"/>
          <w:b/>
          <w:bCs/>
          <w:lang w:eastAsia="en-GB"/>
        </w:rPr>
        <w:t>Mataram</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Nomor</w:t>
      </w:r>
      <w:proofErr w:type="spellEnd"/>
      <w:r w:rsidR="007716CC" w:rsidRPr="00C16671">
        <w:rPr>
          <w:rFonts w:ascii="Palatino Linotype" w:eastAsia="Times New Roman" w:hAnsi="Palatino Linotype"/>
          <w:b/>
          <w:bCs/>
          <w:lang w:eastAsia="en-GB"/>
        </w:rPr>
        <w:t>: 16/</w:t>
      </w:r>
      <w:proofErr w:type="spellStart"/>
      <w:r w:rsidR="007716CC" w:rsidRPr="00C16671">
        <w:rPr>
          <w:rFonts w:ascii="Palatino Linotype" w:eastAsia="Times New Roman" w:hAnsi="Palatino Linotype"/>
          <w:b/>
          <w:bCs/>
          <w:lang w:eastAsia="en-GB"/>
        </w:rPr>
        <w:t>Pdt.G.S</w:t>
      </w:r>
      <w:proofErr w:type="spellEnd"/>
      <w:r w:rsidR="007716CC" w:rsidRPr="00C16671">
        <w:rPr>
          <w:rFonts w:ascii="Palatino Linotype" w:eastAsia="Times New Roman" w:hAnsi="Palatino Linotype"/>
          <w:b/>
          <w:bCs/>
          <w:lang w:eastAsia="en-GB"/>
        </w:rPr>
        <w:t>/2022/</w:t>
      </w:r>
      <w:proofErr w:type="spellStart"/>
      <w:r w:rsidR="007716CC" w:rsidRPr="00C16671">
        <w:rPr>
          <w:rFonts w:ascii="Palatino Linotype" w:eastAsia="Times New Roman" w:hAnsi="Palatino Linotype"/>
          <w:b/>
          <w:bCs/>
          <w:lang w:eastAsia="en-GB"/>
        </w:rPr>
        <w:t>PN.Mtr</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tanggal</w:t>
      </w:r>
      <w:proofErr w:type="spellEnd"/>
      <w:r w:rsidR="007716CC" w:rsidRPr="00C16671">
        <w:rPr>
          <w:rFonts w:ascii="Palatino Linotype" w:eastAsia="Times New Roman" w:hAnsi="Palatino Linotype"/>
          <w:b/>
          <w:bCs/>
          <w:lang w:eastAsia="en-GB"/>
        </w:rPr>
        <w:t xml:space="preserve"> </w:t>
      </w:r>
      <w:r w:rsidR="007716CC" w:rsidRPr="00C16671">
        <w:rPr>
          <w:rFonts w:ascii="Palatino Linotype" w:hAnsi="Palatino Linotype"/>
          <w:b/>
          <w:bCs/>
          <w:lang w:val="sv-SE"/>
        </w:rPr>
        <w:t xml:space="preserve">17 Mei </w:t>
      </w:r>
      <w:r w:rsidR="00F50042" w:rsidRPr="00C16671">
        <w:rPr>
          <w:rFonts w:ascii="Palatino Linotype" w:hAnsi="Palatino Linotype"/>
          <w:b/>
          <w:bCs/>
          <w:lang w:val="sv-SE"/>
        </w:rPr>
        <w:t xml:space="preserve"> </w:t>
      </w:r>
      <w:r w:rsidR="007716CC" w:rsidRPr="00C16671">
        <w:rPr>
          <w:rFonts w:ascii="Palatino Linotype" w:hAnsi="Palatino Linotype"/>
          <w:b/>
          <w:bCs/>
          <w:lang w:val="sv-SE"/>
        </w:rPr>
        <w:t>2022</w:t>
      </w:r>
      <w:r w:rsidRPr="00C16671">
        <w:rPr>
          <w:rFonts w:ascii="Palatino Linotype" w:hAnsi="Palatino Linotype"/>
          <w:b/>
          <w:bCs/>
          <w:lang w:val="sv-SE"/>
        </w:rPr>
        <w:t xml:space="preserve"> </w:t>
      </w:r>
      <w:r w:rsidR="007716CC" w:rsidRPr="00C16671">
        <w:rPr>
          <w:rFonts w:ascii="Palatino Linotype" w:hAnsi="Palatino Linotype"/>
          <w:b/>
          <w:bCs/>
        </w:rPr>
        <w:t xml:space="preserve">Jo </w:t>
      </w:r>
      <w:proofErr w:type="spellStart"/>
      <w:r w:rsidR="007716CC" w:rsidRPr="00C16671">
        <w:rPr>
          <w:rFonts w:ascii="Palatino Linotype" w:eastAsia="Times New Roman" w:hAnsi="Palatino Linotype"/>
          <w:b/>
          <w:bCs/>
          <w:lang w:eastAsia="en-GB"/>
        </w:rPr>
        <w:t>Putusan</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Keberatan</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Pengadilan</w:t>
      </w:r>
      <w:proofErr w:type="spellEnd"/>
      <w:r w:rsidR="007716CC" w:rsidRPr="00C16671">
        <w:rPr>
          <w:rFonts w:ascii="Palatino Linotype" w:eastAsia="Times New Roman" w:hAnsi="Palatino Linotype"/>
          <w:b/>
          <w:bCs/>
          <w:lang w:eastAsia="en-GB"/>
        </w:rPr>
        <w:t xml:space="preserve"> Negeri </w:t>
      </w:r>
      <w:proofErr w:type="spellStart"/>
      <w:r w:rsidR="007716CC" w:rsidRPr="00C16671">
        <w:rPr>
          <w:rFonts w:ascii="Palatino Linotype" w:eastAsia="Times New Roman" w:hAnsi="Palatino Linotype"/>
          <w:b/>
          <w:bCs/>
          <w:lang w:eastAsia="en-GB"/>
        </w:rPr>
        <w:t>Mataram</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Nomor</w:t>
      </w:r>
      <w:proofErr w:type="spellEnd"/>
      <w:r w:rsidR="007716CC" w:rsidRPr="00C16671">
        <w:rPr>
          <w:rFonts w:ascii="Palatino Linotype" w:eastAsia="Times New Roman" w:hAnsi="Palatino Linotype"/>
          <w:b/>
          <w:bCs/>
          <w:lang w:eastAsia="en-GB"/>
        </w:rPr>
        <w:t xml:space="preserve"> : 16/</w:t>
      </w:r>
      <w:proofErr w:type="spellStart"/>
      <w:r w:rsidR="007716CC" w:rsidRPr="00C16671">
        <w:rPr>
          <w:rFonts w:ascii="Palatino Linotype" w:eastAsia="Times New Roman" w:hAnsi="Palatino Linotype"/>
          <w:b/>
          <w:bCs/>
          <w:lang w:eastAsia="en-GB"/>
        </w:rPr>
        <w:t>Pdt.G.S</w:t>
      </w:r>
      <w:proofErr w:type="spellEnd"/>
      <w:r w:rsidR="007716CC" w:rsidRPr="00C16671">
        <w:rPr>
          <w:rFonts w:ascii="Palatino Linotype" w:eastAsia="Times New Roman" w:hAnsi="Palatino Linotype"/>
          <w:b/>
          <w:bCs/>
          <w:lang w:eastAsia="en-GB"/>
        </w:rPr>
        <w:t>/2022/PN/</w:t>
      </w:r>
      <w:proofErr w:type="spellStart"/>
      <w:r w:rsidR="007716CC" w:rsidRPr="00C16671">
        <w:rPr>
          <w:rFonts w:ascii="Palatino Linotype" w:eastAsia="Times New Roman" w:hAnsi="Palatino Linotype"/>
          <w:b/>
          <w:bCs/>
          <w:lang w:eastAsia="en-GB"/>
        </w:rPr>
        <w:t>Mtr</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tanggal</w:t>
      </w:r>
      <w:proofErr w:type="spellEnd"/>
      <w:r w:rsidR="007716CC" w:rsidRPr="00C16671">
        <w:rPr>
          <w:rFonts w:ascii="Palatino Linotype" w:eastAsia="Times New Roman" w:hAnsi="Palatino Linotype"/>
          <w:b/>
          <w:bCs/>
          <w:lang w:eastAsia="en-GB"/>
        </w:rPr>
        <w:t xml:space="preserve"> </w:t>
      </w:r>
      <w:r w:rsidR="007716CC" w:rsidRPr="00C16671">
        <w:rPr>
          <w:rFonts w:ascii="Palatino Linotype" w:hAnsi="Palatino Linotype"/>
          <w:b/>
          <w:bCs/>
        </w:rPr>
        <w:t xml:space="preserve">10 Juni 2022 </w:t>
      </w:r>
      <w:proofErr w:type="spellStart"/>
      <w:r w:rsidR="007716CC" w:rsidRPr="00C16671">
        <w:rPr>
          <w:rFonts w:ascii="Palatino Linotype" w:eastAsia="Times New Roman" w:hAnsi="Palatino Linotype"/>
          <w:b/>
          <w:bCs/>
          <w:lang w:eastAsia="en-GB"/>
        </w:rPr>
        <w:t>dalam</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perspektif</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kewenangan</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mengadili</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Pengadilan</w:t>
      </w:r>
      <w:proofErr w:type="spellEnd"/>
      <w:r w:rsidR="007716CC" w:rsidRPr="00C16671">
        <w:rPr>
          <w:rFonts w:ascii="Palatino Linotype" w:eastAsia="Times New Roman" w:hAnsi="Palatino Linotype"/>
          <w:b/>
          <w:bCs/>
          <w:lang w:eastAsia="en-GB"/>
        </w:rPr>
        <w:t xml:space="preserve"> </w:t>
      </w:r>
      <w:proofErr w:type="spellStart"/>
      <w:r w:rsidR="007716CC" w:rsidRPr="00C16671">
        <w:rPr>
          <w:rFonts w:ascii="Palatino Linotype" w:eastAsia="Times New Roman" w:hAnsi="Palatino Linotype"/>
          <w:b/>
          <w:bCs/>
          <w:lang w:eastAsia="en-GB"/>
        </w:rPr>
        <w:t>Hubungan</w:t>
      </w:r>
      <w:proofErr w:type="spellEnd"/>
      <w:r w:rsidR="007716CC" w:rsidRPr="00C16671">
        <w:rPr>
          <w:rFonts w:ascii="Palatino Linotype" w:eastAsia="Times New Roman" w:hAnsi="Palatino Linotype"/>
          <w:b/>
          <w:bCs/>
          <w:lang w:eastAsia="en-GB"/>
        </w:rPr>
        <w:t xml:space="preserve"> Industrial dan  </w:t>
      </w:r>
      <w:proofErr w:type="spellStart"/>
      <w:r w:rsidR="007716CC" w:rsidRPr="00C16671">
        <w:rPr>
          <w:rFonts w:ascii="Palatino Linotype" w:eastAsia="Times New Roman" w:hAnsi="Palatino Linotype"/>
          <w:b/>
          <w:bCs/>
          <w:lang w:eastAsia="en-GB"/>
        </w:rPr>
        <w:t>Pengadilan</w:t>
      </w:r>
      <w:proofErr w:type="spellEnd"/>
      <w:r w:rsidR="007716CC" w:rsidRPr="00C16671">
        <w:rPr>
          <w:rFonts w:ascii="Palatino Linotype" w:eastAsia="Times New Roman" w:hAnsi="Palatino Linotype"/>
          <w:b/>
          <w:bCs/>
          <w:lang w:eastAsia="en-GB"/>
        </w:rPr>
        <w:t xml:space="preserve">  Negeri</w:t>
      </w:r>
      <w:r w:rsidR="00633888" w:rsidRPr="00C16671">
        <w:rPr>
          <w:rFonts w:ascii="Palatino Linotype" w:eastAsia="Times New Roman" w:hAnsi="Palatino Linotype"/>
          <w:b/>
          <w:bCs/>
          <w:lang w:eastAsia="en-GB"/>
        </w:rPr>
        <w:t>.</w:t>
      </w:r>
    </w:p>
    <w:p w14:paraId="3273A262" w14:textId="102A4390" w:rsidR="004267FE" w:rsidRPr="00ED7BD3" w:rsidRDefault="00A33C9C" w:rsidP="004267FE">
      <w:pPr>
        <w:pStyle w:val="ListParagraph"/>
        <w:widowControl w:val="0"/>
        <w:autoSpaceDE w:val="0"/>
        <w:autoSpaceDN w:val="0"/>
        <w:adjustRightInd w:val="0"/>
        <w:spacing w:after="0" w:line="360" w:lineRule="auto"/>
        <w:ind w:left="0" w:firstLine="567"/>
        <w:jc w:val="both"/>
        <w:rPr>
          <w:rFonts w:ascii="Palatino Linotype" w:hAnsi="Palatino Linotype"/>
        </w:rPr>
      </w:pPr>
      <w:proofErr w:type="spellStart"/>
      <w:r w:rsidRPr="00ED7BD3">
        <w:rPr>
          <w:rFonts w:ascii="Palatino Linotype" w:hAnsi="Palatino Linotype"/>
          <w:spacing w:val="1"/>
        </w:rPr>
        <w:t>Putusan</w:t>
      </w:r>
      <w:proofErr w:type="spellEnd"/>
      <w:r w:rsidRPr="00ED7BD3">
        <w:rPr>
          <w:rFonts w:ascii="Palatino Linotype" w:hAnsi="Palatino Linotype"/>
          <w:spacing w:val="1"/>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 </w:t>
      </w:r>
      <w:proofErr w:type="spellStart"/>
      <w:r w:rsidRPr="00ED7BD3">
        <w:rPr>
          <w:rFonts w:ascii="Palatino Linotype" w:eastAsia="Times New Roman" w:hAnsi="Palatino Linotype"/>
          <w:lang w:eastAsia="en-GB"/>
        </w:rPr>
        <w:t>Mataram</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w:t>
      </w:r>
      <w:proofErr w:type="spellStart"/>
      <w:r w:rsidRPr="00ED7BD3">
        <w:rPr>
          <w:rFonts w:ascii="Palatino Linotype" w:eastAsia="Times New Roman" w:hAnsi="Palatino Linotype"/>
          <w:lang w:eastAsia="en-GB"/>
        </w:rPr>
        <w:t>PN.Mtr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r w:rsidRPr="00ED7BD3">
        <w:rPr>
          <w:rFonts w:ascii="Palatino Linotype" w:hAnsi="Palatino Linotype"/>
          <w:lang w:val="sv-SE"/>
        </w:rPr>
        <w:t>17</w:t>
      </w:r>
      <w:r w:rsidR="00CF0FD8">
        <w:rPr>
          <w:rFonts w:ascii="Palatino Linotype" w:hAnsi="Palatino Linotype"/>
          <w:lang w:val="sv-SE"/>
        </w:rPr>
        <w:t xml:space="preserve"> </w:t>
      </w:r>
      <w:r w:rsidRPr="00ED7BD3">
        <w:rPr>
          <w:rFonts w:ascii="Palatino Linotype" w:hAnsi="Palatino Linotype"/>
          <w:lang w:val="sv-SE"/>
        </w:rPr>
        <w:t>Mei 2022</w:t>
      </w:r>
      <w:r w:rsidRPr="00ED7BD3">
        <w:rPr>
          <w:rFonts w:ascii="Palatino Linotype" w:eastAsia="Times New Roman" w:hAnsi="Palatino Linotype"/>
          <w:b/>
          <w:bCs/>
          <w:lang w:eastAsia="en-GB"/>
        </w:rPr>
        <w:t xml:space="preserve"> </w:t>
      </w:r>
      <w:r w:rsidR="0089147C" w:rsidRPr="0089147C">
        <w:rPr>
          <w:rFonts w:ascii="Palatino Linotype" w:eastAsia="Times New Roman" w:hAnsi="Palatino Linotype"/>
          <w:lang w:eastAsia="en-GB"/>
        </w:rPr>
        <w:t>Jo.</w:t>
      </w:r>
      <w:r w:rsidR="0089147C">
        <w:rPr>
          <w:rFonts w:ascii="Palatino Linotype" w:eastAsia="Times New Roman" w:hAnsi="Palatino Linotype"/>
          <w:b/>
          <w:bCs/>
          <w:lang w:eastAsia="en-GB"/>
        </w:rPr>
        <w:t xml:space="preserve"> </w:t>
      </w:r>
      <w:proofErr w:type="spellStart"/>
      <w:r w:rsidRPr="00ED7BD3">
        <w:rPr>
          <w:rFonts w:ascii="Palatino Linotype" w:eastAsia="Times New Roman" w:hAnsi="Palatino Linotype"/>
          <w:lang w:eastAsia="en-GB"/>
        </w:rPr>
        <w:t>Putusan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Keberatan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 </w:t>
      </w:r>
      <w:proofErr w:type="spellStart"/>
      <w:r w:rsidRPr="00ED7BD3">
        <w:rPr>
          <w:rFonts w:ascii="Palatino Linotype" w:eastAsia="Times New Roman" w:hAnsi="Palatino Linotype"/>
          <w:lang w:eastAsia="en-GB"/>
        </w:rPr>
        <w:t>Mataram</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xml:space="preserve"> : </w:t>
      </w:r>
      <w:r w:rsidRPr="00ED7BD3">
        <w:rPr>
          <w:rFonts w:ascii="Palatino Linotype" w:eastAsia="Times New Roman" w:hAnsi="Palatino Linotype"/>
          <w:lang w:eastAsia="en-GB"/>
        </w:rPr>
        <w:lastRenderedPageBreak/>
        <w:t>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/2022/PN/</w:t>
      </w:r>
      <w:proofErr w:type="spellStart"/>
      <w:r w:rsidRPr="00ED7BD3">
        <w:rPr>
          <w:rFonts w:ascii="Palatino Linotype" w:eastAsia="Times New Roman" w:hAnsi="Palatino Linotype"/>
          <w:lang w:eastAsia="en-GB"/>
        </w:rPr>
        <w:t>Mtr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Pr="00ED7BD3">
        <w:rPr>
          <w:rFonts w:ascii="Palatino Linotype" w:hAnsi="Palatino Linotype"/>
        </w:rPr>
        <w:t>10 Juni 2022</w:t>
      </w:r>
      <w:r w:rsidRPr="00ED7BD3">
        <w:rPr>
          <w:rFonts w:ascii="Palatino Linotype" w:eastAsia="Times New Roman" w:hAnsi="Palatino Linotype"/>
          <w:lang w:eastAsia="en-GB"/>
        </w:rPr>
        <w:t>,</w:t>
      </w:r>
      <w:r w:rsidRPr="00ED7BD3">
        <w:rPr>
          <w:rFonts w:ascii="Palatino Linotype" w:eastAsia="Times New Roman" w:hAnsi="Palatino Linotype"/>
          <w:b/>
          <w:bCs/>
          <w:lang w:eastAsia="en-GB"/>
        </w:rPr>
        <w:t xml:space="preserve"> </w:t>
      </w:r>
      <w:r w:rsidR="00E500D6" w:rsidRPr="00ED7BD3">
        <w:rPr>
          <w:rFonts w:ascii="Palatino Linotype" w:eastAsia="Times New Roman" w:hAnsi="Palatino Linotype"/>
          <w:lang w:eastAsia="en-GB"/>
        </w:rPr>
        <w:t>hakim</w:t>
      </w:r>
      <w:r w:rsidR="00CF0FD8">
        <w:rPr>
          <w:rFonts w:ascii="Palatino Linotype" w:eastAsia="Times New Roman" w:hAnsi="Palatino Linotype"/>
          <w:lang w:eastAsia="en-GB"/>
        </w:rPr>
        <w:t xml:space="preserve"> </w:t>
      </w:r>
      <w:r w:rsidR="004267FE" w:rsidRPr="00ED7BD3">
        <w:rPr>
          <w:rFonts w:ascii="Palatino Linotype" w:eastAsia="Times New Roman" w:hAnsi="Palatino Linotype"/>
          <w:lang w:eastAsia="en-GB"/>
        </w:rPr>
        <w:t xml:space="preserve">Tunggal </w:t>
      </w:r>
      <w:r w:rsidR="00E500D6" w:rsidRPr="00ED7BD3">
        <w:rPr>
          <w:rFonts w:ascii="Palatino Linotype" w:eastAsia="Times New Roman" w:hAnsi="Palatino Linotype"/>
          <w:lang w:eastAsia="en-GB"/>
        </w:rPr>
        <w:t xml:space="preserve">dan </w:t>
      </w:r>
      <w:proofErr w:type="spellStart"/>
      <w:r w:rsidRPr="00ED7BD3">
        <w:rPr>
          <w:rFonts w:ascii="Palatino Linotype" w:eastAsia="Times New Roman" w:hAnsi="Palatino Linotype"/>
          <w:lang w:eastAsia="en-GB"/>
        </w:rPr>
        <w:t>majelis</w:t>
      </w:r>
      <w:proofErr w:type="spellEnd"/>
      <w:r w:rsidRPr="00ED7BD3">
        <w:rPr>
          <w:rFonts w:ascii="Palatino Linotype" w:eastAsia="Times New Roman" w:hAnsi="Palatino Linotype"/>
          <w:lang w:eastAsia="en-GB"/>
        </w:rPr>
        <w:t xml:space="preserve"> hakim </w:t>
      </w:r>
      <w:r w:rsidR="00CF0FD8">
        <w:rPr>
          <w:rFonts w:ascii="Palatino Linotype" w:eastAsia="Times New Roman" w:hAnsi="Palatino Linotype"/>
          <w:lang w:eastAsia="en-GB"/>
        </w:rPr>
        <w:t xml:space="preserve">          </w:t>
      </w:r>
      <w:proofErr w:type="spellStart"/>
      <w:r w:rsidR="00E500D6" w:rsidRPr="00ED7BD3">
        <w:rPr>
          <w:rFonts w:ascii="Palatino Linotype" w:eastAsia="Times New Roman" w:hAnsi="Palatino Linotype"/>
          <w:lang w:eastAsia="en-GB"/>
        </w:rPr>
        <w:t>Pengadilan</w:t>
      </w:r>
      <w:proofErr w:type="spellEnd"/>
      <w:r w:rsidR="00E500D6" w:rsidRPr="00ED7BD3">
        <w:rPr>
          <w:rFonts w:ascii="Palatino Linotype" w:eastAsia="Times New Roman" w:hAnsi="Palatino Linotype"/>
          <w:lang w:eastAsia="en-GB"/>
        </w:rPr>
        <w:t xml:space="preserve"> Negeri </w:t>
      </w:r>
      <w:proofErr w:type="spellStart"/>
      <w:r w:rsidR="00E500D6" w:rsidRPr="00ED7BD3">
        <w:rPr>
          <w:rFonts w:ascii="Palatino Linotype" w:eastAsia="Times New Roman" w:hAnsi="Palatino Linotype"/>
          <w:lang w:eastAsia="en-GB"/>
        </w:rPr>
        <w:t>Mataram</w:t>
      </w:r>
      <w:proofErr w:type="spellEnd"/>
      <w:r w:rsidR="00E500D6" w:rsidRPr="00ED7BD3">
        <w:rPr>
          <w:rFonts w:ascii="Palatino Linotype" w:eastAsia="Times New Roman" w:hAnsi="Palatino Linotype"/>
          <w:lang w:eastAsia="en-GB"/>
        </w:rPr>
        <w:t xml:space="preserve">, </w:t>
      </w:r>
      <w:proofErr w:type="spellStart"/>
      <w:r w:rsidRPr="00ED7BD3">
        <w:rPr>
          <w:rFonts w:ascii="Palatino Linotype" w:hAnsi="Palatino Linotype" w:cs="Times New Roman"/>
          <w:color w:val="000000"/>
        </w:rPr>
        <w:t>secara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tegas</w:t>
      </w:r>
      <w:proofErr w:type="spellEnd"/>
      <w:r w:rsidR="00CF0FD8">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memutus</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rPr>
        <w:t>Pengadilan</w:t>
      </w:r>
      <w:proofErr w:type="spellEnd"/>
      <w:r w:rsidRPr="00ED7BD3">
        <w:rPr>
          <w:rFonts w:ascii="Palatino Linotype" w:hAnsi="Palatino Linotype" w:cs="Times New Roman"/>
        </w:rPr>
        <w:t xml:space="preserve"> Negeri </w:t>
      </w:r>
      <w:proofErr w:type="spellStart"/>
      <w:r w:rsidRPr="00ED7BD3">
        <w:rPr>
          <w:rFonts w:ascii="Palatino Linotype" w:hAnsi="Palatino Linotype" w:cs="Times New Roman"/>
        </w:rPr>
        <w:t>Mataram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tidak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berwenang</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mengadili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perkara</w:t>
      </w:r>
      <w:proofErr w:type="spellEnd"/>
      <w:r w:rsidR="00CF0FD8">
        <w:rPr>
          <w:rFonts w:ascii="Palatino Linotype" w:hAnsi="Palatino Linotype" w:cs="Times New Roman"/>
        </w:rPr>
        <w:t xml:space="preserve"> </w:t>
      </w:r>
      <w:r w:rsidRPr="00ED7BD3">
        <w:rPr>
          <w:rFonts w:ascii="Palatino Linotype" w:hAnsi="Palatino Linotype" w:cs="Times New Roman"/>
        </w:rPr>
        <w:t xml:space="preserve">yang </w:t>
      </w:r>
      <w:proofErr w:type="spellStart"/>
      <w:r w:rsidRPr="00ED7BD3">
        <w:rPr>
          <w:rFonts w:ascii="Palatino Linotype" w:hAnsi="Palatino Linotype" w:cs="Times New Roman"/>
        </w:rPr>
        <w:t>diajukan</w:t>
      </w:r>
      <w:proofErr w:type="spellEnd"/>
      <w:r w:rsidRPr="00ED7BD3">
        <w:rPr>
          <w:rFonts w:ascii="Palatino Linotype" w:hAnsi="Palatino Linotype" w:cs="Times New Roman"/>
        </w:rPr>
        <w:t xml:space="preserve"> oleh </w:t>
      </w:r>
      <w:proofErr w:type="spellStart"/>
      <w:r w:rsidRPr="00ED7BD3">
        <w:rPr>
          <w:rFonts w:ascii="Palatino Linotype" w:hAnsi="Palatino Linotype" w:cs="Times New Roman"/>
        </w:rPr>
        <w:t>Penggugat</w:t>
      </w:r>
      <w:proofErr w:type="spellEnd"/>
      <w:r w:rsidR="007812C0" w:rsidRPr="00ED7BD3">
        <w:rPr>
          <w:rFonts w:ascii="Palatino Linotype" w:hAnsi="Palatino Linotype" w:cs="Times New Roman"/>
        </w:rPr>
        <w:t xml:space="preserve"> </w:t>
      </w:r>
      <w:proofErr w:type="spellStart"/>
      <w:r w:rsidR="007812C0" w:rsidRPr="00ED7BD3">
        <w:rPr>
          <w:rFonts w:ascii="Palatino Linotype" w:hAnsi="Palatino Linotype" w:cs="Times New Roman"/>
        </w:rPr>
        <w:t>karena</w:t>
      </w:r>
      <w:proofErr w:type="spellEnd"/>
      <w:r w:rsidR="007812C0" w:rsidRPr="00ED7BD3">
        <w:rPr>
          <w:rFonts w:ascii="Palatino Linotype" w:hAnsi="Palatino Linotype" w:cs="Times New Roman"/>
        </w:rPr>
        <w:t xml:space="preserve"> </w:t>
      </w:r>
      <w:proofErr w:type="spellStart"/>
      <w:r w:rsidR="007812C0" w:rsidRPr="00ED7BD3">
        <w:rPr>
          <w:rFonts w:ascii="Palatino Linotype" w:hAnsi="Palatino Linotype" w:cs="Times New Roman"/>
        </w:rPr>
        <w:t>perkara</w:t>
      </w:r>
      <w:proofErr w:type="spellEnd"/>
      <w:r w:rsidR="007812C0" w:rsidRPr="00ED7BD3">
        <w:rPr>
          <w:rFonts w:ascii="Palatino Linotype" w:hAnsi="Palatino Linotype" w:cs="Times New Roman"/>
        </w:rPr>
        <w:t xml:space="preserve"> </w:t>
      </w:r>
      <w:proofErr w:type="spellStart"/>
      <w:r w:rsidR="007812C0" w:rsidRPr="00ED7BD3">
        <w:rPr>
          <w:rFonts w:ascii="Palatino Linotype" w:hAnsi="Palatino Linotype" w:cs="Times New Roman"/>
        </w:rPr>
        <w:t>tersebut</w:t>
      </w:r>
      <w:proofErr w:type="spellEnd"/>
      <w:r w:rsidR="007812C0" w:rsidRPr="00ED7BD3">
        <w:rPr>
          <w:rFonts w:ascii="Palatino Linotype" w:hAnsi="Palatino Linotype" w:cs="Times New Roman"/>
        </w:rPr>
        <w:t xml:space="preserve">  </w:t>
      </w:r>
      <w:proofErr w:type="spellStart"/>
      <w:r w:rsidR="007812C0" w:rsidRPr="00ED7BD3">
        <w:rPr>
          <w:rFonts w:ascii="Palatino Linotype" w:hAnsi="Palatino Linotype" w:cs="Times New Roman"/>
        </w:rPr>
        <w:t>mer</w:t>
      </w:r>
      <w:r w:rsidR="00707C5F" w:rsidRPr="00ED7BD3">
        <w:rPr>
          <w:rFonts w:ascii="Palatino Linotype" w:hAnsi="Palatino Linotype" w:cs="Times New Roman"/>
        </w:rPr>
        <w:t>upakan</w:t>
      </w:r>
      <w:proofErr w:type="spellEnd"/>
      <w:r w:rsidR="00707C5F" w:rsidRPr="00ED7BD3">
        <w:rPr>
          <w:rFonts w:ascii="Palatino Linotype" w:hAnsi="Palatino Linotype" w:cs="Times New Roman"/>
        </w:rPr>
        <w:t xml:space="preserve"> </w:t>
      </w:r>
      <w:r w:rsidR="007812C0" w:rsidRPr="00ED7BD3">
        <w:rPr>
          <w:rFonts w:ascii="Palatino Linotype" w:hAnsi="Palatino Linotype" w:cs="Times New Roman"/>
          <w:bCs/>
          <w:noProof/>
        </w:rPr>
        <w:t>Perkara Hubungan Industrial</w:t>
      </w:r>
      <w:r w:rsidR="00FF7015" w:rsidRPr="00ED7BD3">
        <w:rPr>
          <w:rFonts w:ascii="Palatino Linotype" w:hAnsi="Palatino Linotype" w:cs="Times New Roman"/>
          <w:bCs/>
          <w:noProof/>
        </w:rPr>
        <w:t xml:space="preserve"> yang menjadi kewenangan Pengadilan </w:t>
      </w:r>
      <w:r w:rsidR="00CF0FD8">
        <w:rPr>
          <w:rFonts w:ascii="Palatino Linotype" w:hAnsi="Palatino Linotype" w:cs="Times New Roman"/>
          <w:bCs/>
          <w:noProof/>
        </w:rPr>
        <w:t xml:space="preserve">          </w:t>
      </w:r>
      <w:r w:rsidR="00FF7015" w:rsidRPr="00ED7BD3">
        <w:rPr>
          <w:rFonts w:ascii="Palatino Linotype" w:hAnsi="Palatino Linotype" w:cs="Times New Roman"/>
          <w:bCs/>
          <w:noProof/>
        </w:rPr>
        <w:t>Hubungan</w:t>
      </w:r>
      <w:r w:rsidR="00CF0FD8">
        <w:rPr>
          <w:rFonts w:ascii="Palatino Linotype" w:hAnsi="Palatino Linotype" w:cs="Times New Roman"/>
          <w:bCs/>
          <w:noProof/>
        </w:rPr>
        <w:t xml:space="preserve"> </w:t>
      </w:r>
      <w:r w:rsidR="00FF7015" w:rsidRPr="00ED7BD3">
        <w:rPr>
          <w:rFonts w:ascii="Palatino Linotype" w:hAnsi="Palatino Linotype" w:cs="Times New Roman"/>
          <w:bCs/>
          <w:noProof/>
        </w:rPr>
        <w:t>Industrial</w:t>
      </w:r>
      <w:r w:rsidR="00707C5F" w:rsidRPr="00ED7BD3">
        <w:rPr>
          <w:rFonts w:ascii="Palatino Linotype" w:hAnsi="Palatino Linotype" w:cs="Times New Roman"/>
        </w:rPr>
        <w:t xml:space="preserve">, </w:t>
      </w:r>
      <w:proofErr w:type="spellStart"/>
      <w:r w:rsidR="00E500D6" w:rsidRPr="00ED7BD3">
        <w:rPr>
          <w:rFonts w:ascii="Palatino Linotype" w:hAnsi="Palatino Linotype" w:cs="Times New Roman"/>
        </w:rPr>
        <w:t>namun</w:t>
      </w:r>
      <w:proofErr w:type="spellEnd"/>
      <w:r w:rsidR="00E500D6" w:rsidRPr="00ED7BD3">
        <w:rPr>
          <w:rFonts w:ascii="Palatino Linotype" w:hAnsi="Palatino Linotype" w:cs="Times New Roman"/>
        </w:rPr>
        <w:t xml:space="preserve"> pada </w:t>
      </w:r>
      <w:proofErr w:type="spellStart"/>
      <w:r w:rsidR="00E500D6" w:rsidRPr="00ED7BD3">
        <w:rPr>
          <w:rFonts w:ascii="Palatino Linotype" w:hAnsi="Palatino Linotype" w:cs="Times New Roman"/>
        </w:rPr>
        <w:t>pertimbangan</w:t>
      </w:r>
      <w:proofErr w:type="spellEnd"/>
      <w:r w:rsidR="00E500D6" w:rsidRPr="00ED7BD3">
        <w:rPr>
          <w:rFonts w:ascii="Palatino Linotype" w:hAnsi="Palatino Linotype" w:cs="Times New Roman"/>
        </w:rPr>
        <w:t xml:space="preserve"> </w:t>
      </w:r>
      <w:proofErr w:type="spellStart"/>
      <w:r w:rsidR="00E500D6" w:rsidRPr="00ED7BD3">
        <w:rPr>
          <w:rFonts w:ascii="Palatino Linotype" w:hAnsi="Palatino Linotype" w:cs="Times New Roman"/>
        </w:rPr>
        <w:t>putusa</w:t>
      </w:r>
      <w:r w:rsidR="007812C0" w:rsidRPr="00ED7BD3">
        <w:rPr>
          <w:rFonts w:ascii="Palatino Linotype" w:hAnsi="Palatino Linotype" w:cs="Times New Roman"/>
        </w:rPr>
        <w:t>n</w:t>
      </w:r>
      <w:proofErr w:type="spellEnd"/>
      <w:r w:rsidR="00E500D6" w:rsidRPr="00ED7BD3">
        <w:rPr>
          <w:rFonts w:ascii="Palatino Linotype" w:hAnsi="Palatino Linotype" w:cs="Times New Roman"/>
        </w:rPr>
        <w:t xml:space="preserve"> </w:t>
      </w:r>
      <w:proofErr w:type="spellStart"/>
      <w:r w:rsidR="007812C0" w:rsidRPr="00ED7BD3">
        <w:rPr>
          <w:rFonts w:ascii="Palatino Linotype" w:hAnsi="Palatino Linotype" w:cs="Times New Roman"/>
        </w:rPr>
        <w:t>tidak</w:t>
      </w:r>
      <w:proofErr w:type="spellEnd"/>
      <w:r w:rsidR="007812C0" w:rsidRPr="00ED7BD3">
        <w:rPr>
          <w:rFonts w:ascii="Palatino Linotype" w:hAnsi="Palatino Linotype" w:cs="Times New Roman"/>
        </w:rPr>
        <w:t xml:space="preserve"> </w:t>
      </w:r>
      <w:proofErr w:type="spellStart"/>
      <w:r w:rsidR="007812C0" w:rsidRPr="00ED7BD3">
        <w:rPr>
          <w:rFonts w:ascii="Palatino Linotype" w:hAnsi="Palatino Linotype" w:cs="Times New Roman"/>
        </w:rPr>
        <w:t>di</w:t>
      </w:r>
      <w:r w:rsidR="00DD3506" w:rsidRPr="00ED7BD3">
        <w:rPr>
          <w:rFonts w:ascii="Palatino Linotype" w:hAnsi="Palatino Linotype" w:cs="Times New Roman"/>
        </w:rPr>
        <w:t>jelaskan</w:t>
      </w:r>
      <w:proofErr w:type="spellEnd"/>
      <w:r w:rsidR="00DD3506" w:rsidRPr="00ED7BD3">
        <w:rPr>
          <w:rFonts w:ascii="Palatino Linotype" w:hAnsi="Palatino Linotype" w:cs="Times New Roman"/>
        </w:rPr>
        <w:t xml:space="preserve"> </w:t>
      </w:r>
      <w:proofErr w:type="spellStart"/>
      <w:r w:rsidR="00707C5F" w:rsidRPr="00ED7BD3">
        <w:rPr>
          <w:rFonts w:ascii="Palatino Linotype" w:hAnsi="Palatino Linotype" w:cs="Times New Roman"/>
        </w:rPr>
        <w:t>gugatan</w:t>
      </w:r>
      <w:proofErr w:type="spellEnd"/>
      <w:r w:rsidR="00707C5F" w:rsidRPr="00ED7BD3">
        <w:rPr>
          <w:rFonts w:ascii="Palatino Linotype" w:hAnsi="Palatino Linotype" w:cs="Times New Roman"/>
        </w:rPr>
        <w:t xml:space="preserve"> </w:t>
      </w:r>
      <w:r w:rsidR="00CF0FD8">
        <w:rPr>
          <w:rFonts w:ascii="Palatino Linotype" w:hAnsi="Palatino Linotype" w:cs="Times New Roman"/>
        </w:rPr>
        <w:t xml:space="preserve">                </w:t>
      </w:r>
      <w:r w:rsidR="00707C5F" w:rsidRPr="00ED7BD3">
        <w:rPr>
          <w:rFonts w:ascii="Palatino Linotype" w:hAnsi="Palatino Linotype" w:cs="Times New Roman"/>
        </w:rPr>
        <w:t xml:space="preserve">yang </w:t>
      </w:r>
      <w:proofErr w:type="spellStart"/>
      <w:r w:rsidR="00707C5F" w:rsidRPr="00ED7BD3">
        <w:rPr>
          <w:rFonts w:ascii="Palatino Linotype" w:hAnsi="Palatino Linotype" w:cs="Times New Roman"/>
        </w:rPr>
        <w:t>diajukan</w:t>
      </w:r>
      <w:proofErr w:type="spellEnd"/>
      <w:r w:rsidR="00CF0FD8">
        <w:rPr>
          <w:rFonts w:ascii="Palatino Linotype" w:hAnsi="Palatino Linotype" w:cs="Times New Roman"/>
        </w:rPr>
        <w:t xml:space="preserve"> </w:t>
      </w:r>
      <w:r w:rsidR="00707C5F" w:rsidRPr="00ED7BD3">
        <w:rPr>
          <w:rFonts w:ascii="Palatino Linotype" w:hAnsi="Palatino Linotype" w:cs="Times New Roman"/>
        </w:rPr>
        <w:t xml:space="preserve">oleh </w:t>
      </w:r>
      <w:proofErr w:type="spellStart"/>
      <w:r w:rsidR="00707C5F" w:rsidRPr="00ED7BD3">
        <w:rPr>
          <w:rFonts w:ascii="Palatino Linotype" w:hAnsi="Palatino Linotype" w:cs="Times New Roman"/>
        </w:rPr>
        <w:t>Penggugat</w:t>
      </w:r>
      <w:proofErr w:type="spellEnd"/>
      <w:r w:rsidR="00707C5F" w:rsidRPr="00ED7BD3">
        <w:rPr>
          <w:rFonts w:ascii="Palatino Linotype" w:hAnsi="Palatino Linotype" w:cs="Times New Roman"/>
        </w:rPr>
        <w:t xml:space="preserve"> </w:t>
      </w:r>
      <w:proofErr w:type="spellStart"/>
      <w:r w:rsidR="00707C5F" w:rsidRPr="00ED7BD3">
        <w:rPr>
          <w:rFonts w:ascii="Palatino Linotype" w:hAnsi="Palatino Linotype" w:cs="Times New Roman"/>
        </w:rPr>
        <w:t>termasuk</w:t>
      </w:r>
      <w:proofErr w:type="spellEnd"/>
      <w:r w:rsidR="00AB6AAB" w:rsidRPr="00ED7BD3">
        <w:rPr>
          <w:rFonts w:ascii="Palatino Linotype" w:hAnsi="Palatino Linotype" w:cs="Times New Roman"/>
        </w:rPr>
        <w:t xml:space="preserve"> </w:t>
      </w:r>
      <w:proofErr w:type="spellStart"/>
      <w:r w:rsidR="00AB6AAB" w:rsidRPr="00ED7BD3">
        <w:rPr>
          <w:rFonts w:ascii="Palatino Linotype" w:eastAsia="Times New Roman" w:hAnsi="Palatino Linotype"/>
          <w:lang w:eastAsia="en-GB"/>
        </w:rPr>
        <w:t>perselisihan</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hak</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atau</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perselisihan</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kepentingan</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atau</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perselisihan</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pemutusan</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hubungan</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kerja</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atau</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perselisihan</w:t>
      </w:r>
      <w:proofErr w:type="spellEnd"/>
      <w:r w:rsidR="00CF0FD8">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antar</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serikat</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pekerja</w:t>
      </w:r>
      <w:proofErr w:type="spellEnd"/>
      <w:r w:rsidR="00AB6AAB" w:rsidRPr="00ED7BD3">
        <w:rPr>
          <w:rFonts w:ascii="Palatino Linotype" w:eastAsia="Times New Roman" w:hAnsi="Palatino Linotype"/>
          <w:lang w:eastAsia="en-GB"/>
        </w:rPr>
        <w:t xml:space="preserve"> / </w:t>
      </w:r>
      <w:r w:rsidR="00CF0FD8">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serikat</w:t>
      </w:r>
      <w:proofErr w:type="spellEnd"/>
      <w:r w:rsidR="00CF0FD8">
        <w:rPr>
          <w:rFonts w:ascii="Palatino Linotype" w:eastAsia="Times New Roman" w:hAnsi="Palatino Linotype"/>
          <w:lang w:eastAsia="en-GB"/>
        </w:rPr>
        <w:t xml:space="preserve"> </w:t>
      </w:r>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buruh</w:t>
      </w:r>
      <w:proofErr w:type="spellEnd"/>
      <w:r w:rsidR="00AB6AAB"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dalam</w:t>
      </w:r>
      <w:proofErr w:type="spellEnd"/>
      <w:r w:rsidR="00AB6AAB"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satu</w:t>
      </w:r>
      <w:proofErr w:type="spellEnd"/>
      <w:r w:rsidR="00AB6AAB" w:rsidRPr="00ED7BD3">
        <w:rPr>
          <w:rFonts w:ascii="Palatino Linotype" w:eastAsia="Times New Roman" w:hAnsi="Palatino Linotype"/>
          <w:lang w:eastAsia="en-GB"/>
        </w:rPr>
        <w:t xml:space="preserve">  </w:t>
      </w:r>
      <w:proofErr w:type="spellStart"/>
      <w:r w:rsidR="00AB6AAB" w:rsidRPr="00ED7BD3">
        <w:rPr>
          <w:rFonts w:ascii="Palatino Linotype" w:eastAsia="Times New Roman" w:hAnsi="Palatino Linotype"/>
          <w:lang w:eastAsia="en-GB"/>
        </w:rPr>
        <w:t>perusahaan</w:t>
      </w:r>
      <w:proofErr w:type="spellEnd"/>
      <w:r w:rsidR="0091375B" w:rsidRPr="00ED7BD3">
        <w:rPr>
          <w:rFonts w:ascii="Palatino Linotype" w:hAnsi="Palatino Linotype"/>
        </w:rPr>
        <w:t>.</w:t>
      </w:r>
    </w:p>
    <w:p w14:paraId="43451D4D" w14:textId="0B9FA2E5" w:rsidR="004267FE" w:rsidRPr="00ED7BD3" w:rsidRDefault="005A6DFE" w:rsidP="004267FE">
      <w:pPr>
        <w:pStyle w:val="ListParagraph"/>
        <w:widowControl w:val="0"/>
        <w:autoSpaceDE w:val="0"/>
        <w:autoSpaceDN w:val="0"/>
        <w:adjustRightInd w:val="0"/>
        <w:spacing w:after="0" w:line="360" w:lineRule="auto"/>
        <w:ind w:left="0" w:firstLine="567"/>
        <w:jc w:val="both"/>
        <w:rPr>
          <w:rFonts w:ascii="Palatino Linotype" w:eastAsia="Times New Roman" w:hAnsi="Palatino Linotype"/>
          <w:lang w:eastAsia="en-GB"/>
        </w:rPr>
      </w:pPr>
      <w:r w:rsidRPr="00ED7BD3">
        <w:rPr>
          <w:rFonts w:ascii="Palatino Linotype" w:hAnsi="Palatino Linotype" w:cs="Times New Roman"/>
        </w:rPr>
        <w:t xml:space="preserve">Dalam </w:t>
      </w:r>
      <w:proofErr w:type="spellStart"/>
      <w:r w:rsidRPr="00ED7BD3">
        <w:rPr>
          <w:rFonts w:ascii="Palatino Linotype" w:hAnsi="Palatino Linotype" w:cs="Times New Roman"/>
        </w:rPr>
        <w:t>menjalankan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kekuasaan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kehakiman</w:t>
      </w:r>
      <w:proofErr w:type="spellEnd"/>
      <w:r w:rsidRPr="00ED7BD3">
        <w:rPr>
          <w:rFonts w:ascii="Palatino Linotype" w:hAnsi="Palatino Linotype" w:cs="Times New Roman"/>
        </w:rPr>
        <w:t xml:space="preserve"> yang </w:t>
      </w:r>
      <w:proofErr w:type="spellStart"/>
      <w:r w:rsidRPr="00ED7BD3">
        <w:rPr>
          <w:rFonts w:ascii="Palatino Linotype" w:hAnsi="Palatino Linotype" w:cs="Times New Roman"/>
        </w:rPr>
        <w:t>bebas</w:t>
      </w:r>
      <w:proofErr w:type="spellEnd"/>
      <w:r w:rsidRPr="00ED7BD3">
        <w:rPr>
          <w:rFonts w:ascii="Palatino Linotype" w:hAnsi="Palatino Linotype" w:cs="Times New Roman"/>
        </w:rPr>
        <w:t xml:space="preserve"> dan </w:t>
      </w:r>
      <w:proofErr w:type="spellStart"/>
      <w:r w:rsidRPr="00ED7BD3">
        <w:rPr>
          <w:rFonts w:ascii="Palatino Linotype" w:hAnsi="Palatino Linotype" w:cs="Times New Roman"/>
        </w:rPr>
        <w:t>merdeka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terdapat</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asas</w:t>
      </w:r>
      <w:proofErr w:type="spellEnd"/>
      <w:r w:rsidRPr="00ED7BD3">
        <w:rPr>
          <w:rFonts w:ascii="Palatino Linotype" w:hAnsi="Palatino Linotype" w:cs="Times New Roman"/>
        </w:rPr>
        <w:t xml:space="preserve"> yang </w:t>
      </w:r>
      <w:proofErr w:type="spellStart"/>
      <w:r w:rsidRPr="00ED7BD3">
        <w:rPr>
          <w:rFonts w:ascii="Palatino Linotype" w:hAnsi="Palatino Linotype" w:cs="Times New Roman"/>
        </w:rPr>
        <w:t>bersifat</w:t>
      </w:r>
      <w:proofErr w:type="spellEnd"/>
      <w:r w:rsidRPr="00ED7BD3">
        <w:rPr>
          <w:rFonts w:ascii="Palatino Linotype" w:hAnsi="Palatino Linotype" w:cs="Times New Roman"/>
        </w:rPr>
        <w:t xml:space="preserve"> universal </w:t>
      </w:r>
      <w:proofErr w:type="spellStart"/>
      <w:r w:rsidRPr="00ED7BD3">
        <w:rPr>
          <w:rFonts w:ascii="Palatino Linotype" w:hAnsi="Palatino Linotype" w:cs="Times New Roman"/>
        </w:rPr>
        <w:t>yaitu</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asas</w:t>
      </w:r>
      <w:proofErr w:type="spellEnd"/>
      <w:r w:rsidRPr="00ED7BD3">
        <w:rPr>
          <w:rFonts w:ascii="Palatino Linotype" w:hAnsi="Palatino Linotype" w:cs="Times New Roman"/>
        </w:rPr>
        <w:t xml:space="preserve"> </w:t>
      </w:r>
      <w:r w:rsidRPr="00ED7BD3">
        <w:rPr>
          <w:rFonts w:ascii="Palatino Linotype" w:hAnsi="Palatino Linotype" w:cs="Times New Roman"/>
          <w:i/>
          <w:iCs/>
        </w:rPr>
        <w:t xml:space="preserve">res judicata pro </w:t>
      </w:r>
      <w:proofErr w:type="spellStart"/>
      <w:r w:rsidR="00CF0FD8">
        <w:rPr>
          <w:rFonts w:ascii="Palatino Linotype" w:hAnsi="Palatino Linotype" w:cs="Times New Roman"/>
          <w:i/>
          <w:iCs/>
        </w:rPr>
        <w:t>Veritate</w:t>
      </w:r>
      <w:proofErr w:type="spellEnd"/>
      <w:r w:rsidR="00CF0FD8">
        <w:rPr>
          <w:rFonts w:ascii="Palatino Linotype" w:hAnsi="Palatino Linotype" w:cs="Times New Roman"/>
          <w:i/>
          <w:iCs/>
        </w:rPr>
        <w:t xml:space="preserve"> </w:t>
      </w:r>
      <w:proofErr w:type="spellStart"/>
      <w:r w:rsidRPr="00ED7BD3">
        <w:rPr>
          <w:rFonts w:ascii="Palatino Linotype" w:hAnsi="Palatino Linotype" w:cs="Times New Roman"/>
          <w:i/>
          <w:iCs/>
        </w:rPr>
        <w:t>habetur</w:t>
      </w:r>
      <w:proofErr w:type="spellEnd"/>
      <w:r w:rsidRPr="00ED7BD3">
        <w:rPr>
          <w:rFonts w:ascii="Palatino Linotype" w:hAnsi="Palatino Linotype" w:cs="Times New Roman"/>
        </w:rPr>
        <w:t xml:space="preserve"> yang </w:t>
      </w:r>
      <w:proofErr w:type="spellStart"/>
      <w:r w:rsidRPr="00ED7BD3">
        <w:rPr>
          <w:rFonts w:ascii="Palatino Linotype" w:hAnsi="Palatino Linotype" w:cs="Times New Roman"/>
        </w:rPr>
        <w:t>artinya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putusan</w:t>
      </w:r>
      <w:proofErr w:type="spellEnd"/>
      <w:r w:rsidR="00CF0FD8">
        <w:rPr>
          <w:rFonts w:ascii="Palatino Linotype" w:hAnsi="Palatino Linotype" w:cs="Times New Roman"/>
        </w:rPr>
        <w:t xml:space="preserve"> </w:t>
      </w:r>
      <w:r w:rsidRPr="00ED7BD3">
        <w:rPr>
          <w:rFonts w:ascii="Palatino Linotype" w:hAnsi="Palatino Linotype" w:cs="Times New Roman"/>
        </w:rPr>
        <w:t xml:space="preserve">hakim </w:t>
      </w:r>
      <w:proofErr w:type="spellStart"/>
      <w:r w:rsidRPr="00ED7BD3">
        <w:rPr>
          <w:rFonts w:ascii="Palatino Linotype" w:hAnsi="Palatino Linotype" w:cs="Times New Roman"/>
        </w:rPr>
        <w:t>harus</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dianggap</w:t>
      </w:r>
      <w:proofErr w:type="spellEnd"/>
      <w:r w:rsidR="004267FE" w:rsidRPr="00ED7BD3">
        <w:rPr>
          <w:rFonts w:ascii="Palatino Linotype" w:hAnsi="Palatino Linotype" w:cs="Times New Roman"/>
        </w:rPr>
        <w:t xml:space="preserve"> </w:t>
      </w:r>
      <w:proofErr w:type="spellStart"/>
      <w:r w:rsidRPr="00ED7BD3">
        <w:rPr>
          <w:rFonts w:ascii="Palatino Linotype" w:hAnsi="Palatino Linotype" w:cs="Times New Roman"/>
        </w:rPr>
        <w:t>benar</w:t>
      </w:r>
      <w:proofErr w:type="spellEnd"/>
      <w:r w:rsidRPr="00ED7BD3">
        <w:rPr>
          <w:rStyle w:val="FootnoteReference"/>
          <w:rFonts w:ascii="Palatino Linotype" w:hAnsi="Palatino Linotype"/>
        </w:rPr>
        <w:footnoteReference w:id="22"/>
      </w:r>
      <w:r w:rsidRPr="00ED7BD3">
        <w:rPr>
          <w:rFonts w:ascii="Palatino Linotype" w:hAnsi="Palatino Linotype" w:cs="Times New Roman"/>
        </w:rPr>
        <w:t xml:space="preserve"> </w:t>
      </w:r>
      <w:proofErr w:type="spellStart"/>
      <w:r w:rsidRPr="00ED7BD3">
        <w:rPr>
          <w:rFonts w:ascii="Palatino Linotype" w:hAnsi="Palatino Linotype" w:cs="Times New Roman"/>
        </w:rPr>
        <w:t>sehingga</w:t>
      </w:r>
      <w:proofErr w:type="spellEnd"/>
      <w:r w:rsidR="00CF0FD8">
        <w:rPr>
          <w:rFonts w:ascii="Palatino Linotype" w:hAnsi="Palatino Linotype" w:cs="Times New Roman"/>
        </w:rPr>
        <w:t xml:space="preserve"> </w:t>
      </w:r>
      <w:proofErr w:type="spellStart"/>
      <w:r w:rsidRPr="00ED7BD3">
        <w:rPr>
          <w:rFonts w:ascii="Palatino Linotype" w:hAnsi="Palatino Linotype" w:cs="Times New Roman"/>
        </w:rPr>
        <w:t>berdasarkan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asas</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tersebut</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maka</w:t>
      </w:r>
      <w:proofErr w:type="spellEnd"/>
      <w:r w:rsidRPr="00ED7BD3">
        <w:rPr>
          <w:rFonts w:ascii="Palatino Linotype" w:hAnsi="Palatino Linotype" w:cs="Times New Roman"/>
        </w:rPr>
        <w:t xml:space="preserve"> </w:t>
      </w:r>
      <w:proofErr w:type="spellStart"/>
      <w:r w:rsidRPr="00ED7BD3">
        <w:rPr>
          <w:rFonts w:ascii="Palatino Linotype" w:hAnsi="Palatino Linotype"/>
          <w:spacing w:val="1"/>
        </w:rPr>
        <w:t>Putusan</w:t>
      </w:r>
      <w:proofErr w:type="spellEnd"/>
      <w:r w:rsidRPr="00ED7BD3">
        <w:rPr>
          <w:rFonts w:ascii="Palatino Linotype" w:hAnsi="Palatino Linotype"/>
          <w:spacing w:val="1"/>
        </w:rPr>
        <w:t xml:space="preserve"> </w:t>
      </w:r>
      <w:r w:rsidR="00CF0FD8">
        <w:rPr>
          <w:rFonts w:ascii="Palatino Linotype" w:hAnsi="Palatino Linotype"/>
          <w:spacing w:val="1"/>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 </w:t>
      </w:r>
      <w:proofErr w:type="spellStart"/>
      <w:r w:rsidRPr="00ED7BD3">
        <w:rPr>
          <w:rFonts w:ascii="Palatino Linotype" w:eastAsia="Times New Roman" w:hAnsi="Palatino Linotype"/>
          <w:lang w:eastAsia="en-GB"/>
        </w:rPr>
        <w:t>Mataram</w:t>
      </w:r>
      <w:proofErr w:type="spellEnd"/>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xml:space="preserve"> : 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w:t>
      </w:r>
      <w:proofErr w:type="spellStart"/>
      <w:r w:rsidRPr="00ED7BD3">
        <w:rPr>
          <w:rFonts w:ascii="Palatino Linotype" w:eastAsia="Times New Roman" w:hAnsi="Palatino Linotype"/>
          <w:lang w:eastAsia="en-GB"/>
        </w:rPr>
        <w:t>PN.Mtr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Pr="00ED7BD3">
        <w:rPr>
          <w:rFonts w:ascii="Palatino Linotype" w:hAnsi="Palatino Linotype"/>
          <w:lang w:val="sv-SE"/>
        </w:rPr>
        <w:t>17</w:t>
      </w:r>
      <w:r w:rsidR="004267FE" w:rsidRPr="00ED7BD3">
        <w:rPr>
          <w:rFonts w:ascii="Palatino Linotype" w:hAnsi="Palatino Linotype"/>
          <w:lang w:val="sv-SE"/>
        </w:rPr>
        <w:t xml:space="preserve"> </w:t>
      </w:r>
      <w:r w:rsidRPr="00ED7BD3">
        <w:rPr>
          <w:rFonts w:ascii="Palatino Linotype" w:hAnsi="Palatino Linotype"/>
          <w:lang w:val="sv-SE"/>
        </w:rPr>
        <w:t>Mei 2022</w:t>
      </w:r>
      <w:r w:rsidRPr="00ED7BD3">
        <w:rPr>
          <w:rFonts w:ascii="Palatino Linotype" w:eastAsia="Times New Roman" w:hAnsi="Palatino Linotype"/>
          <w:b/>
          <w:bCs/>
          <w:lang w:eastAsia="en-GB"/>
        </w:rPr>
        <w:t xml:space="preserve"> </w:t>
      </w:r>
      <w:r w:rsidR="0089147C" w:rsidRPr="0089147C">
        <w:rPr>
          <w:rFonts w:ascii="Palatino Linotype" w:eastAsia="Times New Roman" w:hAnsi="Palatino Linotype"/>
          <w:lang w:eastAsia="en-GB"/>
        </w:rPr>
        <w:t>Jo.</w:t>
      </w:r>
      <w:r w:rsidR="0089147C">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Keberatan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w:t>
      </w:r>
      <w:r w:rsidR="004267FE"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Mataram</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xml:space="preserve"> : 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/2022/PN/</w:t>
      </w:r>
      <w:proofErr w:type="spellStart"/>
      <w:r w:rsidRPr="00ED7BD3">
        <w:rPr>
          <w:rFonts w:ascii="Palatino Linotype" w:eastAsia="Times New Roman" w:hAnsi="Palatino Linotype"/>
          <w:lang w:eastAsia="en-GB"/>
        </w:rPr>
        <w:t>Mtr</w:t>
      </w:r>
      <w:proofErr w:type="spellEnd"/>
      <w:r w:rsidR="004267FE"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Pr="00ED7BD3">
        <w:rPr>
          <w:rFonts w:ascii="Palatino Linotype" w:hAnsi="Palatino Linotype"/>
        </w:rPr>
        <w:t>10 Juni 2022</w:t>
      </w:r>
      <w:r w:rsidRPr="00ED7BD3">
        <w:rPr>
          <w:rFonts w:ascii="Palatino Linotype" w:hAnsi="Palatino Linotype" w:cs="Times New Roman"/>
        </w:rPr>
        <w:t xml:space="preserve"> </w:t>
      </w:r>
      <w:proofErr w:type="spellStart"/>
      <w:r w:rsidRPr="00ED7BD3">
        <w:rPr>
          <w:rFonts w:ascii="Palatino Linotype" w:eastAsia="Times New Roman" w:hAnsi="Palatino Linotype"/>
          <w:lang w:eastAsia="en-GB"/>
        </w:rPr>
        <w:t>harus</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dinggap</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benar</w:t>
      </w:r>
      <w:proofErr w:type="spellEnd"/>
      <w:r w:rsidRPr="00ED7BD3">
        <w:rPr>
          <w:rFonts w:ascii="Palatino Linotype" w:eastAsia="Times New Roman" w:hAnsi="Palatino Linotype"/>
          <w:lang w:eastAsia="en-GB"/>
        </w:rPr>
        <w:t xml:space="preserve"> </w:t>
      </w:r>
      <w:proofErr w:type="spellStart"/>
      <w:r w:rsidRPr="00ED7BD3">
        <w:rPr>
          <w:rFonts w:ascii="Palatino Linotype" w:hAnsi="Palatino Linotype" w:cs="Times New Roman"/>
        </w:rPr>
        <w:t>walaupun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terdapat</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ketidak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jelasan</w:t>
      </w:r>
      <w:proofErr w:type="spellEnd"/>
      <w:r w:rsidR="004267FE" w:rsidRPr="00ED7BD3">
        <w:rPr>
          <w:rFonts w:ascii="Palatino Linotype" w:hAnsi="Palatino Linotype" w:cs="Times New Roman"/>
        </w:rPr>
        <w:t xml:space="preserve"> </w:t>
      </w:r>
      <w:r w:rsidRPr="00ED7BD3">
        <w:rPr>
          <w:rFonts w:ascii="Palatino Linotype" w:hAnsi="Palatino Linotype" w:cs="Times New Roman"/>
        </w:rPr>
        <w:t xml:space="preserve">/ </w:t>
      </w:r>
      <w:proofErr w:type="spellStart"/>
      <w:r w:rsidRPr="00ED7BD3">
        <w:rPr>
          <w:rFonts w:ascii="Palatino Linotype" w:hAnsi="Palatino Linotype" w:cs="Times New Roman"/>
        </w:rPr>
        <w:t>ketidak</w:t>
      </w:r>
      <w:proofErr w:type="spellEnd"/>
      <w:r w:rsidRPr="00ED7BD3">
        <w:rPr>
          <w:rFonts w:ascii="Palatino Linotype" w:hAnsi="Palatino Linotype" w:cs="Times New Roman"/>
        </w:rPr>
        <w:t xml:space="preserve"> </w:t>
      </w:r>
      <w:r w:rsidR="004267FE" w:rsidRPr="00ED7BD3">
        <w:rPr>
          <w:rFonts w:ascii="Palatino Linotype" w:hAnsi="Palatino Linotype" w:cs="Times New Roman"/>
        </w:rPr>
        <w:t xml:space="preserve"> </w:t>
      </w:r>
      <w:proofErr w:type="spellStart"/>
      <w:r w:rsidRPr="00ED7BD3">
        <w:rPr>
          <w:rFonts w:ascii="Palatino Linotype" w:hAnsi="Palatino Linotype" w:cs="Times New Roman"/>
        </w:rPr>
        <w:t>pastian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dalam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pertimbangan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hukumnya</w:t>
      </w:r>
      <w:proofErr w:type="spellEnd"/>
      <w:r w:rsidRPr="00ED7BD3">
        <w:rPr>
          <w:rFonts w:ascii="Palatino Linotype" w:eastAsia="Times New Roman" w:hAnsi="Palatino Linotype"/>
          <w:lang w:eastAsia="en-GB"/>
        </w:rPr>
        <w:t xml:space="preserve">. </w:t>
      </w:r>
    </w:p>
    <w:p w14:paraId="3EB2D073" w14:textId="64DE2730" w:rsidR="004267FE" w:rsidRPr="00ED7BD3" w:rsidRDefault="005A6DFE" w:rsidP="004267FE">
      <w:pPr>
        <w:pStyle w:val="ListParagraph"/>
        <w:widowControl w:val="0"/>
        <w:autoSpaceDE w:val="0"/>
        <w:autoSpaceDN w:val="0"/>
        <w:adjustRightInd w:val="0"/>
        <w:spacing w:after="0" w:line="360" w:lineRule="auto"/>
        <w:ind w:left="0" w:firstLine="567"/>
        <w:jc w:val="both"/>
        <w:rPr>
          <w:rFonts w:ascii="Palatino Linotype" w:hAnsi="Palatino Linotype" w:cs="Times New Roman"/>
          <w:color w:val="000000"/>
        </w:rPr>
      </w:pPr>
      <w:proofErr w:type="spellStart"/>
      <w:r w:rsidRPr="00ED7BD3">
        <w:rPr>
          <w:rFonts w:ascii="Palatino Linotype" w:hAnsi="Palatino Linotype" w:cs="Times New Roman"/>
        </w:rPr>
        <w:t>Menurut</w:t>
      </w:r>
      <w:proofErr w:type="spellEnd"/>
      <w:r w:rsidRPr="00ED7BD3">
        <w:rPr>
          <w:rFonts w:ascii="Palatino Linotype" w:hAnsi="Palatino Linotype" w:cs="Times New Roman"/>
        </w:rPr>
        <w:t xml:space="preserve"> Gustav </w:t>
      </w:r>
      <w:proofErr w:type="spellStart"/>
      <w:r w:rsidRPr="00ED7BD3">
        <w:rPr>
          <w:rFonts w:ascii="Palatino Linotype" w:hAnsi="Palatino Linotype" w:cs="Times New Roman"/>
        </w:rPr>
        <w:t>Radbruch</w:t>
      </w:r>
      <w:proofErr w:type="spellEnd"/>
      <w:r w:rsidRPr="00ED7BD3">
        <w:rPr>
          <w:rFonts w:ascii="Palatino Linotype" w:eastAsia="Times New Roman" w:hAnsi="Palatino Linotype"/>
          <w:lang w:eastAsia="en-GB"/>
        </w:rPr>
        <w:t xml:space="preserve">, salah </w:t>
      </w:r>
      <w:proofErr w:type="spellStart"/>
      <w:r w:rsidRPr="00ED7BD3">
        <w:rPr>
          <w:rFonts w:ascii="Palatino Linotype" w:eastAsia="Times New Roman" w:hAnsi="Palatino Linotype"/>
          <w:lang w:eastAsia="en-GB"/>
        </w:rPr>
        <w:t>satu</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tujuan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hukum</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adalah</w:t>
      </w:r>
      <w:proofErr w:type="spellEnd"/>
      <w:r w:rsidRPr="00ED7BD3">
        <w:rPr>
          <w:rFonts w:ascii="Palatino Linotype" w:eastAsia="Times New Roman" w:hAnsi="Palatino Linotype"/>
          <w:lang w:eastAsia="en-GB"/>
        </w:rPr>
        <w:t xml:space="preserve"> </w:t>
      </w:r>
      <w:proofErr w:type="spellStart"/>
      <w:r w:rsidRPr="00ED7BD3">
        <w:rPr>
          <w:rFonts w:ascii="Palatino Linotype" w:hAnsi="Palatino Linotype" w:cs="Times New Roman"/>
          <w:color w:val="000000"/>
        </w:rPr>
        <w:t>Kepastian</w:t>
      </w:r>
      <w:proofErr w:type="spellEnd"/>
      <w:r w:rsidRPr="00ED7BD3">
        <w:rPr>
          <w:rFonts w:ascii="Palatino Linotype" w:hAnsi="Palatino Linotype" w:cs="Times New Roman"/>
          <w:color w:val="000000"/>
        </w:rPr>
        <w:t xml:space="preserve"> Hukum (</w:t>
      </w:r>
      <w:proofErr w:type="spellStart"/>
      <w:r w:rsidRPr="00ED7BD3">
        <w:rPr>
          <w:rFonts w:ascii="Palatino Linotype" w:hAnsi="Palatino Linotype" w:cs="Times New Roman"/>
          <w:i/>
          <w:iCs/>
          <w:color w:val="000000"/>
        </w:rPr>
        <w:t>Rechtssicherheit</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yaitu</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bahwa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kepastian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merupakan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tuntutan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hukum</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ialah</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supaya</w:t>
      </w:r>
      <w:proofErr w:type="spellEnd"/>
      <w:r w:rsidRPr="00ED7BD3">
        <w:rPr>
          <w:rFonts w:ascii="Palatino Linotype" w:hAnsi="Palatino Linotype" w:cs="Times New Roman"/>
          <w:color w:val="000000"/>
        </w:rPr>
        <w:t xml:space="preserve"> </w:t>
      </w:r>
      <w:r w:rsidR="00CF0FD8">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hukum</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menjadi</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positif</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dalam</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artian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berlaku</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dengan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pasti</w:t>
      </w:r>
      <w:proofErr w:type="spellEnd"/>
      <w:r w:rsidRPr="00ED7BD3">
        <w:rPr>
          <w:rFonts w:ascii="Palatino Linotype" w:hAnsi="Palatino Linotype" w:cs="Times New Roman"/>
          <w:spacing w:val="8"/>
          <w:shd w:val="clear" w:color="auto" w:fill="FFFFFF"/>
        </w:rPr>
        <w:t>.</w:t>
      </w:r>
      <w:r w:rsidRPr="00ED7BD3">
        <w:rPr>
          <w:rStyle w:val="FootnoteReference"/>
          <w:rFonts w:ascii="Palatino Linotype" w:hAnsi="Palatino Linotype"/>
        </w:rPr>
        <w:footnoteReference w:id="23"/>
      </w:r>
      <w:r w:rsidRPr="00ED7BD3">
        <w:rPr>
          <w:rFonts w:ascii="Palatino Linotype" w:hAnsi="Palatino Linotype" w:cs="Times New Roman"/>
          <w:color w:val="000000"/>
        </w:rPr>
        <w:t xml:space="preserve"> </w:t>
      </w:r>
    </w:p>
    <w:p w14:paraId="7F553DF8" w14:textId="12B5E03E" w:rsidR="004267FE" w:rsidRPr="00ED7BD3" w:rsidRDefault="005A6DFE" w:rsidP="004267FE">
      <w:pPr>
        <w:pStyle w:val="ListParagraph"/>
        <w:widowControl w:val="0"/>
        <w:autoSpaceDE w:val="0"/>
        <w:autoSpaceDN w:val="0"/>
        <w:adjustRightInd w:val="0"/>
        <w:spacing w:after="0" w:line="360" w:lineRule="auto"/>
        <w:ind w:left="0" w:firstLine="567"/>
        <w:jc w:val="both"/>
        <w:rPr>
          <w:rFonts w:ascii="Palatino Linotype" w:hAnsi="Palatino Linotype" w:cs="Times New Roman"/>
        </w:rPr>
      </w:pPr>
      <w:r w:rsidRPr="00ED7BD3">
        <w:rPr>
          <w:rFonts w:ascii="Palatino Linotype" w:eastAsia="Times New Roman" w:hAnsi="Palatino Linotype" w:cs="Times New Roman"/>
          <w:lang w:eastAsia="en-GB"/>
        </w:rPr>
        <w:t xml:space="preserve">Karena </w:t>
      </w:r>
      <w:proofErr w:type="spellStart"/>
      <w:r w:rsidRPr="00ED7BD3">
        <w:rPr>
          <w:rFonts w:ascii="Palatino Linotype" w:eastAsia="Times New Roman" w:hAnsi="Palatino Linotype" w:cs="Times New Roman"/>
          <w:lang w:eastAsia="en-GB"/>
        </w:rPr>
        <w:t>dalam</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hAnsi="Palatino Linotype"/>
          <w:spacing w:val="1"/>
        </w:rPr>
        <w:t>Putusan</w:t>
      </w:r>
      <w:proofErr w:type="spellEnd"/>
      <w:r w:rsidRPr="00ED7BD3">
        <w:rPr>
          <w:rFonts w:ascii="Palatino Linotype" w:hAnsi="Palatino Linotype"/>
          <w:spacing w:val="1"/>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 </w:t>
      </w:r>
      <w:proofErr w:type="spellStart"/>
      <w:r w:rsidRPr="00ED7BD3">
        <w:rPr>
          <w:rFonts w:ascii="Palatino Linotype" w:eastAsia="Times New Roman" w:hAnsi="Palatino Linotype"/>
          <w:lang w:eastAsia="en-GB"/>
        </w:rPr>
        <w:t>Mataram</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w:t>
      </w:r>
      <w:proofErr w:type="spellStart"/>
      <w:r w:rsidRPr="00ED7BD3">
        <w:rPr>
          <w:rFonts w:ascii="Palatino Linotype" w:eastAsia="Times New Roman" w:hAnsi="Palatino Linotype"/>
          <w:lang w:eastAsia="en-GB"/>
        </w:rPr>
        <w:t>PN.Mtr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Pr="00ED7BD3">
        <w:rPr>
          <w:rFonts w:ascii="Palatino Linotype" w:hAnsi="Palatino Linotype"/>
          <w:lang w:val="sv-SE"/>
        </w:rPr>
        <w:t>17 Mei 2022</w:t>
      </w:r>
      <w:r w:rsidRPr="00ED7BD3">
        <w:rPr>
          <w:rFonts w:ascii="Palatino Linotype" w:eastAsia="Times New Roman" w:hAnsi="Palatino Linotype"/>
          <w:b/>
          <w:bCs/>
          <w:lang w:eastAsia="en-GB"/>
        </w:rPr>
        <w:t xml:space="preserve"> </w:t>
      </w:r>
      <w:r w:rsidR="0089147C" w:rsidRPr="0089147C">
        <w:rPr>
          <w:rFonts w:ascii="Palatino Linotype" w:eastAsia="Times New Roman" w:hAnsi="Palatino Linotype"/>
          <w:lang w:eastAsia="en-GB"/>
        </w:rPr>
        <w:t>Jo.</w:t>
      </w:r>
      <w:r w:rsidR="0089147C">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Keberatan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Negeri </w:t>
      </w:r>
      <w:proofErr w:type="spellStart"/>
      <w:r w:rsidRPr="00ED7BD3">
        <w:rPr>
          <w:rFonts w:ascii="Palatino Linotype" w:eastAsia="Times New Roman" w:hAnsi="Palatino Linotype"/>
          <w:lang w:eastAsia="en-GB"/>
        </w:rPr>
        <w:t>Mataram</w:t>
      </w:r>
      <w:proofErr w:type="spellEnd"/>
      <w:r w:rsidR="00BC7011">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Pr="00ED7BD3">
        <w:rPr>
          <w:rFonts w:ascii="Palatino Linotype" w:eastAsia="Times New Roman" w:hAnsi="Palatino Linotype"/>
          <w:lang w:eastAsia="en-GB"/>
        </w:rPr>
        <w:t xml:space="preserve"> : 16/</w:t>
      </w:r>
      <w:proofErr w:type="spellStart"/>
      <w:r w:rsidRPr="00ED7BD3">
        <w:rPr>
          <w:rFonts w:ascii="Palatino Linotype" w:eastAsia="Times New Roman" w:hAnsi="Palatino Linotype"/>
          <w:lang w:eastAsia="en-GB"/>
        </w:rPr>
        <w:t>Pdt.G.S</w:t>
      </w:r>
      <w:proofErr w:type="spellEnd"/>
      <w:r w:rsidRPr="00ED7BD3">
        <w:rPr>
          <w:rFonts w:ascii="Palatino Linotype" w:eastAsia="Times New Roman" w:hAnsi="Palatino Linotype"/>
          <w:lang w:eastAsia="en-GB"/>
        </w:rPr>
        <w:t>/2022/PN/</w:t>
      </w:r>
      <w:proofErr w:type="spellStart"/>
      <w:r w:rsidRPr="00ED7BD3">
        <w:rPr>
          <w:rFonts w:ascii="Palatino Linotype" w:eastAsia="Times New Roman" w:hAnsi="Palatino Linotype"/>
          <w:lang w:eastAsia="en-GB"/>
        </w:rPr>
        <w:t>Mtr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tanggal</w:t>
      </w:r>
      <w:proofErr w:type="spellEnd"/>
      <w:r w:rsidRPr="00ED7BD3">
        <w:rPr>
          <w:rFonts w:ascii="Palatino Linotype" w:eastAsia="Times New Roman" w:hAnsi="Palatino Linotype"/>
          <w:lang w:eastAsia="en-GB"/>
        </w:rPr>
        <w:t xml:space="preserve"> </w:t>
      </w:r>
      <w:r w:rsidRPr="00ED7BD3">
        <w:rPr>
          <w:rFonts w:ascii="Palatino Linotype" w:hAnsi="Palatino Linotype"/>
        </w:rPr>
        <w:t>10 Juni 2022</w:t>
      </w:r>
      <w:r w:rsidRPr="00ED7BD3">
        <w:rPr>
          <w:rFonts w:ascii="Palatino Linotype" w:hAnsi="Palatino Linotype" w:cs="Times New Roman"/>
        </w:rPr>
        <w:t xml:space="preserve"> </w:t>
      </w:r>
      <w:proofErr w:type="spellStart"/>
      <w:r w:rsidRPr="00ED7BD3">
        <w:rPr>
          <w:rFonts w:ascii="Palatino Linotype" w:hAnsi="Palatino Linotype" w:cs="Times New Roman"/>
        </w:rPr>
        <w:t>terdapat</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ketidak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jelasan</w:t>
      </w:r>
      <w:proofErr w:type="spellEnd"/>
      <w:r w:rsidRPr="00ED7BD3">
        <w:rPr>
          <w:rFonts w:ascii="Palatino Linotype" w:hAnsi="Palatino Linotype" w:cs="Times New Roman"/>
        </w:rPr>
        <w:t xml:space="preserve"> / </w:t>
      </w:r>
      <w:proofErr w:type="spellStart"/>
      <w:r w:rsidRPr="00ED7BD3">
        <w:rPr>
          <w:rFonts w:ascii="Palatino Linotype" w:hAnsi="Palatino Linotype" w:cs="Times New Roman"/>
        </w:rPr>
        <w:t>ketidak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pastian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dalam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pertimbangan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hukumnya</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sedangkan</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menurut</w:t>
      </w:r>
      <w:proofErr w:type="spellEnd"/>
      <w:r w:rsidRPr="00ED7BD3">
        <w:rPr>
          <w:rFonts w:ascii="Palatino Linotype" w:eastAsia="Times New Roman" w:hAnsi="Palatino Linotype" w:cs="Times New Roman"/>
          <w:lang w:eastAsia="en-GB"/>
        </w:rPr>
        <w:t xml:space="preserve"> </w:t>
      </w:r>
      <w:r w:rsidRPr="00ED7BD3">
        <w:rPr>
          <w:rFonts w:ascii="Palatino Linotype" w:hAnsi="Palatino Linotype" w:cs="Times New Roman"/>
        </w:rPr>
        <w:t xml:space="preserve">Gustav </w:t>
      </w:r>
      <w:proofErr w:type="spellStart"/>
      <w:r w:rsidRPr="00ED7BD3">
        <w:rPr>
          <w:rFonts w:ascii="Palatino Linotype" w:hAnsi="Palatino Linotype" w:cs="Times New Roman"/>
        </w:rPr>
        <w:t>Radbruch</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hukum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harus</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berlaku</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dengan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pasti</w:t>
      </w:r>
      <w:proofErr w:type="spellEnd"/>
      <w:r w:rsidRPr="00ED7BD3">
        <w:rPr>
          <w:rFonts w:ascii="Palatino Linotype" w:hAnsi="Palatino Linotype" w:cs="Times New Roman"/>
        </w:rPr>
        <w:t>,</w:t>
      </w:r>
      <w:r w:rsidR="004267FE" w:rsidRPr="00ED7BD3">
        <w:rPr>
          <w:rFonts w:ascii="Palatino Linotype" w:hAnsi="Palatino Linotype" w:cs="Times New Roman"/>
        </w:rPr>
        <w:t xml:space="preserve"> </w:t>
      </w:r>
      <w:proofErr w:type="spellStart"/>
      <w:r w:rsidRPr="00ED7BD3">
        <w:rPr>
          <w:rFonts w:ascii="Palatino Linotype" w:hAnsi="Palatino Linotype" w:cs="Times New Roman"/>
        </w:rPr>
        <w:t>maka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perlu</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dianalisa</w:t>
      </w:r>
      <w:proofErr w:type="spellEnd"/>
      <w:r w:rsidRPr="00ED7BD3">
        <w:rPr>
          <w:rFonts w:ascii="Palatino Linotype" w:hAnsi="Palatino Linotype" w:cs="Times New Roman"/>
        </w:rPr>
        <w:t xml:space="preserve"> </w:t>
      </w:r>
      <w:proofErr w:type="spellStart"/>
      <w:r w:rsidRPr="00ED7BD3">
        <w:rPr>
          <w:rFonts w:ascii="Palatino Linotype" w:eastAsia="Times New Roman" w:hAnsi="Palatino Linotype"/>
          <w:lang w:eastAsia="en-GB"/>
        </w:rPr>
        <w:t>apakah</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antara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Penggugat</w:t>
      </w:r>
      <w:proofErr w:type="spellEnd"/>
      <w:r w:rsidRPr="00ED7BD3">
        <w:rPr>
          <w:rFonts w:ascii="Palatino Linotype" w:eastAsia="Times New Roman" w:hAnsi="Palatino Linotype"/>
          <w:lang w:eastAsia="en-GB"/>
        </w:rPr>
        <w:t xml:space="preserve"> dan </w:t>
      </w:r>
      <w:proofErr w:type="spellStart"/>
      <w:r w:rsidRPr="00ED7BD3">
        <w:rPr>
          <w:rFonts w:ascii="Palatino Linotype" w:eastAsia="Times New Roman" w:hAnsi="Palatino Linotype"/>
          <w:lang w:eastAsia="en-GB"/>
        </w:rPr>
        <w:t>Tergugat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termasuk</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hak</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atau</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kepentingan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atau</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pemutusan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kerja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atau</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004267FE"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antar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serikat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pekerja</w:t>
      </w:r>
      <w:proofErr w:type="spellEnd"/>
      <w:r w:rsidRPr="00ED7BD3">
        <w:rPr>
          <w:rFonts w:ascii="Palatino Linotype" w:eastAsia="Times New Roman" w:hAnsi="Palatino Linotype"/>
          <w:lang w:eastAsia="en-GB"/>
        </w:rPr>
        <w:t xml:space="preserve"> / </w:t>
      </w:r>
      <w:proofErr w:type="spellStart"/>
      <w:r w:rsidRPr="00ED7BD3">
        <w:rPr>
          <w:rFonts w:ascii="Palatino Linotype" w:eastAsia="Times New Roman" w:hAnsi="Palatino Linotype"/>
          <w:lang w:eastAsia="en-GB"/>
        </w:rPr>
        <w:t>serikat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buruh</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dalam</w:t>
      </w:r>
      <w:proofErr w:type="spellEnd"/>
      <w:r w:rsidRPr="00ED7BD3">
        <w:rPr>
          <w:rFonts w:ascii="Palatino Linotype" w:eastAsia="Times New Roman" w:hAnsi="Palatino Linotype"/>
          <w:lang w:eastAsia="en-GB"/>
        </w:rPr>
        <w:t xml:space="preserve"> </w:t>
      </w:r>
      <w:r w:rsidR="004267FE"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satu</w:t>
      </w:r>
      <w:proofErr w:type="spellEnd"/>
      <w:r w:rsidRPr="00ED7BD3">
        <w:rPr>
          <w:rFonts w:ascii="Palatino Linotype" w:eastAsia="Times New Roman" w:hAnsi="Palatino Linotype"/>
          <w:lang w:eastAsia="en-GB"/>
        </w:rPr>
        <w:t xml:space="preserve"> Perusahaan yang </w:t>
      </w:r>
      <w:proofErr w:type="spellStart"/>
      <w:r w:rsidRPr="00ED7BD3">
        <w:rPr>
          <w:rFonts w:ascii="Palatino Linotype" w:eastAsia="Times New Roman" w:hAnsi="Palatino Linotype"/>
          <w:lang w:eastAsia="en-GB"/>
        </w:rPr>
        <w:t>menjadi</w:t>
      </w:r>
      <w:proofErr w:type="spellEnd"/>
      <w:r w:rsidRPr="00ED7BD3">
        <w:rPr>
          <w:rFonts w:ascii="Palatino Linotype" w:eastAsia="Times New Roman" w:hAnsi="Palatino Linotype"/>
          <w:lang w:eastAsia="en-GB"/>
        </w:rPr>
        <w:t xml:space="preserve"> </w:t>
      </w:r>
      <w:proofErr w:type="spellStart"/>
      <w:r w:rsidRPr="00ED7BD3">
        <w:rPr>
          <w:rFonts w:ascii="Palatino Linotype" w:hAnsi="Palatino Linotype" w:cs="Times New Roman"/>
        </w:rPr>
        <w:t>kewenangan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Pengadilan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Hubungan</w:t>
      </w:r>
      <w:proofErr w:type="spellEnd"/>
      <w:r w:rsidRPr="00ED7BD3">
        <w:rPr>
          <w:rFonts w:ascii="Palatino Linotype" w:hAnsi="Palatino Linotype" w:cs="Times New Roman"/>
        </w:rPr>
        <w:t xml:space="preserve"> Industrial</w:t>
      </w:r>
      <w:r w:rsidRPr="00ED7BD3">
        <w:rPr>
          <w:rFonts w:ascii="Palatino Linotype" w:eastAsia="Times New Roman" w:hAnsi="Palatino Linotype"/>
          <w:lang w:eastAsia="en-GB"/>
        </w:rPr>
        <w:t>,</w:t>
      </w:r>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atau</w:t>
      </w:r>
      <w:proofErr w:type="spellEnd"/>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termasu</w:t>
      </w:r>
      <w:r w:rsidR="005850B3">
        <w:rPr>
          <w:rFonts w:ascii="Palatino Linotype" w:eastAsia="Times New Roman" w:hAnsi="Palatino Linotype"/>
          <w:lang w:eastAsia="en-GB"/>
        </w:rPr>
        <w:t>k</w:t>
      </w:r>
      <w:proofErr w:type="spellEnd"/>
      <w:r w:rsidR="00BC7011">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perkara</w:t>
      </w:r>
      <w:proofErr w:type="spellEnd"/>
      <w:r w:rsidRPr="00ED7BD3">
        <w:rPr>
          <w:rFonts w:ascii="Palatino Linotype" w:eastAsia="Times New Roman" w:hAnsi="Palatino Linotype"/>
          <w:lang w:eastAsia="en-GB"/>
        </w:rPr>
        <w:t xml:space="preserve"> </w:t>
      </w:r>
      <w:r w:rsidR="00BC7011">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wanprestasi</w:t>
      </w:r>
      <w:proofErr w:type="spellEnd"/>
      <w:r w:rsidRPr="00ED7BD3">
        <w:rPr>
          <w:rFonts w:ascii="Palatino Linotype" w:eastAsia="Times New Roman" w:hAnsi="Palatino Linotype"/>
          <w:lang w:eastAsia="en-GB"/>
        </w:rPr>
        <w:t xml:space="preserve"> </w:t>
      </w:r>
      <w:r w:rsidR="00BC7011">
        <w:rPr>
          <w:rFonts w:ascii="Palatino Linotype" w:eastAsia="Times New Roman" w:hAnsi="Palatino Linotype"/>
          <w:lang w:eastAsia="en-GB"/>
        </w:rPr>
        <w:t xml:space="preserve"> </w:t>
      </w:r>
      <w:r w:rsidRPr="00ED7BD3">
        <w:rPr>
          <w:rFonts w:ascii="Palatino Linotype" w:eastAsia="Times New Roman" w:hAnsi="Palatino Linotype"/>
          <w:lang w:eastAsia="en-GB"/>
        </w:rPr>
        <w:t xml:space="preserve">yang </w:t>
      </w:r>
      <w:r w:rsidR="00BC7011">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menjadi</w:t>
      </w:r>
      <w:proofErr w:type="spellEnd"/>
      <w:r w:rsidRPr="00ED7BD3">
        <w:rPr>
          <w:rFonts w:ascii="Palatino Linotype" w:eastAsia="Times New Roman" w:hAnsi="Palatino Linotype"/>
          <w:lang w:eastAsia="en-GB"/>
        </w:rPr>
        <w:t xml:space="preserve"> </w:t>
      </w:r>
      <w:r w:rsidR="00BC7011">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kewenangan</w:t>
      </w:r>
      <w:proofErr w:type="spellEnd"/>
      <w:r w:rsidR="004267FE" w:rsidRPr="00ED7BD3">
        <w:rPr>
          <w:rFonts w:ascii="Palatino Linotype" w:eastAsia="Times New Roman" w:hAnsi="Palatino Linotype"/>
          <w:lang w:eastAsia="en-GB"/>
        </w:rPr>
        <w:t xml:space="preserve"> </w:t>
      </w:r>
      <w:r w:rsidR="00BC7011">
        <w:rPr>
          <w:rFonts w:ascii="Palatino Linotype" w:eastAsia="Times New Roman" w:hAnsi="Palatino Linotype"/>
          <w:lang w:eastAsia="en-GB"/>
        </w:rPr>
        <w:t xml:space="preserve"> </w:t>
      </w:r>
      <w:proofErr w:type="spellStart"/>
      <w:r w:rsidRPr="00ED7BD3">
        <w:rPr>
          <w:rFonts w:ascii="Palatino Linotype" w:hAnsi="Palatino Linotype" w:cs="Times New Roman"/>
        </w:rPr>
        <w:t>Pengadilan</w:t>
      </w:r>
      <w:proofErr w:type="spellEnd"/>
      <w:r w:rsidRPr="00ED7BD3">
        <w:rPr>
          <w:rFonts w:ascii="Palatino Linotype" w:hAnsi="Palatino Linotype" w:cs="Times New Roman"/>
        </w:rPr>
        <w:t xml:space="preserve"> </w:t>
      </w:r>
      <w:r w:rsidR="00BC7011">
        <w:rPr>
          <w:rFonts w:ascii="Palatino Linotype" w:hAnsi="Palatino Linotype" w:cs="Times New Roman"/>
        </w:rPr>
        <w:t xml:space="preserve"> </w:t>
      </w:r>
      <w:r w:rsidRPr="00ED7BD3">
        <w:rPr>
          <w:rFonts w:ascii="Palatino Linotype" w:hAnsi="Palatino Linotype" w:cs="Times New Roman"/>
        </w:rPr>
        <w:t>Negeri.</w:t>
      </w:r>
    </w:p>
    <w:p w14:paraId="7F3EB2FC" w14:textId="1E8B5514" w:rsidR="004267FE" w:rsidRPr="00ED7BD3" w:rsidRDefault="00224CEB" w:rsidP="004267FE">
      <w:pPr>
        <w:pStyle w:val="ListParagraph"/>
        <w:widowControl w:val="0"/>
        <w:autoSpaceDE w:val="0"/>
        <w:autoSpaceDN w:val="0"/>
        <w:adjustRightInd w:val="0"/>
        <w:spacing w:after="0" w:line="360" w:lineRule="auto"/>
        <w:ind w:left="0" w:firstLine="567"/>
        <w:jc w:val="both"/>
        <w:rPr>
          <w:rFonts w:ascii="Palatino Linotype" w:hAnsi="Palatino Linotype" w:cs="Times New Roman"/>
        </w:rPr>
      </w:pPr>
      <w:proofErr w:type="spellStart"/>
      <w:r w:rsidRPr="00ED7BD3">
        <w:rPr>
          <w:rFonts w:ascii="Palatino Linotype" w:hAnsi="Palatino Linotype" w:cs="Times New Roman"/>
        </w:rPr>
        <w:t>Untuk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mengetahuinya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maka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perlu</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diuraikan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mengenai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Pengadilan</w:t>
      </w:r>
      <w:proofErr w:type="spellEnd"/>
      <w:r w:rsidRPr="00ED7BD3">
        <w:rPr>
          <w:rFonts w:ascii="Palatino Linotype" w:hAnsi="Palatino Linotype" w:cs="Times New Roman"/>
        </w:rPr>
        <w:t xml:space="preserve"> Negeri dan </w:t>
      </w:r>
      <w:proofErr w:type="spellStart"/>
      <w:r w:rsidRPr="00ED7BD3">
        <w:rPr>
          <w:rFonts w:ascii="Palatino Linotype" w:hAnsi="Palatino Linotype" w:cs="Times New Roman"/>
        </w:rPr>
        <w:t>perkara</w:t>
      </w:r>
      <w:proofErr w:type="spellEnd"/>
      <w:r w:rsidRPr="00ED7BD3">
        <w:rPr>
          <w:rFonts w:ascii="Palatino Linotype" w:hAnsi="Palatino Linotype" w:cs="Times New Roman"/>
        </w:rPr>
        <w:t xml:space="preserve"> yang </w:t>
      </w:r>
      <w:proofErr w:type="spellStart"/>
      <w:r w:rsidRPr="00ED7BD3">
        <w:rPr>
          <w:rFonts w:ascii="Palatino Linotype" w:hAnsi="Palatino Linotype" w:cs="Times New Roman"/>
        </w:rPr>
        <w:t>menjadi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kewenangannya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serta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Pengadilan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Hubungan</w:t>
      </w:r>
      <w:proofErr w:type="spellEnd"/>
      <w:r w:rsidRPr="00ED7BD3">
        <w:rPr>
          <w:rFonts w:ascii="Palatino Linotype" w:hAnsi="Palatino Linotype" w:cs="Times New Roman"/>
        </w:rPr>
        <w:t xml:space="preserve"> Industrial dan </w:t>
      </w:r>
      <w:proofErr w:type="spellStart"/>
      <w:r w:rsidRPr="00ED7BD3">
        <w:rPr>
          <w:rFonts w:ascii="Palatino Linotype" w:hAnsi="Palatino Linotype" w:cs="Times New Roman"/>
        </w:rPr>
        <w:t>perkara</w:t>
      </w:r>
      <w:proofErr w:type="spellEnd"/>
      <w:r w:rsidRPr="00ED7BD3">
        <w:rPr>
          <w:rFonts w:ascii="Palatino Linotype" w:hAnsi="Palatino Linotype" w:cs="Times New Roman"/>
        </w:rPr>
        <w:t xml:space="preserve"> yang </w:t>
      </w:r>
      <w:proofErr w:type="spellStart"/>
      <w:r w:rsidRPr="00ED7BD3">
        <w:rPr>
          <w:rFonts w:ascii="Palatino Linotype" w:hAnsi="Palatino Linotype" w:cs="Times New Roman"/>
        </w:rPr>
        <w:lastRenderedPageBreak/>
        <w:t>menjadi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kewenangannya</w:t>
      </w:r>
      <w:proofErr w:type="spellEnd"/>
      <w:r w:rsidR="007C16CE" w:rsidRPr="00ED7BD3">
        <w:rPr>
          <w:rFonts w:ascii="Palatino Linotype" w:hAnsi="Palatino Linotype" w:cs="Times New Roman"/>
        </w:rPr>
        <w:t xml:space="preserve">, dan </w:t>
      </w:r>
      <w:proofErr w:type="spellStart"/>
      <w:r w:rsidR="007C16CE" w:rsidRPr="00ED7BD3">
        <w:rPr>
          <w:rFonts w:ascii="Palatino Linotype" w:hAnsi="Palatino Linotype" w:cs="Times New Roman"/>
        </w:rPr>
        <w:t>kemudian</w:t>
      </w:r>
      <w:proofErr w:type="spellEnd"/>
      <w:r w:rsidR="007C16CE" w:rsidRPr="00ED7BD3">
        <w:rPr>
          <w:rFonts w:ascii="Palatino Linotype" w:hAnsi="Palatino Linotype" w:cs="Times New Roman"/>
        </w:rPr>
        <w:t xml:space="preserve"> </w:t>
      </w:r>
      <w:proofErr w:type="spellStart"/>
      <w:r w:rsidR="007C16CE" w:rsidRPr="00ED7BD3">
        <w:rPr>
          <w:rFonts w:ascii="Palatino Linotype" w:hAnsi="Palatino Linotype" w:cs="Times New Roman"/>
        </w:rPr>
        <w:t>dihubungkan</w:t>
      </w:r>
      <w:proofErr w:type="spellEnd"/>
      <w:r w:rsidR="007C16CE" w:rsidRPr="00ED7BD3">
        <w:rPr>
          <w:rFonts w:ascii="Palatino Linotype" w:hAnsi="Palatino Linotype" w:cs="Times New Roman"/>
        </w:rPr>
        <w:t xml:space="preserve"> </w:t>
      </w:r>
      <w:proofErr w:type="spellStart"/>
      <w:r w:rsidR="007C16CE" w:rsidRPr="00ED7BD3">
        <w:rPr>
          <w:rFonts w:ascii="Palatino Linotype" w:hAnsi="Palatino Linotype" w:cs="Times New Roman"/>
        </w:rPr>
        <w:t>dengan</w:t>
      </w:r>
      <w:proofErr w:type="spellEnd"/>
      <w:r w:rsidR="007C16CE" w:rsidRPr="00ED7BD3">
        <w:rPr>
          <w:rFonts w:ascii="Palatino Linotype" w:hAnsi="Palatino Linotype" w:cs="Times New Roman"/>
        </w:rPr>
        <w:t xml:space="preserve"> </w:t>
      </w:r>
      <w:proofErr w:type="spellStart"/>
      <w:r w:rsidR="007C16CE" w:rsidRPr="00ED7BD3">
        <w:rPr>
          <w:rFonts w:ascii="Palatino Linotype" w:eastAsia="Times New Roman" w:hAnsi="Palatino Linotype"/>
          <w:lang w:eastAsia="en-GB"/>
        </w:rPr>
        <w:t>perselisihan</w:t>
      </w:r>
      <w:proofErr w:type="spellEnd"/>
      <w:r w:rsidR="00CF0FD8">
        <w:rPr>
          <w:rFonts w:ascii="Palatino Linotype" w:eastAsia="Times New Roman" w:hAnsi="Palatino Linotype"/>
          <w:lang w:eastAsia="en-GB"/>
        </w:rPr>
        <w:t xml:space="preserve"> </w:t>
      </w:r>
      <w:r w:rsidR="007C16CE" w:rsidRPr="00ED7BD3">
        <w:rPr>
          <w:rFonts w:ascii="Palatino Linotype" w:eastAsia="Times New Roman" w:hAnsi="Palatino Linotype"/>
          <w:lang w:eastAsia="en-GB"/>
        </w:rPr>
        <w:t xml:space="preserve">yang </w:t>
      </w:r>
      <w:proofErr w:type="spellStart"/>
      <w:r w:rsidR="007C16CE" w:rsidRPr="00ED7BD3">
        <w:rPr>
          <w:rFonts w:ascii="Palatino Linotype" w:eastAsia="Times New Roman" w:hAnsi="Palatino Linotype"/>
          <w:lang w:eastAsia="en-GB"/>
        </w:rPr>
        <w:t>terjadi</w:t>
      </w:r>
      <w:proofErr w:type="spellEnd"/>
      <w:r w:rsidR="007C16CE" w:rsidRPr="00ED7BD3">
        <w:rPr>
          <w:rFonts w:ascii="Palatino Linotype" w:eastAsia="Times New Roman" w:hAnsi="Palatino Linotype"/>
          <w:lang w:eastAsia="en-GB"/>
        </w:rPr>
        <w:t xml:space="preserve"> </w:t>
      </w:r>
      <w:proofErr w:type="spellStart"/>
      <w:r w:rsidR="007C16CE" w:rsidRPr="00ED7BD3">
        <w:rPr>
          <w:rFonts w:ascii="Palatino Linotype" w:eastAsia="Times New Roman" w:hAnsi="Palatino Linotype"/>
          <w:lang w:eastAsia="en-GB"/>
        </w:rPr>
        <w:t>antara</w:t>
      </w:r>
      <w:proofErr w:type="spellEnd"/>
      <w:r w:rsidR="007C16CE" w:rsidRPr="00ED7BD3">
        <w:rPr>
          <w:rFonts w:ascii="Palatino Linotype" w:eastAsia="Times New Roman" w:hAnsi="Palatino Linotype"/>
          <w:lang w:eastAsia="en-GB"/>
        </w:rPr>
        <w:t xml:space="preserve">  </w:t>
      </w:r>
      <w:proofErr w:type="spellStart"/>
      <w:r w:rsidR="007C16CE" w:rsidRPr="00ED7BD3">
        <w:rPr>
          <w:rFonts w:ascii="Palatino Linotype" w:eastAsia="Times New Roman" w:hAnsi="Palatino Linotype"/>
          <w:lang w:eastAsia="en-GB"/>
        </w:rPr>
        <w:t>Penggugat</w:t>
      </w:r>
      <w:proofErr w:type="spellEnd"/>
      <w:r w:rsidR="007C16CE" w:rsidRPr="00ED7BD3">
        <w:rPr>
          <w:rFonts w:ascii="Palatino Linotype" w:eastAsia="Times New Roman" w:hAnsi="Palatino Linotype"/>
          <w:lang w:eastAsia="en-GB"/>
        </w:rPr>
        <w:t xml:space="preserve">  dan  </w:t>
      </w:r>
      <w:proofErr w:type="spellStart"/>
      <w:r w:rsidR="007C16CE" w:rsidRPr="00ED7BD3">
        <w:rPr>
          <w:rFonts w:ascii="Palatino Linotype" w:eastAsia="Times New Roman" w:hAnsi="Palatino Linotype"/>
          <w:lang w:eastAsia="en-GB"/>
        </w:rPr>
        <w:t>Tergugat</w:t>
      </w:r>
      <w:proofErr w:type="spellEnd"/>
      <w:r w:rsidRPr="00ED7BD3">
        <w:rPr>
          <w:rFonts w:ascii="Palatino Linotype" w:hAnsi="Palatino Linotype" w:cs="Times New Roman"/>
        </w:rPr>
        <w:t>.</w:t>
      </w:r>
    </w:p>
    <w:p w14:paraId="60790B89" w14:textId="074C225F" w:rsidR="004267FE" w:rsidRPr="00ED7BD3" w:rsidRDefault="00C408D5" w:rsidP="004267FE">
      <w:pPr>
        <w:pStyle w:val="ListParagraph"/>
        <w:widowControl w:val="0"/>
        <w:autoSpaceDE w:val="0"/>
        <w:autoSpaceDN w:val="0"/>
        <w:adjustRightInd w:val="0"/>
        <w:spacing w:after="0" w:line="360" w:lineRule="auto"/>
        <w:ind w:left="0" w:firstLine="567"/>
        <w:jc w:val="both"/>
        <w:rPr>
          <w:rFonts w:ascii="Palatino Linotype" w:hAnsi="Palatino Linotype" w:cs="Times New Roman"/>
          <w:color w:val="000000"/>
        </w:rPr>
      </w:pPr>
      <w:proofErr w:type="spellStart"/>
      <w:r w:rsidRPr="00ED7BD3">
        <w:rPr>
          <w:rFonts w:ascii="Palatino Linotype" w:hAnsi="Palatino Linotype" w:cs="Times New Roman"/>
        </w:rPr>
        <w:t>Pengadilan</w:t>
      </w:r>
      <w:proofErr w:type="spellEnd"/>
      <w:r w:rsidRPr="00ED7BD3">
        <w:rPr>
          <w:rFonts w:ascii="Palatino Linotype" w:hAnsi="Palatino Linotype" w:cs="Times New Roman"/>
        </w:rPr>
        <w:t xml:space="preserve"> Negeri </w:t>
      </w:r>
      <w:proofErr w:type="spellStart"/>
      <w:r w:rsidRPr="00ED7BD3">
        <w:rPr>
          <w:rFonts w:ascii="Palatino Linotype" w:hAnsi="Palatino Linotype" w:cs="Times New Roman"/>
        </w:rPr>
        <w:t>adalah</w:t>
      </w:r>
      <w:proofErr w:type="spellEnd"/>
      <w:r w:rsidRPr="00ED7BD3">
        <w:rPr>
          <w:rFonts w:ascii="Palatino Linotype" w:hAnsi="Palatino Linotype" w:cs="Times New Roman"/>
        </w:rPr>
        <w:t xml:space="preserve"> </w:t>
      </w:r>
      <w:r w:rsidRPr="00ED7BD3">
        <w:rPr>
          <w:rFonts w:ascii="Palatino Linotype" w:hAnsi="Palatino Linotype" w:cs="Times New Roman"/>
          <w:i/>
          <w:iCs/>
        </w:rPr>
        <w:t xml:space="preserve">salah </w:t>
      </w:r>
      <w:proofErr w:type="spellStart"/>
      <w:r w:rsidRPr="00ED7BD3">
        <w:rPr>
          <w:rFonts w:ascii="Palatino Linotype" w:hAnsi="Palatino Linotype" w:cs="Times New Roman"/>
          <w:i/>
          <w:iCs/>
        </w:rPr>
        <w:t>satu</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pelaksana</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kekuasaan</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kehakiman</w:t>
      </w:r>
      <w:proofErr w:type="spellEnd"/>
      <w:r w:rsidRPr="00ED7BD3">
        <w:rPr>
          <w:rFonts w:ascii="Palatino Linotype" w:hAnsi="Palatino Linotype" w:cs="Times New Roman"/>
          <w:i/>
          <w:iCs/>
        </w:rPr>
        <w:t xml:space="preserve"> di </w:t>
      </w:r>
      <w:proofErr w:type="spellStart"/>
      <w:r w:rsidRPr="00ED7BD3">
        <w:rPr>
          <w:rFonts w:ascii="Palatino Linotype" w:hAnsi="Palatino Linotype" w:cs="Times New Roman"/>
          <w:i/>
          <w:iCs/>
        </w:rPr>
        <w:t>lingkungan</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peradilan</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umum</w:t>
      </w:r>
      <w:proofErr w:type="spellEnd"/>
      <w:r w:rsidRPr="00ED7BD3">
        <w:rPr>
          <w:rFonts w:ascii="Palatino Linotype" w:hAnsi="Palatino Linotype" w:cs="Times New Roman"/>
          <w:i/>
          <w:iCs/>
        </w:rPr>
        <w:t xml:space="preserve"> yang </w:t>
      </w:r>
      <w:proofErr w:type="spellStart"/>
      <w:r w:rsidRPr="00ED7BD3">
        <w:rPr>
          <w:rFonts w:ascii="Palatino Linotype" w:hAnsi="Palatino Linotype" w:cs="Times New Roman"/>
          <w:i/>
          <w:iCs/>
        </w:rPr>
        <w:t>berkedudukan</w:t>
      </w:r>
      <w:proofErr w:type="spellEnd"/>
      <w:r w:rsidRPr="00ED7BD3">
        <w:rPr>
          <w:rFonts w:ascii="Palatino Linotype" w:hAnsi="Palatino Linotype" w:cs="Times New Roman"/>
          <w:i/>
          <w:iCs/>
        </w:rPr>
        <w:t xml:space="preserve"> di </w:t>
      </w:r>
      <w:proofErr w:type="spellStart"/>
      <w:r w:rsidRPr="00ED7BD3">
        <w:rPr>
          <w:rFonts w:ascii="Palatino Linotype" w:hAnsi="Palatino Linotype" w:cs="Times New Roman"/>
          <w:i/>
          <w:iCs/>
          <w:color w:val="000000"/>
        </w:rPr>
        <w:t>Kotamadya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atau</w:t>
      </w:r>
      <w:proofErr w:type="spellEnd"/>
      <w:r w:rsidRPr="00ED7BD3">
        <w:rPr>
          <w:rFonts w:ascii="Palatino Linotype" w:hAnsi="Palatino Linotype" w:cs="Times New Roman"/>
          <w:i/>
          <w:iCs/>
          <w:color w:val="000000"/>
        </w:rPr>
        <w:t xml:space="preserve"> di </w:t>
      </w:r>
      <w:proofErr w:type="spellStart"/>
      <w:r w:rsidRPr="00ED7BD3">
        <w:rPr>
          <w:rFonts w:ascii="Palatino Linotype" w:hAnsi="Palatino Linotype" w:cs="Times New Roman"/>
          <w:i/>
          <w:iCs/>
          <w:color w:val="000000"/>
        </w:rPr>
        <w:t>ibu</w:t>
      </w:r>
      <w:proofErr w:type="spellEnd"/>
      <w:r w:rsidR="00CF0FD8">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kota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Kabupaten</w:t>
      </w:r>
      <w:proofErr w:type="spellEnd"/>
      <w:r w:rsidRPr="00ED7BD3">
        <w:rPr>
          <w:rFonts w:ascii="Palatino Linotype" w:hAnsi="Palatino Linotype" w:cs="Times New Roman"/>
          <w:i/>
          <w:iCs/>
          <w:color w:val="000000"/>
        </w:rPr>
        <w:t xml:space="preserve">, dan </w:t>
      </w:r>
      <w:proofErr w:type="spellStart"/>
      <w:r w:rsidRPr="00ED7BD3">
        <w:rPr>
          <w:rFonts w:ascii="Palatino Linotype" w:hAnsi="Palatino Linotype" w:cs="Times New Roman"/>
          <w:i/>
          <w:iCs/>
          <w:color w:val="000000"/>
        </w:rPr>
        <w:t>daerah</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hukumnya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meliputi</w:t>
      </w:r>
      <w:proofErr w:type="spellEnd"/>
      <w:r w:rsidRPr="00ED7BD3">
        <w:rPr>
          <w:rFonts w:ascii="Palatino Linotype" w:hAnsi="Palatino Linotype" w:cs="Times New Roman"/>
          <w:i/>
          <w:iCs/>
          <w:color w:val="000000"/>
        </w:rPr>
        <w:t xml:space="preserve"> wilayah </w:t>
      </w:r>
      <w:proofErr w:type="spellStart"/>
      <w:r w:rsidRPr="00ED7BD3">
        <w:rPr>
          <w:rFonts w:ascii="Palatino Linotype" w:hAnsi="Palatino Linotype" w:cs="Times New Roman"/>
          <w:i/>
          <w:iCs/>
          <w:color w:val="000000"/>
        </w:rPr>
        <w:t>Kotamadya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atau</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Kabupaten</w:t>
      </w:r>
      <w:proofErr w:type="spellEnd"/>
      <w:r w:rsidRPr="00ED7BD3">
        <w:rPr>
          <w:rFonts w:ascii="Palatino Linotype" w:hAnsi="Palatino Linotype"/>
        </w:rPr>
        <w:t xml:space="preserve"> </w:t>
      </w:r>
      <w:r w:rsidRPr="00ED7BD3">
        <w:rPr>
          <w:rFonts w:ascii="Palatino Linotype" w:hAnsi="Palatino Linotype" w:cs="Times New Roman"/>
        </w:rPr>
        <w:t>(</w:t>
      </w:r>
      <w:r w:rsidRPr="00ED7BD3">
        <w:rPr>
          <w:rFonts w:ascii="Palatino Linotype" w:hAnsi="Palatino Linotype" w:cs="Times New Roman"/>
          <w:i/>
          <w:iCs/>
        </w:rPr>
        <w:t>vide</w:t>
      </w:r>
      <w:r w:rsidRPr="00ED7BD3">
        <w:rPr>
          <w:rFonts w:ascii="Palatino Linotype" w:hAnsi="Palatino Linotype" w:cs="Times New Roman"/>
        </w:rPr>
        <w:t xml:space="preserve"> Pasal 3 Jo. </w:t>
      </w:r>
      <w:proofErr w:type="spellStart"/>
      <w:r w:rsidRPr="00ED7BD3">
        <w:rPr>
          <w:rFonts w:ascii="Palatino Linotype" w:hAnsi="Palatino Linotype" w:cs="Times New Roman"/>
        </w:rPr>
        <w:t>Pasal</w:t>
      </w:r>
      <w:proofErr w:type="spellEnd"/>
      <w:r w:rsidRPr="00ED7BD3">
        <w:rPr>
          <w:rFonts w:ascii="Palatino Linotype" w:hAnsi="Palatino Linotype" w:cs="Times New Roman"/>
        </w:rPr>
        <w:t xml:space="preserve"> 4</w:t>
      </w:r>
      <w:r w:rsidRPr="00ED7BD3">
        <w:rPr>
          <w:rFonts w:ascii="Palatino Linotype" w:hAnsi="Palatino Linotype" w:cs="Times New Roman"/>
          <w:color w:val="000000"/>
        </w:rPr>
        <w:t xml:space="preserve"> </w:t>
      </w:r>
      <w:r w:rsidR="00594B5E">
        <w:rPr>
          <w:rFonts w:ascii="Times New Roman" w:hAnsi="Times New Roman" w:cs="Times New Roman"/>
          <w:color w:val="000000"/>
          <w:sz w:val="24"/>
          <w:szCs w:val="24"/>
        </w:rPr>
        <w:t xml:space="preserve">UU </w:t>
      </w:r>
      <w:proofErr w:type="spellStart"/>
      <w:r w:rsidR="00594B5E">
        <w:rPr>
          <w:rFonts w:ascii="Times New Roman" w:hAnsi="Times New Roman" w:cs="Times New Roman"/>
          <w:color w:val="000000"/>
          <w:sz w:val="24"/>
          <w:szCs w:val="24"/>
        </w:rPr>
        <w:t>Peradilan</w:t>
      </w:r>
      <w:proofErr w:type="spellEnd"/>
      <w:r w:rsidR="00594B5E">
        <w:rPr>
          <w:rFonts w:ascii="Times New Roman" w:hAnsi="Times New Roman" w:cs="Times New Roman"/>
          <w:color w:val="000000"/>
          <w:sz w:val="24"/>
          <w:szCs w:val="24"/>
        </w:rPr>
        <w:t xml:space="preserve"> Umum</w:t>
      </w:r>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Selanjutnya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Pasal</w:t>
      </w:r>
      <w:proofErr w:type="spellEnd"/>
      <w:r w:rsidRPr="00ED7BD3">
        <w:rPr>
          <w:rFonts w:ascii="Palatino Linotype" w:hAnsi="Palatino Linotype" w:cs="Times New Roman"/>
          <w:color w:val="000000"/>
        </w:rPr>
        <w:t xml:space="preserve"> 50 </w:t>
      </w:r>
      <w:proofErr w:type="spellStart"/>
      <w:r w:rsidRPr="00ED7BD3">
        <w:rPr>
          <w:rFonts w:ascii="Palatino Linotype" w:hAnsi="Palatino Linotype" w:cs="Times New Roman"/>
          <w:color w:val="000000"/>
        </w:rPr>
        <w:t>Undang-Undang</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Peradilan</w:t>
      </w:r>
      <w:proofErr w:type="spellEnd"/>
      <w:r w:rsidRPr="00ED7BD3">
        <w:rPr>
          <w:rFonts w:ascii="Palatino Linotype" w:hAnsi="Palatino Linotype" w:cs="Times New Roman"/>
          <w:color w:val="000000"/>
        </w:rPr>
        <w:t xml:space="preserve"> Umum </w:t>
      </w:r>
      <w:proofErr w:type="spellStart"/>
      <w:r w:rsidRPr="00ED7BD3">
        <w:rPr>
          <w:rFonts w:ascii="Palatino Linotype" w:hAnsi="Palatino Linotype" w:cs="Times New Roman"/>
          <w:color w:val="000000"/>
        </w:rPr>
        <w:t>menyatakan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i/>
          <w:iCs/>
          <w:color w:val="000000"/>
        </w:rPr>
        <w:t>Pengadilan</w:t>
      </w:r>
      <w:proofErr w:type="spellEnd"/>
      <w:r w:rsidRPr="00ED7BD3">
        <w:rPr>
          <w:rFonts w:ascii="Palatino Linotype" w:hAnsi="Palatino Linotype" w:cs="Times New Roman"/>
          <w:i/>
          <w:iCs/>
          <w:color w:val="000000"/>
        </w:rPr>
        <w:t xml:space="preserve"> Negeri </w:t>
      </w:r>
      <w:proofErr w:type="spellStart"/>
      <w:r w:rsidRPr="00ED7BD3">
        <w:rPr>
          <w:rFonts w:ascii="Palatino Linotype" w:hAnsi="Palatino Linotype" w:cs="Times New Roman"/>
          <w:i/>
          <w:iCs/>
          <w:color w:val="000000"/>
        </w:rPr>
        <w:t>bertugas</w:t>
      </w:r>
      <w:proofErr w:type="spellEnd"/>
      <w:r w:rsidRPr="00ED7BD3">
        <w:rPr>
          <w:rFonts w:ascii="Palatino Linotype" w:hAnsi="Palatino Linotype" w:cs="Times New Roman"/>
          <w:i/>
          <w:iCs/>
          <w:color w:val="000000"/>
        </w:rPr>
        <w:t xml:space="preserve"> dan </w:t>
      </w:r>
      <w:proofErr w:type="spellStart"/>
      <w:r w:rsidRPr="00ED7BD3">
        <w:rPr>
          <w:rFonts w:ascii="Palatino Linotype" w:hAnsi="Palatino Linotype" w:cs="Times New Roman"/>
          <w:i/>
          <w:iCs/>
          <w:color w:val="000000"/>
        </w:rPr>
        <w:t>berwenang</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memeriksa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memutus</w:t>
      </w:r>
      <w:proofErr w:type="spellEnd"/>
      <w:r w:rsidRPr="00ED7BD3">
        <w:rPr>
          <w:rFonts w:ascii="Palatino Linotype" w:hAnsi="Palatino Linotype" w:cs="Times New Roman"/>
          <w:i/>
          <w:iCs/>
          <w:color w:val="000000"/>
        </w:rPr>
        <w:t xml:space="preserve">, dan </w:t>
      </w:r>
      <w:proofErr w:type="spellStart"/>
      <w:r w:rsidRPr="00ED7BD3">
        <w:rPr>
          <w:rFonts w:ascii="Palatino Linotype" w:hAnsi="Palatino Linotype" w:cs="Times New Roman"/>
          <w:i/>
          <w:iCs/>
          <w:color w:val="000000"/>
        </w:rPr>
        <w:t>menyelesaikan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perkara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pidana</w:t>
      </w:r>
      <w:proofErr w:type="spellEnd"/>
      <w:r w:rsidRPr="00ED7BD3">
        <w:rPr>
          <w:rFonts w:ascii="Palatino Linotype" w:hAnsi="Palatino Linotype" w:cs="Times New Roman"/>
          <w:i/>
          <w:iCs/>
          <w:color w:val="000000"/>
        </w:rPr>
        <w:t xml:space="preserve">  dan  </w:t>
      </w:r>
      <w:proofErr w:type="spellStart"/>
      <w:r w:rsidRPr="00ED7BD3">
        <w:rPr>
          <w:rFonts w:ascii="Palatino Linotype" w:hAnsi="Palatino Linotype" w:cs="Times New Roman"/>
          <w:i/>
          <w:iCs/>
          <w:color w:val="000000"/>
        </w:rPr>
        <w:t>perkara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perdata</w:t>
      </w:r>
      <w:proofErr w:type="spellEnd"/>
      <w:r w:rsidRPr="00ED7BD3">
        <w:rPr>
          <w:rFonts w:ascii="Palatino Linotype" w:hAnsi="Palatino Linotype" w:cs="Times New Roman"/>
          <w:i/>
          <w:iCs/>
          <w:color w:val="000000"/>
        </w:rPr>
        <w:t xml:space="preserve">  di  </w:t>
      </w:r>
      <w:proofErr w:type="spellStart"/>
      <w:r w:rsidRPr="00ED7BD3">
        <w:rPr>
          <w:rFonts w:ascii="Palatino Linotype" w:hAnsi="Palatino Linotype" w:cs="Times New Roman"/>
          <w:i/>
          <w:iCs/>
          <w:color w:val="000000"/>
        </w:rPr>
        <w:t>tingkat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pertama</w:t>
      </w:r>
      <w:proofErr w:type="spellEnd"/>
      <w:r w:rsidRPr="00ED7BD3">
        <w:rPr>
          <w:rFonts w:ascii="Palatino Linotype" w:hAnsi="Palatino Linotype" w:cs="Times New Roman"/>
          <w:color w:val="000000"/>
        </w:rPr>
        <w:t>.</w:t>
      </w:r>
    </w:p>
    <w:p w14:paraId="7D89EEFB" w14:textId="124B6077" w:rsidR="004267FE" w:rsidRPr="00ED7BD3" w:rsidRDefault="00C408D5" w:rsidP="004267FE">
      <w:pPr>
        <w:pStyle w:val="ListParagraph"/>
        <w:widowControl w:val="0"/>
        <w:autoSpaceDE w:val="0"/>
        <w:autoSpaceDN w:val="0"/>
        <w:adjustRightInd w:val="0"/>
        <w:spacing w:after="0" w:line="360" w:lineRule="auto"/>
        <w:ind w:left="0" w:firstLine="567"/>
        <w:jc w:val="both"/>
        <w:rPr>
          <w:rFonts w:ascii="Palatino Linotype" w:hAnsi="Palatino Linotype" w:cs="Times New Roman"/>
          <w:color w:val="000000"/>
        </w:rPr>
      </w:pPr>
      <w:proofErr w:type="spellStart"/>
      <w:r w:rsidRPr="00ED7BD3">
        <w:rPr>
          <w:rFonts w:ascii="Palatino Linotype" w:hAnsi="Palatino Linotype" w:cs="Times New Roman"/>
          <w:color w:val="000000"/>
        </w:rPr>
        <w:t>Berdasarkan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Pasal</w:t>
      </w:r>
      <w:proofErr w:type="spellEnd"/>
      <w:r w:rsidRPr="00ED7BD3">
        <w:rPr>
          <w:rFonts w:ascii="Palatino Linotype" w:hAnsi="Palatino Linotype" w:cs="Times New Roman"/>
          <w:color w:val="000000"/>
        </w:rPr>
        <w:t xml:space="preserve"> 50 </w:t>
      </w:r>
      <w:proofErr w:type="spellStart"/>
      <w:r w:rsidRPr="00ED7BD3">
        <w:rPr>
          <w:rFonts w:ascii="Palatino Linotype" w:hAnsi="Palatino Linotype" w:cs="Times New Roman"/>
          <w:color w:val="000000"/>
        </w:rPr>
        <w:t>Undang-Undang</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Peradilan</w:t>
      </w:r>
      <w:proofErr w:type="spellEnd"/>
      <w:r w:rsidRPr="00ED7BD3">
        <w:rPr>
          <w:rFonts w:ascii="Palatino Linotype" w:hAnsi="Palatino Linotype" w:cs="Times New Roman"/>
          <w:color w:val="000000"/>
        </w:rPr>
        <w:t xml:space="preserve"> Umum</w:t>
      </w:r>
      <w:r w:rsidR="004267FE" w:rsidRPr="00ED7BD3">
        <w:rPr>
          <w:rFonts w:ascii="Palatino Linotype" w:hAnsi="Palatino Linotype" w:cs="Times New Roman"/>
          <w:color w:val="000000"/>
        </w:rPr>
        <w:t xml:space="preserve"> </w:t>
      </w:r>
      <w:r w:rsidRPr="00ED7BD3">
        <w:rPr>
          <w:rFonts w:ascii="Palatino Linotype" w:hAnsi="Palatino Linotype" w:cs="Times New Roman"/>
          <w:color w:val="000000"/>
        </w:rPr>
        <w:t xml:space="preserve">yang </w:t>
      </w:r>
      <w:proofErr w:type="spellStart"/>
      <w:r w:rsidRPr="00ED7BD3">
        <w:rPr>
          <w:rFonts w:ascii="Palatino Linotype" w:hAnsi="Palatino Linotype" w:cs="Times New Roman"/>
          <w:color w:val="000000"/>
        </w:rPr>
        <w:t>menjadi</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kewenangan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Pengadilan</w:t>
      </w:r>
      <w:proofErr w:type="spellEnd"/>
      <w:r w:rsidRPr="00ED7BD3">
        <w:rPr>
          <w:rFonts w:ascii="Palatino Linotype" w:hAnsi="Palatino Linotype" w:cs="Times New Roman"/>
          <w:color w:val="000000"/>
        </w:rPr>
        <w:t xml:space="preserve"> Negeri </w:t>
      </w:r>
      <w:proofErr w:type="spellStart"/>
      <w:r w:rsidRPr="00ED7BD3">
        <w:rPr>
          <w:rFonts w:ascii="Palatino Linotype" w:hAnsi="Palatino Linotype" w:cs="Times New Roman"/>
          <w:color w:val="000000"/>
        </w:rPr>
        <w:t>adalah</w:t>
      </w:r>
      <w:proofErr w:type="spellEnd"/>
      <w:r w:rsidRPr="00ED7BD3">
        <w:rPr>
          <w:rFonts w:ascii="Palatino Linotype" w:hAnsi="Palatino Linotype" w:cs="Times New Roman"/>
          <w:color w:val="000000"/>
        </w:rPr>
        <w:t xml:space="preserve"> </w:t>
      </w:r>
      <w:proofErr w:type="spellStart"/>
      <w:r w:rsidRPr="00ED7BD3">
        <w:rPr>
          <w:rFonts w:ascii="Palatino Linotype" w:eastAsia="Times New Roman" w:hAnsi="Palatino Linotype"/>
          <w:lang w:eastAsia="en-GB"/>
        </w:rPr>
        <w:t>memeriksa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mengadili</w:t>
      </w:r>
      <w:proofErr w:type="spellEnd"/>
      <w:r w:rsidRPr="00ED7BD3">
        <w:rPr>
          <w:rFonts w:ascii="Palatino Linotype" w:eastAsia="Times New Roman" w:hAnsi="Palatino Linotype"/>
          <w:lang w:eastAsia="en-GB"/>
        </w:rPr>
        <w:t xml:space="preserve">, dan </w:t>
      </w:r>
      <w:proofErr w:type="spellStart"/>
      <w:r w:rsidRPr="00ED7BD3">
        <w:rPr>
          <w:rFonts w:ascii="Palatino Linotype" w:eastAsia="Times New Roman" w:hAnsi="Palatino Linotype"/>
          <w:lang w:eastAsia="en-GB"/>
        </w:rPr>
        <w:t>memberi</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terhadap</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perkara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perdata</w:t>
      </w:r>
      <w:proofErr w:type="spellEnd"/>
      <w:r w:rsidRPr="00ED7BD3">
        <w:rPr>
          <w:rFonts w:ascii="Palatino Linotype" w:hAnsi="Palatino Linotype" w:cs="Times New Roman"/>
          <w:color w:val="000000"/>
        </w:rPr>
        <w:t xml:space="preserve"> dan </w:t>
      </w:r>
      <w:proofErr w:type="spellStart"/>
      <w:r w:rsidRPr="00ED7BD3">
        <w:rPr>
          <w:rFonts w:ascii="Palatino Linotype" w:hAnsi="Palatino Linotype" w:cs="Times New Roman"/>
          <w:color w:val="000000"/>
        </w:rPr>
        <w:t>perkara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pidana</w:t>
      </w:r>
      <w:proofErr w:type="spellEnd"/>
      <w:r w:rsidRPr="00ED7BD3">
        <w:rPr>
          <w:rFonts w:ascii="Palatino Linotype" w:hAnsi="Palatino Linotype" w:cs="Times New Roman"/>
          <w:color w:val="000000"/>
        </w:rPr>
        <w:t xml:space="preserve"> pada </w:t>
      </w:r>
      <w:proofErr w:type="spellStart"/>
      <w:r w:rsidRPr="00ED7BD3">
        <w:rPr>
          <w:rFonts w:ascii="Palatino Linotype" w:hAnsi="Palatino Linotype" w:cs="Times New Roman"/>
          <w:color w:val="000000"/>
        </w:rPr>
        <w:t>umumnya</w:t>
      </w:r>
      <w:proofErr w:type="spellEnd"/>
      <w:r w:rsidRPr="00ED7BD3">
        <w:rPr>
          <w:rFonts w:ascii="Palatino Linotype" w:hAnsi="Palatino Linotype" w:cs="Times New Roman"/>
          <w:color w:val="000000"/>
        </w:rPr>
        <w:t xml:space="preserve">. Yang </w:t>
      </w:r>
      <w:proofErr w:type="spellStart"/>
      <w:r w:rsidRPr="00ED7BD3">
        <w:rPr>
          <w:rFonts w:ascii="Palatino Linotype" w:hAnsi="Palatino Linotype" w:cs="Times New Roman"/>
          <w:color w:val="000000"/>
        </w:rPr>
        <w:t>termasuk</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dalam</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perkara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perdata</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umum</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adalah</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wanprestasi</w:t>
      </w:r>
      <w:proofErr w:type="spellEnd"/>
      <w:r w:rsidRPr="00ED7BD3">
        <w:rPr>
          <w:rFonts w:ascii="Palatino Linotype" w:hAnsi="Palatino Linotype" w:cs="Times New Roman"/>
          <w:color w:val="000000"/>
        </w:rPr>
        <w:t xml:space="preserve"> dan </w:t>
      </w:r>
      <w:proofErr w:type="spellStart"/>
      <w:r w:rsidRPr="00ED7BD3">
        <w:rPr>
          <w:rFonts w:ascii="Palatino Linotype" w:hAnsi="Palatino Linotype" w:cs="Times New Roman"/>
          <w:color w:val="000000"/>
        </w:rPr>
        <w:t>Perbuatan</w:t>
      </w:r>
      <w:proofErr w:type="spellEnd"/>
      <w:r w:rsidRPr="00ED7BD3">
        <w:rPr>
          <w:rFonts w:ascii="Palatino Linotype" w:hAnsi="Palatino Linotype" w:cs="Times New Roman"/>
          <w:color w:val="000000"/>
        </w:rPr>
        <w:t xml:space="preserve"> </w:t>
      </w:r>
      <w:proofErr w:type="spellStart"/>
      <w:r w:rsidRPr="00ED7BD3">
        <w:rPr>
          <w:rFonts w:ascii="Palatino Linotype" w:hAnsi="Palatino Linotype" w:cs="Times New Roman"/>
          <w:color w:val="000000"/>
        </w:rPr>
        <w:t>Melawan</w:t>
      </w:r>
      <w:proofErr w:type="spellEnd"/>
      <w:r w:rsidR="004267FE" w:rsidRPr="00ED7BD3">
        <w:rPr>
          <w:rFonts w:ascii="Palatino Linotype" w:hAnsi="Palatino Linotype" w:cs="Times New Roman"/>
          <w:color w:val="000000"/>
        </w:rPr>
        <w:t xml:space="preserve"> </w:t>
      </w:r>
      <w:r w:rsidRPr="00ED7BD3">
        <w:rPr>
          <w:rFonts w:ascii="Palatino Linotype" w:hAnsi="Palatino Linotype" w:cs="Times New Roman"/>
          <w:color w:val="000000"/>
        </w:rPr>
        <w:t xml:space="preserve">Hukum. </w:t>
      </w:r>
    </w:p>
    <w:p w14:paraId="1E3B28C6" w14:textId="62BE5DCF" w:rsidR="004267FE" w:rsidRPr="00ED7BD3" w:rsidRDefault="00C408D5" w:rsidP="004267FE">
      <w:pPr>
        <w:pStyle w:val="ListParagraph"/>
        <w:widowControl w:val="0"/>
        <w:autoSpaceDE w:val="0"/>
        <w:autoSpaceDN w:val="0"/>
        <w:adjustRightInd w:val="0"/>
        <w:spacing w:after="0" w:line="360" w:lineRule="auto"/>
        <w:ind w:left="0" w:firstLine="567"/>
        <w:jc w:val="both"/>
        <w:rPr>
          <w:rFonts w:ascii="Palatino Linotype" w:hAnsi="Palatino Linotype"/>
          <w:color w:val="000000"/>
        </w:rPr>
      </w:pPr>
      <w:proofErr w:type="spellStart"/>
      <w:r w:rsidRPr="00ED7BD3">
        <w:rPr>
          <w:rFonts w:ascii="Palatino Linotype" w:eastAsia="Times New Roman" w:hAnsi="Palatino Linotype"/>
          <w:lang w:eastAsia="en-GB"/>
        </w:rPr>
        <w:t>Wanprestasi</w:t>
      </w:r>
      <w:proofErr w:type="spellEnd"/>
      <w:r w:rsidRPr="00ED7BD3">
        <w:rPr>
          <w:rFonts w:ascii="Palatino Linotype" w:eastAsia="Times New Roman" w:hAnsi="Palatino Linotype"/>
          <w:lang w:eastAsia="en-GB"/>
        </w:rPr>
        <w:t xml:space="preserve"> </w:t>
      </w:r>
      <w:proofErr w:type="spellStart"/>
      <w:r w:rsidRPr="00ED7BD3">
        <w:rPr>
          <w:rFonts w:ascii="Palatino Linotype" w:hAnsi="Palatino Linotype"/>
          <w:color w:val="000000"/>
        </w:rPr>
        <w:t>diatur</w:t>
      </w:r>
      <w:proofErr w:type="spellEnd"/>
      <w:r w:rsidRPr="00ED7BD3">
        <w:rPr>
          <w:rFonts w:ascii="Palatino Linotype" w:hAnsi="Palatino Linotype"/>
          <w:color w:val="000000"/>
        </w:rPr>
        <w:t xml:space="preserve"> </w:t>
      </w:r>
      <w:proofErr w:type="spellStart"/>
      <w:r w:rsidRPr="00ED7BD3">
        <w:rPr>
          <w:rFonts w:ascii="Palatino Linotype" w:hAnsi="Palatino Linotype"/>
          <w:color w:val="000000"/>
        </w:rPr>
        <w:t>dalam</w:t>
      </w:r>
      <w:proofErr w:type="spellEnd"/>
      <w:r w:rsidRPr="00ED7BD3">
        <w:rPr>
          <w:rFonts w:ascii="Palatino Linotype" w:hAnsi="Palatino Linotype"/>
          <w:color w:val="000000"/>
        </w:rPr>
        <w:t xml:space="preserve"> </w:t>
      </w:r>
      <w:proofErr w:type="spellStart"/>
      <w:r w:rsidRPr="00ED7BD3">
        <w:rPr>
          <w:rFonts w:ascii="Palatino Linotype" w:hAnsi="Palatino Linotype"/>
          <w:color w:val="000000"/>
        </w:rPr>
        <w:t>Pasal</w:t>
      </w:r>
      <w:proofErr w:type="spellEnd"/>
      <w:r w:rsidRPr="00ED7BD3">
        <w:rPr>
          <w:rFonts w:ascii="Palatino Linotype" w:hAnsi="Palatino Linotype"/>
          <w:color w:val="000000"/>
        </w:rPr>
        <w:t xml:space="preserve"> 1243 </w:t>
      </w:r>
      <w:proofErr w:type="spellStart"/>
      <w:r w:rsidRPr="00ED7BD3">
        <w:rPr>
          <w:rFonts w:ascii="Palatino Linotype" w:hAnsi="Palatino Linotype"/>
          <w:color w:val="000000"/>
        </w:rPr>
        <w:t>KUHPerdata</w:t>
      </w:r>
      <w:proofErr w:type="spellEnd"/>
      <w:r w:rsidRPr="00ED7BD3">
        <w:rPr>
          <w:rFonts w:ascii="Palatino Linotype" w:hAnsi="Palatino Linotype"/>
          <w:color w:val="000000"/>
        </w:rPr>
        <w:t xml:space="preserve"> yang </w:t>
      </w:r>
      <w:proofErr w:type="spellStart"/>
      <w:r w:rsidRPr="00ED7BD3">
        <w:rPr>
          <w:rFonts w:ascii="Palatino Linotype" w:hAnsi="Palatino Linotype"/>
          <w:color w:val="000000"/>
        </w:rPr>
        <w:t>menyatakan</w:t>
      </w:r>
      <w:proofErr w:type="spellEnd"/>
      <w:r w:rsidRPr="00ED7BD3">
        <w:rPr>
          <w:rFonts w:ascii="Palatino Linotype" w:hAnsi="Palatino Linotype"/>
          <w:color w:val="000000"/>
        </w:rPr>
        <w:t xml:space="preserve"> </w:t>
      </w:r>
      <w:proofErr w:type="spellStart"/>
      <w:r w:rsidRPr="00ED7BD3">
        <w:rPr>
          <w:rFonts w:ascii="Palatino Linotype" w:hAnsi="Palatino Linotype"/>
          <w:i/>
          <w:iCs/>
          <w:color w:val="000000"/>
        </w:rPr>
        <w:t>Penggantian</w:t>
      </w:r>
      <w:proofErr w:type="spellEnd"/>
      <w:r w:rsidRPr="00ED7BD3">
        <w:rPr>
          <w:rFonts w:ascii="Palatino Linotype" w:hAnsi="Palatino Linotype"/>
          <w:i/>
          <w:iCs/>
          <w:color w:val="000000"/>
        </w:rPr>
        <w:t xml:space="preserve"> </w:t>
      </w:r>
      <w:r w:rsidR="00CF0FD8">
        <w:rPr>
          <w:rFonts w:ascii="Palatino Linotype" w:hAnsi="Palatino Linotype"/>
          <w:i/>
          <w:iCs/>
          <w:color w:val="000000"/>
        </w:rPr>
        <w:t xml:space="preserve"> </w:t>
      </w:r>
      <w:proofErr w:type="spellStart"/>
      <w:r w:rsidRPr="00ED7BD3">
        <w:rPr>
          <w:rFonts w:ascii="Palatino Linotype" w:hAnsi="Palatino Linotype"/>
          <w:i/>
          <w:iCs/>
          <w:color w:val="000000"/>
        </w:rPr>
        <w:t>biaya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kerugian</w:t>
      </w:r>
      <w:proofErr w:type="spellEnd"/>
      <w:r w:rsidRPr="00ED7BD3">
        <w:rPr>
          <w:rFonts w:ascii="Palatino Linotype" w:hAnsi="Palatino Linotype"/>
          <w:i/>
          <w:iCs/>
          <w:color w:val="000000"/>
        </w:rPr>
        <w:t xml:space="preserve"> dan </w:t>
      </w:r>
      <w:proofErr w:type="spellStart"/>
      <w:r w:rsidRPr="00ED7BD3">
        <w:rPr>
          <w:rFonts w:ascii="Palatino Linotype" w:hAnsi="Palatino Linotype"/>
          <w:i/>
          <w:iCs/>
          <w:color w:val="000000"/>
        </w:rPr>
        <w:t>bunga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karena</w:t>
      </w:r>
      <w:proofErr w:type="spellEnd"/>
      <w:r w:rsidR="004267FE" w:rsidRPr="00ED7BD3">
        <w:rPr>
          <w:rFonts w:ascii="Palatino Linotype" w:hAnsi="Palatino Linotype"/>
          <w:i/>
          <w:iCs/>
          <w:color w:val="000000"/>
        </w:rPr>
        <w:t xml:space="preserve"> </w:t>
      </w:r>
      <w:proofErr w:type="spellStart"/>
      <w:r w:rsidRPr="00ED7BD3">
        <w:rPr>
          <w:rFonts w:ascii="Palatino Linotype" w:hAnsi="Palatino Linotype"/>
          <w:i/>
          <w:iCs/>
          <w:color w:val="000000"/>
        </w:rPr>
        <w:t>tak</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dipenuhinya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suatu</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perikatan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mulai</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diwajibkan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bila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debitur</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walaupun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telah</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dinyatakan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lalai</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tetap</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lalai</w:t>
      </w:r>
      <w:proofErr w:type="spellEnd"/>
      <w:r w:rsidR="00CF0FD8">
        <w:rPr>
          <w:rFonts w:ascii="Palatino Linotype" w:hAnsi="Palatino Linotype"/>
          <w:i/>
          <w:iCs/>
          <w:color w:val="000000"/>
        </w:rPr>
        <w:t xml:space="preserve"> </w:t>
      </w:r>
      <w:proofErr w:type="spellStart"/>
      <w:r w:rsidRPr="00ED7BD3">
        <w:rPr>
          <w:rFonts w:ascii="Palatino Linotype" w:hAnsi="Palatino Linotype"/>
          <w:i/>
          <w:iCs/>
          <w:color w:val="000000"/>
        </w:rPr>
        <w:t>untuk</w:t>
      </w:r>
      <w:proofErr w:type="spellEnd"/>
      <w:r w:rsidR="004267FE" w:rsidRPr="00ED7BD3">
        <w:rPr>
          <w:rFonts w:ascii="Palatino Linotype" w:hAnsi="Palatino Linotype"/>
          <w:i/>
          <w:iCs/>
          <w:color w:val="000000"/>
        </w:rPr>
        <w:t xml:space="preserve"> </w:t>
      </w:r>
      <w:proofErr w:type="spellStart"/>
      <w:r w:rsidRPr="00ED7BD3">
        <w:rPr>
          <w:rFonts w:ascii="Palatino Linotype" w:hAnsi="Palatino Linotype"/>
          <w:i/>
          <w:iCs/>
          <w:color w:val="000000"/>
        </w:rPr>
        <w:t>memenuhi</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perikatan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itu</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atau</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jika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sesuatu</w:t>
      </w:r>
      <w:proofErr w:type="spellEnd"/>
      <w:r w:rsidR="00594B5E">
        <w:rPr>
          <w:rFonts w:ascii="Palatino Linotype" w:hAnsi="Palatino Linotype"/>
          <w:i/>
          <w:iCs/>
          <w:color w:val="000000"/>
        </w:rPr>
        <w:t xml:space="preserve">  </w:t>
      </w:r>
      <w:r w:rsidRPr="00ED7BD3">
        <w:rPr>
          <w:rFonts w:ascii="Palatino Linotype" w:hAnsi="Palatino Linotype"/>
          <w:i/>
          <w:iCs/>
          <w:color w:val="000000"/>
        </w:rPr>
        <w:t xml:space="preserve">yang </w:t>
      </w:r>
      <w:proofErr w:type="spellStart"/>
      <w:r w:rsidRPr="00ED7BD3">
        <w:rPr>
          <w:rFonts w:ascii="Palatino Linotype" w:hAnsi="Palatino Linotype"/>
          <w:i/>
          <w:iCs/>
          <w:color w:val="000000"/>
        </w:rPr>
        <w:t>harus</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diberikan</w:t>
      </w:r>
      <w:proofErr w:type="spellEnd"/>
      <w:r w:rsidR="004267FE" w:rsidRPr="00ED7BD3">
        <w:rPr>
          <w:rFonts w:ascii="Palatino Linotype" w:hAnsi="Palatino Linotype"/>
          <w:i/>
          <w:iCs/>
          <w:color w:val="000000"/>
        </w:rPr>
        <w:t xml:space="preserve"> </w:t>
      </w:r>
      <w:proofErr w:type="spellStart"/>
      <w:r w:rsidRPr="00ED7BD3">
        <w:rPr>
          <w:rFonts w:ascii="Palatino Linotype" w:hAnsi="Palatino Linotype"/>
          <w:i/>
          <w:iCs/>
          <w:color w:val="000000"/>
        </w:rPr>
        <w:t>atau</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dilakukannya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hanya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dapat</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diberikan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atau</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dilakukannya</w:t>
      </w:r>
      <w:proofErr w:type="spellEnd"/>
      <w:r w:rsidR="004267FE" w:rsidRPr="00ED7BD3">
        <w:rPr>
          <w:rFonts w:ascii="Palatino Linotype" w:hAnsi="Palatino Linotype"/>
          <w:i/>
          <w:iCs/>
          <w:color w:val="000000"/>
        </w:rPr>
        <w:t xml:space="preserve"> </w:t>
      </w:r>
      <w:proofErr w:type="spellStart"/>
      <w:r w:rsidRPr="00ED7BD3">
        <w:rPr>
          <w:rFonts w:ascii="Palatino Linotype" w:hAnsi="Palatino Linotype"/>
          <w:i/>
          <w:iCs/>
          <w:color w:val="000000"/>
        </w:rPr>
        <w:t>dalam</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waktu</w:t>
      </w:r>
      <w:proofErr w:type="spellEnd"/>
      <w:r w:rsidRPr="00ED7BD3">
        <w:rPr>
          <w:rFonts w:ascii="Palatino Linotype" w:hAnsi="Palatino Linotype"/>
          <w:i/>
          <w:iCs/>
          <w:color w:val="000000"/>
        </w:rPr>
        <w:t xml:space="preserve"> yang </w:t>
      </w:r>
      <w:proofErr w:type="spellStart"/>
      <w:r w:rsidRPr="00ED7BD3">
        <w:rPr>
          <w:rFonts w:ascii="Palatino Linotype" w:hAnsi="Palatino Linotype"/>
          <w:i/>
          <w:iCs/>
          <w:color w:val="000000"/>
        </w:rPr>
        <w:t>melampaui</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waktu</w:t>
      </w:r>
      <w:proofErr w:type="spellEnd"/>
      <w:r w:rsidRPr="00ED7BD3">
        <w:rPr>
          <w:rFonts w:ascii="Palatino Linotype" w:hAnsi="Palatino Linotype"/>
          <w:i/>
          <w:iCs/>
          <w:color w:val="000000"/>
        </w:rPr>
        <w:t xml:space="preserve"> yang </w:t>
      </w:r>
      <w:proofErr w:type="spellStart"/>
      <w:r w:rsidRPr="00ED7BD3">
        <w:rPr>
          <w:rFonts w:ascii="Palatino Linotype" w:hAnsi="Palatino Linotype"/>
          <w:i/>
          <w:iCs/>
          <w:color w:val="000000"/>
        </w:rPr>
        <w:t>telah</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ditentukan</w:t>
      </w:r>
      <w:proofErr w:type="spellEnd"/>
      <w:r w:rsidRPr="00ED7BD3">
        <w:rPr>
          <w:rFonts w:ascii="Palatino Linotype" w:hAnsi="Palatino Linotype"/>
          <w:i/>
          <w:iCs/>
          <w:color w:val="000000"/>
        </w:rPr>
        <w:t>,</w:t>
      </w:r>
      <w:r w:rsidR="004267FE" w:rsidRPr="00ED7BD3">
        <w:rPr>
          <w:rFonts w:ascii="Palatino Linotype" w:hAnsi="Palatino Linotype"/>
          <w:i/>
          <w:iCs/>
          <w:color w:val="000000"/>
        </w:rPr>
        <w:t xml:space="preserve"> </w:t>
      </w:r>
      <w:r w:rsidRPr="00ED7BD3">
        <w:rPr>
          <w:rFonts w:ascii="Palatino Linotype" w:hAnsi="Palatino Linotype"/>
          <w:color w:val="000000"/>
        </w:rPr>
        <w:t xml:space="preserve">dan </w:t>
      </w:r>
      <w:proofErr w:type="spellStart"/>
      <w:r w:rsidRPr="00ED7BD3">
        <w:rPr>
          <w:rFonts w:ascii="Palatino Linotype" w:hAnsi="Palatino Linotype"/>
          <w:color w:val="000000"/>
        </w:rPr>
        <w:t>Perbuatan</w:t>
      </w:r>
      <w:proofErr w:type="spellEnd"/>
      <w:r w:rsidRPr="00ED7BD3">
        <w:rPr>
          <w:rFonts w:ascii="Palatino Linotype" w:hAnsi="Palatino Linotype"/>
          <w:color w:val="000000"/>
        </w:rPr>
        <w:t xml:space="preserve"> </w:t>
      </w:r>
      <w:proofErr w:type="spellStart"/>
      <w:r w:rsidRPr="00ED7BD3">
        <w:rPr>
          <w:rFonts w:ascii="Palatino Linotype" w:hAnsi="Palatino Linotype"/>
          <w:color w:val="000000"/>
        </w:rPr>
        <w:t>Melawan</w:t>
      </w:r>
      <w:proofErr w:type="spellEnd"/>
      <w:r w:rsidRPr="00ED7BD3">
        <w:rPr>
          <w:rFonts w:ascii="Palatino Linotype" w:hAnsi="Palatino Linotype"/>
          <w:color w:val="000000"/>
        </w:rPr>
        <w:t xml:space="preserve"> Hukum </w:t>
      </w:r>
      <w:proofErr w:type="spellStart"/>
      <w:r w:rsidRPr="00ED7BD3">
        <w:rPr>
          <w:rFonts w:ascii="Palatino Linotype" w:hAnsi="Palatino Linotype"/>
          <w:color w:val="000000"/>
        </w:rPr>
        <w:t>diatur</w:t>
      </w:r>
      <w:proofErr w:type="spellEnd"/>
      <w:r w:rsidRPr="00ED7BD3">
        <w:rPr>
          <w:rFonts w:ascii="Palatino Linotype" w:hAnsi="Palatino Linotype"/>
          <w:color w:val="000000"/>
        </w:rPr>
        <w:t xml:space="preserve"> </w:t>
      </w:r>
      <w:proofErr w:type="spellStart"/>
      <w:r w:rsidRPr="00ED7BD3">
        <w:rPr>
          <w:rFonts w:ascii="Palatino Linotype" w:hAnsi="Palatino Linotype"/>
          <w:color w:val="000000"/>
        </w:rPr>
        <w:t>dalam</w:t>
      </w:r>
      <w:proofErr w:type="spellEnd"/>
      <w:r w:rsidRPr="00ED7BD3">
        <w:rPr>
          <w:rFonts w:ascii="Palatino Linotype" w:hAnsi="Palatino Linotype"/>
          <w:color w:val="000000"/>
        </w:rPr>
        <w:t xml:space="preserve"> </w:t>
      </w:r>
      <w:proofErr w:type="spellStart"/>
      <w:r w:rsidRPr="00ED7BD3">
        <w:rPr>
          <w:rFonts w:ascii="Palatino Linotype" w:hAnsi="Palatino Linotype"/>
        </w:rPr>
        <w:t>Pasal</w:t>
      </w:r>
      <w:proofErr w:type="spellEnd"/>
      <w:r w:rsidRPr="00ED7BD3">
        <w:rPr>
          <w:rFonts w:ascii="Palatino Linotype" w:hAnsi="Palatino Linotype"/>
          <w:spacing w:val="1"/>
        </w:rPr>
        <w:t xml:space="preserve"> </w:t>
      </w:r>
      <w:r w:rsidRPr="00ED7BD3">
        <w:rPr>
          <w:rFonts w:ascii="Palatino Linotype" w:hAnsi="Palatino Linotype"/>
        </w:rPr>
        <w:t>1365</w:t>
      </w:r>
      <w:r w:rsidRPr="00ED7BD3">
        <w:rPr>
          <w:rFonts w:ascii="Palatino Linotype" w:hAnsi="Palatino Linotype"/>
          <w:spacing w:val="1"/>
        </w:rPr>
        <w:t xml:space="preserve"> </w:t>
      </w:r>
      <w:proofErr w:type="spellStart"/>
      <w:r w:rsidRPr="00ED7BD3">
        <w:rPr>
          <w:rFonts w:ascii="Palatino Linotype" w:hAnsi="Palatino Linotype"/>
        </w:rPr>
        <w:t>KUHPerdata</w:t>
      </w:r>
      <w:proofErr w:type="spellEnd"/>
      <w:r w:rsidRPr="00ED7BD3">
        <w:rPr>
          <w:rFonts w:ascii="Palatino Linotype" w:hAnsi="Palatino Linotype"/>
          <w:spacing w:val="1"/>
        </w:rPr>
        <w:t xml:space="preserve"> </w:t>
      </w:r>
      <w:r w:rsidRPr="00ED7BD3">
        <w:rPr>
          <w:rFonts w:ascii="Palatino Linotype" w:hAnsi="Palatino Linotype"/>
        </w:rPr>
        <w:t>yang</w:t>
      </w:r>
      <w:r w:rsidRPr="00ED7BD3">
        <w:rPr>
          <w:rFonts w:ascii="Palatino Linotype" w:hAnsi="Palatino Linotype"/>
          <w:spacing w:val="1"/>
        </w:rPr>
        <w:t xml:space="preserve"> </w:t>
      </w:r>
      <w:proofErr w:type="spellStart"/>
      <w:r w:rsidRPr="00ED7BD3">
        <w:rPr>
          <w:rFonts w:ascii="Palatino Linotype" w:hAnsi="Palatino Linotype"/>
        </w:rPr>
        <w:t>menyatakan</w:t>
      </w:r>
      <w:proofErr w:type="spellEnd"/>
      <w:r w:rsidRPr="00ED7BD3">
        <w:rPr>
          <w:rFonts w:ascii="Palatino Linotype" w:hAnsi="Palatino Linotype"/>
        </w:rPr>
        <w:t xml:space="preserve"> </w:t>
      </w:r>
      <w:proofErr w:type="spellStart"/>
      <w:r w:rsidRPr="00ED7BD3">
        <w:rPr>
          <w:rFonts w:ascii="Palatino Linotype" w:hAnsi="Palatino Linotype" w:cs="Times New Roman"/>
          <w:i/>
          <w:iCs/>
        </w:rPr>
        <w:t>Tiap</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perbuatan</w:t>
      </w:r>
      <w:proofErr w:type="spellEnd"/>
      <w:r w:rsidRPr="00ED7BD3">
        <w:rPr>
          <w:rFonts w:ascii="Palatino Linotype" w:hAnsi="Palatino Linotype" w:cs="Times New Roman"/>
          <w:i/>
          <w:iCs/>
        </w:rPr>
        <w:t xml:space="preserve"> yang </w:t>
      </w:r>
      <w:proofErr w:type="spellStart"/>
      <w:r w:rsidRPr="00ED7BD3">
        <w:rPr>
          <w:rFonts w:ascii="Palatino Linotype" w:hAnsi="Palatino Linotype" w:cs="Times New Roman"/>
          <w:i/>
          <w:iCs/>
        </w:rPr>
        <w:t>melanggar</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hukum</w:t>
      </w:r>
      <w:proofErr w:type="spellEnd"/>
      <w:r w:rsidRPr="00ED7BD3">
        <w:rPr>
          <w:rFonts w:ascii="Palatino Linotype" w:hAnsi="Palatino Linotype" w:cs="Times New Roman"/>
          <w:i/>
          <w:iCs/>
        </w:rPr>
        <w:t xml:space="preserve"> dan </w:t>
      </w:r>
      <w:r w:rsidR="00594B5E">
        <w:rPr>
          <w:rFonts w:ascii="Palatino Linotype" w:hAnsi="Palatino Linotype" w:cs="Times New Roman"/>
          <w:i/>
          <w:iCs/>
        </w:rPr>
        <w:t xml:space="preserve"> </w:t>
      </w:r>
      <w:proofErr w:type="spellStart"/>
      <w:r w:rsidRPr="00ED7BD3">
        <w:rPr>
          <w:rFonts w:ascii="Palatino Linotype" w:hAnsi="Palatino Linotype" w:cs="Times New Roman"/>
          <w:i/>
          <w:iCs/>
        </w:rPr>
        <w:t>membawa</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kerugian</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kepada</w:t>
      </w:r>
      <w:proofErr w:type="spellEnd"/>
      <w:r w:rsidRPr="00ED7BD3">
        <w:rPr>
          <w:rFonts w:ascii="Palatino Linotype" w:hAnsi="Palatino Linotype" w:cs="Times New Roman"/>
          <w:i/>
          <w:iCs/>
        </w:rPr>
        <w:t xml:space="preserve"> orang lain, </w:t>
      </w:r>
      <w:proofErr w:type="spellStart"/>
      <w:r w:rsidRPr="00ED7BD3">
        <w:rPr>
          <w:rFonts w:ascii="Palatino Linotype" w:hAnsi="Palatino Linotype" w:cs="Times New Roman"/>
          <w:i/>
          <w:iCs/>
        </w:rPr>
        <w:t>mewajibkan</w:t>
      </w:r>
      <w:proofErr w:type="spellEnd"/>
      <w:r w:rsidRPr="00ED7BD3">
        <w:rPr>
          <w:rFonts w:ascii="Palatino Linotype" w:hAnsi="Palatino Linotype" w:cs="Times New Roman"/>
          <w:i/>
          <w:iCs/>
        </w:rPr>
        <w:t xml:space="preserve"> orang yang </w:t>
      </w:r>
      <w:proofErr w:type="spellStart"/>
      <w:r w:rsidRPr="00ED7BD3">
        <w:rPr>
          <w:rFonts w:ascii="Palatino Linotype" w:hAnsi="Palatino Linotype" w:cs="Times New Roman"/>
          <w:i/>
          <w:iCs/>
        </w:rPr>
        <w:t>menimbulkan</w:t>
      </w:r>
      <w:proofErr w:type="spellEnd"/>
      <w:r w:rsidR="004267FE" w:rsidRPr="00ED7BD3">
        <w:rPr>
          <w:rFonts w:ascii="Palatino Linotype" w:hAnsi="Palatino Linotype" w:cs="Times New Roman"/>
          <w:i/>
          <w:iCs/>
        </w:rPr>
        <w:t xml:space="preserve"> </w:t>
      </w:r>
      <w:proofErr w:type="spellStart"/>
      <w:r w:rsidRPr="00ED7BD3">
        <w:rPr>
          <w:rFonts w:ascii="Palatino Linotype" w:hAnsi="Palatino Linotype" w:cs="Times New Roman"/>
          <w:i/>
          <w:iCs/>
        </w:rPr>
        <w:t>kerugian</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itu</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karena</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kesalahannya</w:t>
      </w:r>
      <w:proofErr w:type="spellEnd"/>
      <w:r w:rsidRPr="00ED7BD3">
        <w:rPr>
          <w:rFonts w:ascii="Palatino Linotype" w:hAnsi="Palatino Linotype" w:cs="Times New Roman"/>
          <w:i/>
          <w:iCs/>
        </w:rPr>
        <w:t xml:space="preserve"> </w:t>
      </w:r>
      <w:r w:rsidR="00594B5E">
        <w:rPr>
          <w:rFonts w:ascii="Palatino Linotype" w:hAnsi="Palatino Linotype" w:cs="Times New Roman"/>
          <w:i/>
          <w:iCs/>
        </w:rPr>
        <w:t xml:space="preserve"> </w:t>
      </w:r>
      <w:proofErr w:type="spellStart"/>
      <w:r w:rsidRPr="00ED7BD3">
        <w:rPr>
          <w:rFonts w:ascii="Palatino Linotype" w:hAnsi="Palatino Linotype" w:cs="Times New Roman"/>
          <w:i/>
          <w:iCs/>
        </w:rPr>
        <w:t>untuk</w:t>
      </w:r>
      <w:proofErr w:type="spellEnd"/>
      <w:r w:rsidRPr="00ED7BD3">
        <w:rPr>
          <w:rFonts w:ascii="Palatino Linotype" w:hAnsi="Palatino Linotype" w:cs="Times New Roman"/>
          <w:i/>
          <w:iCs/>
        </w:rPr>
        <w:t xml:space="preserve"> </w:t>
      </w:r>
      <w:r w:rsidR="00594B5E">
        <w:rPr>
          <w:rFonts w:ascii="Palatino Linotype" w:hAnsi="Palatino Linotype" w:cs="Times New Roman"/>
          <w:i/>
          <w:iCs/>
        </w:rPr>
        <w:t xml:space="preserve"> </w:t>
      </w:r>
      <w:proofErr w:type="spellStart"/>
      <w:r w:rsidRPr="00ED7BD3">
        <w:rPr>
          <w:rFonts w:ascii="Palatino Linotype" w:hAnsi="Palatino Linotype" w:cs="Times New Roman"/>
          <w:i/>
          <w:iCs/>
        </w:rPr>
        <w:t>menggantikan</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kerugian</w:t>
      </w:r>
      <w:proofErr w:type="spellEnd"/>
      <w:r w:rsidRPr="00ED7BD3">
        <w:rPr>
          <w:rFonts w:ascii="Palatino Linotype" w:hAnsi="Palatino Linotype" w:cs="Times New Roman"/>
          <w:i/>
          <w:iCs/>
        </w:rPr>
        <w:t xml:space="preserve">  </w:t>
      </w:r>
      <w:proofErr w:type="spellStart"/>
      <w:r w:rsidRPr="00ED7BD3">
        <w:rPr>
          <w:rFonts w:ascii="Palatino Linotype" w:hAnsi="Palatino Linotype" w:cs="Times New Roman"/>
          <w:i/>
          <w:iCs/>
        </w:rPr>
        <w:t>tersebut</w:t>
      </w:r>
      <w:proofErr w:type="spellEnd"/>
      <w:r w:rsidRPr="00ED7BD3">
        <w:rPr>
          <w:rFonts w:ascii="Palatino Linotype" w:hAnsi="Palatino Linotype"/>
          <w:color w:val="000000"/>
        </w:rPr>
        <w:t>.</w:t>
      </w:r>
    </w:p>
    <w:p w14:paraId="4C25E38A" w14:textId="6006181E" w:rsidR="004267FE" w:rsidRPr="00ED7BD3" w:rsidRDefault="00C408D5" w:rsidP="004267FE">
      <w:pPr>
        <w:pStyle w:val="ListParagraph"/>
        <w:widowControl w:val="0"/>
        <w:autoSpaceDE w:val="0"/>
        <w:autoSpaceDN w:val="0"/>
        <w:adjustRightInd w:val="0"/>
        <w:spacing w:after="0" w:line="360" w:lineRule="auto"/>
        <w:ind w:left="0" w:firstLine="567"/>
        <w:jc w:val="both"/>
        <w:rPr>
          <w:rFonts w:ascii="Palatino Linotype" w:eastAsia="Times New Roman" w:hAnsi="Palatino Linotype"/>
          <w:lang w:eastAsia="en-GB"/>
        </w:rPr>
      </w:pP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Industrial </w:t>
      </w:r>
      <w:proofErr w:type="spellStart"/>
      <w:r w:rsidRPr="00ED7BD3">
        <w:rPr>
          <w:rFonts w:ascii="Palatino Linotype" w:eastAsia="Times New Roman" w:hAnsi="Palatino Linotype"/>
          <w:lang w:eastAsia="en-GB"/>
        </w:rPr>
        <w:t>adalah</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i/>
          <w:iCs/>
          <w:lang w:eastAsia="en-GB"/>
        </w:rPr>
        <w:t>pengadilan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khusus</w:t>
      </w:r>
      <w:proofErr w:type="spellEnd"/>
      <w:r w:rsidR="004267FE" w:rsidRPr="00ED7BD3">
        <w:rPr>
          <w:rFonts w:ascii="Palatino Linotype" w:eastAsia="Times New Roman" w:hAnsi="Palatino Linotype"/>
          <w:i/>
          <w:iCs/>
          <w:lang w:eastAsia="en-GB"/>
        </w:rPr>
        <w:t xml:space="preserve"> </w:t>
      </w:r>
      <w:r w:rsidRPr="00ED7BD3">
        <w:rPr>
          <w:rFonts w:ascii="Palatino Linotype" w:eastAsia="Times New Roman" w:hAnsi="Palatino Linotype"/>
          <w:i/>
          <w:iCs/>
          <w:lang w:eastAsia="en-GB"/>
        </w:rPr>
        <w:t xml:space="preserve">yang </w:t>
      </w:r>
      <w:proofErr w:type="spellStart"/>
      <w:r w:rsidRPr="00ED7BD3">
        <w:rPr>
          <w:rFonts w:ascii="Palatino Linotype" w:eastAsia="Times New Roman" w:hAnsi="Palatino Linotype"/>
          <w:i/>
          <w:iCs/>
          <w:lang w:eastAsia="en-GB"/>
        </w:rPr>
        <w:t>dibentuk</w:t>
      </w:r>
      <w:proofErr w:type="spellEnd"/>
      <w:r w:rsidR="00CF0FD8">
        <w:rPr>
          <w:rFonts w:ascii="Palatino Linotype" w:eastAsia="Times New Roman" w:hAnsi="Palatino Linotype"/>
          <w:i/>
          <w:iCs/>
          <w:lang w:eastAsia="en-GB"/>
        </w:rPr>
        <w:t xml:space="preserve"> </w:t>
      </w:r>
      <w:r w:rsidRPr="00ED7BD3">
        <w:rPr>
          <w:rFonts w:ascii="Palatino Linotype" w:eastAsia="Times New Roman" w:hAnsi="Palatino Linotype"/>
          <w:i/>
          <w:iCs/>
          <w:lang w:eastAsia="en-GB"/>
        </w:rPr>
        <w:t xml:space="preserve">di </w:t>
      </w:r>
      <w:r w:rsidR="00CF0FD8">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lingkungan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pengadilan</w:t>
      </w:r>
      <w:proofErr w:type="spellEnd"/>
      <w:r w:rsidRPr="00ED7BD3">
        <w:rPr>
          <w:rFonts w:ascii="Palatino Linotype" w:eastAsia="Times New Roman" w:hAnsi="Palatino Linotype"/>
          <w:i/>
          <w:iCs/>
          <w:lang w:eastAsia="en-GB"/>
        </w:rPr>
        <w:t xml:space="preserve"> negeri yang </w:t>
      </w:r>
      <w:proofErr w:type="spellStart"/>
      <w:r w:rsidRPr="00ED7BD3">
        <w:rPr>
          <w:rFonts w:ascii="Palatino Linotype" w:eastAsia="Times New Roman" w:hAnsi="Palatino Linotype"/>
          <w:i/>
          <w:iCs/>
          <w:lang w:eastAsia="en-GB"/>
        </w:rPr>
        <w:t>berwenang</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memeriksa</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mengadili</w:t>
      </w:r>
      <w:proofErr w:type="spellEnd"/>
      <w:r w:rsidRPr="00ED7BD3">
        <w:rPr>
          <w:rFonts w:ascii="Palatino Linotype" w:eastAsia="Times New Roman" w:hAnsi="Palatino Linotype"/>
          <w:i/>
          <w:iCs/>
          <w:lang w:eastAsia="en-GB"/>
        </w:rPr>
        <w:t>,</w:t>
      </w:r>
      <w:r w:rsidR="00CF0FD8">
        <w:rPr>
          <w:rFonts w:ascii="Palatino Linotype" w:eastAsia="Times New Roman" w:hAnsi="Palatino Linotype"/>
          <w:i/>
          <w:iCs/>
          <w:lang w:eastAsia="en-GB"/>
        </w:rPr>
        <w:t xml:space="preserve"> </w:t>
      </w:r>
      <w:r w:rsidRPr="00ED7BD3">
        <w:rPr>
          <w:rFonts w:ascii="Palatino Linotype" w:eastAsia="Times New Roman" w:hAnsi="Palatino Linotype"/>
          <w:i/>
          <w:iCs/>
          <w:lang w:eastAsia="en-GB"/>
        </w:rPr>
        <w:t xml:space="preserve">dan </w:t>
      </w:r>
      <w:proofErr w:type="spellStart"/>
      <w:r w:rsidRPr="00ED7BD3">
        <w:rPr>
          <w:rFonts w:ascii="Palatino Linotype" w:eastAsia="Times New Roman" w:hAnsi="Palatino Linotype"/>
          <w:i/>
          <w:iCs/>
          <w:lang w:eastAsia="en-GB"/>
        </w:rPr>
        <w:t>memberi</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putusan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terhadap</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perselisihan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hubungan</w:t>
      </w:r>
      <w:proofErr w:type="spellEnd"/>
      <w:r w:rsidRPr="00ED7BD3">
        <w:rPr>
          <w:rFonts w:ascii="Palatino Linotype" w:eastAsia="Times New Roman" w:hAnsi="Palatino Linotype"/>
          <w:i/>
          <w:iCs/>
          <w:lang w:eastAsia="en-GB"/>
        </w:rPr>
        <w:t xml:space="preserve"> industrial</w:t>
      </w:r>
      <w:r w:rsidRPr="00ED7BD3">
        <w:rPr>
          <w:rFonts w:ascii="Palatino Linotype" w:eastAsia="Times New Roman" w:hAnsi="Palatino Linotype"/>
          <w:lang w:eastAsia="en-GB"/>
        </w:rPr>
        <w:t xml:space="preserve"> (</w:t>
      </w:r>
      <w:r w:rsidRPr="00ED7BD3">
        <w:rPr>
          <w:rFonts w:ascii="Palatino Linotype" w:eastAsia="Times New Roman" w:hAnsi="Palatino Linotype"/>
          <w:i/>
          <w:iCs/>
          <w:lang w:eastAsia="en-GB"/>
        </w:rPr>
        <w:t>vide</w:t>
      </w:r>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Pasal</w:t>
      </w:r>
      <w:proofErr w:type="spellEnd"/>
      <w:r w:rsidR="00CF0FD8">
        <w:rPr>
          <w:rFonts w:ascii="Palatino Linotype" w:eastAsia="Times New Roman" w:hAnsi="Palatino Linotype"/>
          <w:lang w:eastAsia="en-GB"/>
        </w:rPr>
        <w:t xml:space="preserve"> </w:t>
      </w:r>
      <w:r w:rsidRPr="00ED7BD3">
        <w:rPr>
          <w:rFonts w:ascii="Palatino Linotype" w:eastAsia="Times New Roman" w:hAnsi="Palatino Linotype"/>
          <w:lang w:eastAsia="en-GB"/>
        </w:rPr>
        <w:t>1</w:t>
      </w:r>
      <w:r w:rsidR="004267FE"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angka</w:t>
      </w:r>
      <w:proofErr w:type="spellEnd"/>
      <w:r w:rsidRPr="00ED7BD3">
        <w:rPr>
          <w:rFonts w:ascii="Palatino Linotype" w:eastAsia="Times New Roman" w:hAnsi="Palatino Linotype"/>
          <w:lang w:eastAsia="en-GB"/>
        </w:rPr>
        <w:t xml:space="preserve"> 17 </w:t>
      </w:r>
      <w:proofErr w:type="spellStart"/>
      <w:r w:rsidRPr="00ED7BD3">
        <w:rPr>
          <w:rFonts w:ascii="Palatino Linotype" w:eastAsia="Times New Roman" w:hAnsi="Palatino Linotype"/>
          <w:lang w:eastAsia="en-GB"/>
        </w:rPr>
        <w:t>Undang-Undang</w:t>
      </w:r>
      <w:proofErr w:type="spellEnd"/>
      <w:r w:rsidR="004267FE"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005850B3">
        <w:rPr>
          <w:rFonts w:ascii="Palatino Linotype" w:eastAsia="Times New Roman" w:hAnsi="Palatino Linotype"/>
          <w:lang w:eastAsia="en-GB"/>
        </w:rPr>
        <w:t xml:space="preserve"> </w:t>
      </w:r>
      <w:r w:rsidRPr="00ED7BD3">
        <w:rPr>
          <w:rFonts w:ascii="Palatino Linotype" w:eastAsia="Times New Roman" w:hAnsi="Palatino Linotype"/>
          <w:lang w:eastAsia="en-GB"/>
        </w:rPr>
        <w:t xml:space="preserve">2 </w:t>
      </w:r>
      <w:proofErr w:type="spellStart"/>
      <w:r w:rsidRPr="00ED7BD3">
        <w:rPr>
          <w:rFonts w:ascii="Palatino Linotype" w:eastAsia="Times New Roman" w:hAnsi="Palatino Linotype"/>
          <w:lang w:eastAsia="en-GB"/>
        </w:rPr>
        <w:t>Tahun</w:t>
      </w:r>
      <w:proofErr w:type="spellEnd"/>
      <w:r w:rsidRPr="00ED7BD3">
        <w:rPr>
          <w:rFonts w:ascii="Palatino Linotype" w:eastAsia="Times New Roman" w:hAnsi="Palatino Linotype"/>
          <w:lang w:eastAsia="en-GB"/>
        </w:rPr>
        <w:t xml:space="preserve"> 2004 </w:t>
      </w:r>
      <w:proofErr w:type="spellStart"/>
      <w:r w:rsidRPr="00ED7BD3">
        <w:rPr>
          <w:rFonts w:ascii="Palatino Linotype" w:eastAsia="Times New Roman" w:hAnsi="Palatino Linotype"/>
          <w:lang w:eastAsia="en-GB"/>
        </w:rPr>
        <w:t>Tentang</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Penyelesaian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Industrial).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industrial </w:t>
      </w:r>
      <w:proofErr w:type="spellStart"/>
      <w:r w:rsidRPr="00ED7BD3">
        <w:rPr>
          <w:rFonts w:ascii="Palatino Linotype" w:eastAsia="Times New Roman" w:hAnsi="Palatino Linotype"/>
          <w:lang w:eastAsia="en-GB"/>
        </w:rPr>
        <w:t>sebagaimana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dimaksud</w:t>
      </w:r>
      <w:proofErr w:type="spellEnd"/>
      <w:r w:rsidRPr="00ED7BD3">
        <w:rPr>
          <w:rFonts w:ascii="Palatino Linotype" w:eastAsia="Times New Roman" w:hAnsi="Palatino Linotype"/>
          <w:lang w:eastAsia="en-GB"/>
        </w:rPr>
        <w:t xml:space="preserve"> pada </w:t>
      </w:r>
      <w:proofErr w:type="spellStart"/>
      <w:r w:rsidRPr="00ED7BD3">
        <w:rPr>
          <w:rFonts w:ascii="Palatino Linotype" w:eastAsia="Times New Roman" w:hAnsi="Palatino Linotype"/>
          <w:lang w:eastAsia="en-GB"/>
        </w:rPr>
        <w:t>Pasal</w:t>
      </w:r>
      <w:proofErr w:type="spellEnd"/>
      <w:r w:rsidRPr="00ED7BD3">
        <w:rPr>
          <w:rFonts w:ascii="Palatino Linotype" w:eastAsia="Times New Roman" w:hAnsi="Palatino Linotype"/>
          <w:lang w:eastAsia="en-GB"/>
        </w:rPr>
        <w:t xml:space="preserve"> 1 </w:t>
      </w:r>
      <w:proofErr w:type="spellStart"/>
      <w:r w:rsidRPr="00ED7BD3">
        <w:rPr>
          <w:rFonts w:ascii="Palatino Linotype" w:eastAsia="Times New Roman" w:hAnsi="Palatino Linotype"/>
          <w:lang w:eastAsia="en-GB"/>
        </w:rPr>
        <w:t>angka</w:t>
      </w:r>
      <w:proofErr w:type="spellEnd"/>
      <w:r w:rsidRPr="00ED7BD3">
        <w:rPr>
          <w:rFonts w:ascii="Palatino Linotype" w:eastAsia="Times New Roman" w:hAnsi="Palatino Linotype"/>
          <w:lang w:eastAsia="en-GB"/>
        </w:rPr>
        <w:t xml:space="preserve"> 17 </w:t>
      </w:r>
      <w:proofErr w:type="spellStart"/>
      <w:r w:rsidRPr="00ED7BD3">
        <w:rPr>
          <w:rFonts w:ascii="Palatino Linotype" w:eastAsia="Times New Roman" w:hAnsi="Palatino Linotype"/>
          <w:lang w:eastAsia="en-GB"/>
        </w:rPr>
        <w:t>Undang-Undang</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Penyelesaian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Industrial </w:t>
      </w:r>
      <w:proofErr w:type="spellStart"/>
      <w:r w:rsidRPr="00ED7BD3">
        <w:rPr>
          <w:rFonts w:ascii="Palatino Linotype" w:eastAsia="Times New Roman" w:hAnsi="Palatino Linotype"/>
          <w:lang w:eastAsia="en-GB"/>
        </w:rPr>
        <w:t>adalah</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i/>
          <w:iCs/>
          <w:lang w:eastAsia="en-GB"/>
        </w:rPr>
        <w:t>perbedaan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pendapat</w:t>
      </w:r>
      <w:proofErr w:type="spellEnd"/>
      <w:r w:rsidRPr="00ED7BD3">
        <w:rPr>
          <w:rFonts w:ascii="Palatino Linotype" w:eastAsia="Times New Roman" w:hAnsi="Palatino Linotype"/>
          <w:i/>
          <w:iCs/>
          <w:lang w:eastAsia="en-GB"/>
        </w:rPr>
        <w:t xml:space="preserve"> yang </w:t>
      </w:r>
      <w:proofErr w:type="spellStart"/>
      <w:r w:rsidRPr="00ED7BD3">
        <w:rPr>
          <w:rFonts w:ascii="Palatino Linotype" w:eastAsia="Times New Roman" w:hAnsi="Palatino Linotype"/>
          <w:i/>
          <w:iCs/>
          <w:lang w:eastAsia="en-GB"/>
        </w:rPr>
        <w:t>mengakibatkan</w:t>
      </w:r>
      <w:proofErr w:type="spellEnd"/>
      <w:r w:rsidRPr="00ED7BD3">
        <w:rPr>
          <w:rFonts w:ascii="Palatino Linotype" w:eastAsia="Times New Roman" w:hAnsi="Palatino Linotype"/>
          <w:i/>
          <w:iCs/>
          <w:lang w:eastAsia="en-GB"/>
        </w:rPr>
        <w:t xml:space="preserve"> </w:t>
      </w:r>
      <w:r w:rsidR="00CF0FD8">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pertentangan</w:t>
      </w:r>
      <w:proofErr w:type="spellEnd"/>
      <w:r w:rsidR="00CF0FD8">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antara</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pengusaha</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atau</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gabungan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pengusaha</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dengan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pekerja</w:t>
      </w:r>
      <w:proofErr w:type="spellEnd"/>
      <w:r w:rsidRPr="00ED7BD3">
        <w:rPr>
          <w:rFonts w:ascii="Palatino Linotype" w:eastAsia="Times New Roman" w:hAnsi="Palatino Linotype"/>
          <w:i/>
          <w:iCs/>
          <w:lang w:eastAsia="en-GB"/>
        </w:rPr>
        <w:t xml:space="preserve"> / </w:t>
      </w:r>
      <w:proofErr w:type="spellStart"/>
      <w:r w:rsidRPr="00ED7BD3">
        <w:rPr>
          <w:rFonts w:ascii="Palatino Linotype" w:eastAsia="Times New Roman" w:hAnsi="Palatino Linotype"/>
          <w:i/>
          <w:iCs/>
          <w:lang w:eastAsia="en-GB"/>
        </w:rPr>
        <w:t>buruh</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atau</w:t>
      </w:r>
      <w:proofErr w:type="spellEnd"/>
      <w:r w:rsidR="00CF0FD8">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serikat</w:t>
      </w:r>
      <w:proofErr w:type="spellEnd"/>
      <w:r w:rsidRPr="00ED7BD3">
        <w:rPr>
          <w:rFonts w:ascii="Palatino Linotype" w:eastAsia="Times New Roman" w:hAnsi="Palatino Linotype"/>
          <w:i/>
          <w:iCs/>
          <w:lang w:eastAsia="en-GB"/>
        </w:rPr>
        <w:t xml:space="preserve"> </w:t>
      </w:r>
      <w:r w:rsidR="004267FE"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pekerja</w:t>
      </w:r>
      <w:proofErr w:type="spellEnd"/>
      <w:r w:rsidRPr="00ED7BD3">
        <w:rPr>
          <w:rFonts w:ascii="Palatino Linotype" w:eastAsia="Times New Roman" w:hAnsi="Palatino Linotype"/>
          <w:i/>
          <w:iCs/>
          <w:lang w:eastAsia="en-GB"/>
        </w:rPr>
        <w:t xml:space="preserve"> / </w:t>
      </w:r>
      <w:proofErr w:type="spellStart"/>
      <w:r w:rsidRPr="00ED7BD3">
        <w:rPr>
          <w:rFonts w:ascii="Palatino Linotype" w:eastAsia="Times New Roman" w:hAnsi="Palatino Linotype"/>
          <w:i/>
          <w:iCs/>
          <w:lang w:eastAsia="en-GB"/>
        </w:rPr>
        <w:t>serikat</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buruh</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karena</w:t>
      </w:r>
      <w:proofErr w:type="spellEnd"/>
      <w:r w:rsidR="004267FE"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adanya</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perselisihan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mengenai</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hak</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perselisihan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kepentingan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perselisihan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pemutusan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hubungan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kerja</w:t>
      </w:r>
      <w:proofErr w:type="spellEnd"/>
      <w:r w:rsidRPr="00ED7BD3">
        <w:rPr>
          <w:rFonts w:ascii="Palatino Linotype" w:eastAsia="Times New Roman" w:hAnsi="Palatino Linotype"/>
          <w:i/>
          <w:iCs/>
          <w:lang w:eastAsia="en-GB"/>
        </w:rPr>
        <w:t xml:space="preserve"> dan </w:t>
      </w:r>
      <w:proofErr w:type="spellStart"/>
      <w:r w:rsidRPr="00ED7BD3">
        <w:rPr>
          <w:rFonts w:ascii="Palatino Linotype" w:eastAsia="Times New Roman" w:hAnsi="Palatino Linotype"/>
          <w:i/>
          <w:iCs/>
          <w:lang w:eastAsia="en-GB"/>
        </w:rPr>
        <w:t>perselisihan</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antar</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serikat</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pekerja</w:t>
      </w:r>
      <w:proofErr w:type="spellEnd"/>
      <w:r w:rsidRPr="00ED7BD3">
        <w:rPr>
          <w:rFonts w:ascii="Palatino Linotype" w:eastAsia="Times New Roman" w:hAnsi="Palatino Linotype"/>
          <w:i/>
          <w:iCs/>
          <w:lang w:eastAsia="en-GB"/>
        </w:rPr>
        <w:t xml:space="preserve"> / </w:t>
      </w:r>
      <w:proofErr w:type="spellStart"/>
      <w:r w:rsidRPr="00ED7BD3">
        <w:rPr>
          <w:rFonts w:ascii="Palatino Linotype" w:eastAsia="Times New Roman" w:hAnsi="Palatino Linotype"/>
          <w:i/>
          <w:iCs/>
          <w:lang w:eastAsia="en-GB"/>
        </w:rPr>
        <w:t>serikat</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buruh</w:t>
      </w:r>
      <w:proofErr w:type="spellEnd"/>
      <w:r w:rsidR="00CF0FD8">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dalam</w:t>
      </w:r>
      <w:proofErr w:type="spellEnd"/>
      <w:r w:rsidRPr="00ED7BD3">
        <w:rPr>
          <w:rFonts w:ascii="Palatino Linotype" w:eastAsia="Times New Roman" w:hAnsi="Palatino Linotype"/>
          <w:i/>
          <w:iCs/>
          <w:lang w:eastAsia="en-GB"/>
        </w:rPr>
        <w:t xml:space="preserve"> </w:t>
      </w:r>
      <w:proofErr w:type="spellStart"/>
      <w:r w:rsidRPr="00ED7BD3">
        <w:rPr>
          <w:rFonts w:ascii="Palatino Linotype" w:eastAsia="Times New Roman" w:hAnsi="Palatino Linotype"/>
          <w:i/>
          <w:iCs/>
          <w:lang w:eastAsia="en-GB"/>
        </w:rPr>
        <w:t>satu</w:t>
      </w:r>
      <w:proofErr w:type="spellEnd"/>
      <w:r w:rsidRPr="00ED7BD3">
        <w:rPr>
          <w:rFonts w:ascii="Palatino Linotype" w:eastAsia="Times New Roman" w:hAnsi="Palatino Linotype"/>
          <w:i/>
          <w:iCs/>
          <w:lang w:eastAsia="en-GB"/>
        </w:rPr>
        <w:t xml:space="preserve"> Perusahaan</w:t>
      </w:r>
      <w:r w:rsidR="00CF0FD8">
        <w:rPr>
          <w:rFonts w:ascii="Palatino Linotype" w:eastAsia="Times New Roman" w:hAnsi="Palatino Linotype"/>
          <w:lang w:eastAsia="en-GB"/>
        </w:rPr>
        <w:t xml:space="preserve"> </w:t>
      </w:r>
      <w:r w:rsidRPr="00ED7BD3">
        <w:rPr>
          <w:rFonts w:ascii="Palatino Linotype" w:eastAsia="Times New Roman" w:hAnsi="Palatino Linotype"/>
          <w:lang w:eastAsia="en-GB"/>
        </w:rPr>
        <w:t>(</w:t>
      </w:r>
      <w:r w:rsidRPr="00ED7BD3">
        <w:rPr>
          <w:rFonts w:ascii="Palatino Linotype" w:eastAsia="Times New Roman" w:hAnsi="Palatino Linotype"/>
          <w:i/>
          <w:iCs/>
          <w:lang w:eastAsia="en-GB"/>
        </w:rPr>
        <w:t>vide</w:t>
      </w:r>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Pasal</w:t>
      </w:r>
      <w:proofErr w:type="spellEnd"/>
      <w:r w:rsidR="004267FE" w:rsidRPr="00ED7BD3">
        <w:rPr>
          <w:rFonts w:ascii="Palatino Linotype" w:eastAsia="Times New Roman" w:hAnsi="Palatino Linotype"/>
          <w:lang w:eastAsia="en-GB"/>
        </w:rPr>
        <w:t xml:space="preserve"> </w:t>
      </w:r>
      <w:r w:rsidRPr="00ED7BD3">
        <w:rPr>
          <w:rFonts w:ascii="Palatino Linotype" w:eastAsia="Times New Roman" w:hAnsi="Palatino Linotype"/>
          <w:lang w:eastAsia="en-GB"/>
        </w:rPr>
        <w:t xml:space="preserve">1 </w:t>
      </w:r>
      <w:proofErr w:type="spellStart"/>
      <w:r w:rsidRPr="00ED7BD3">
        <w:rPr>
          <w:rFonts w:ascii="Palatino Linotype" w:eastAsia="Times New Roman" w:hAnsi="Palatino Linotype"/>
          <w:lang w:eastAsia="en-GB"/>
        </w:rPr>
        <w:t>angka</w:t>
      </w:r>
      <w:proofErr w:type="spellEnd"/>
      <w:r w:rsidRPr="00ED7BD3">
        <w:rPr>
          <w:rFonts w:ascii="Palatino Linotype" w:eastAsia="Times New Roman" w:hAnsi="Palatino Linotype"/>
          <w:lang w:eastAsia="en-GB"/>
        </w:rPr>
        <w:t xml:space="preserve"> 1 </w:t>
      </w:r>
      <w:proofErr w:type="spellStart"/>
      <w:r w:rsidRPr="00ED7BD3">
        <w:rPr>
          <w:rFonts w:ascii="Palatino Linotype" w:eastAsia="Times New Roman" w:hAnsi="Palatino Linotype"/>
          <w:lang w:eastAsia="en-GB"/>
        </w:rPr>
        <w:t>Undang-Undang</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Penyelesaian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Industrial).</w:t>
      </w:r>
    </w:p>
    <w:p w14:paraId="65BAE263" w14:textId="78CD14AD" w:rsidR="004267FE" w:rsidRPr="00ED7BD3" w:rsidRDefault="00C408D5" w:rsidP="004267FE">
      <w:pPr>
        <w:pStyle w:val="ListParagraph"/>
        <w:widowControl w:val="0"/>
        <w:autoSpaceDE w:val="0"/>
        <w:autoSpaceDN w:val="0"/>
        <w:adjustRightInd w:val="0"/>
        <w:spacing w:after="0" w:line="360" w:lineRule="auto"/>
        <w:ind w:left="0" w:firstLine="567"/>
        <w:jc w:val="both"/>
        <w:rPr>
          <w:rFonts w:ascii="Palatino Linotype" w:eastAsia="Times New Roman" w:hAnsi="Palatino Linotype"/>
          <w:lang w:eastAsia="en-GB"/>
        </w:rPr>
      </w:pPr>
      <w:proofErr w:type="spellStart"/>
      <w:r w:rsidRPr="00ED7BD3">
        <w:rPr>
          <w:rFonts w:ascii="Palatino Linotype" w:hAnsi="Palatino Linotype" w:cs="Times New Roman"/>
        </w:rPr>
        <w:t>Berdasarkan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Pasal</w:t>
      </w:r>
      <w:proofErr w:type="spellEnd"/>
      <w:r w:rsidRPr="00ED7BD3">
        <w:rPr>
          <w:rFonts w:ascii="Palatino Linotype" w:hAnsi="Palatino Linotype" w:cs="Times New Roman"/>
        </w:rPr>
        <w:t xml:space="preserve"> </w:t>
      </w:r>
      <w:r w:rsidRPr="00ED7BD3">
        <w:rPr>
          <w:rFonts w:ascii="Palatino Linotype" w:eastAsia="Times New Roman" w:hAnsi="Palatino Linotype"/>
          <w:lang w:eastAsia="en-GB"/>
        </w:rPr>
        <w:t xml:space="preserve">1 </w:t>
      </w:r>
      <w:proofErr w:type="spellStart"/>
      <w:r w:rsidRPr="00ED7BD3">
        <w:rPr>
          <w:rFonts w:ascii="Palatino Linotype" w:eastAsia="Times New Roman" w:hAnsi="Palatino Linotype"/>
          <w:lang w:eastAsia="en-GB"/>
        </w:rPr>
        <w:t>angka</w:t>
      </w:r>
      <w:proofErr w:type="spellEnd"/>
      <w:r w:rsidRPr="00ED7BD3">
        <w:rPr>
          <w:rFonts w:ascii="Palatino Linotype" w:eastAsia="Times New Roman" w:hAnsi="Palatino Linotype"/>
          <w:lang w:eastAsia="en-GB"/>
        </w:rPr>
        <w:t xml:space="preserve"> 17 jo </w:t>
      </w:r>
      <w:proofErr w:type="spellStart"/>
      <w:r w:rsidRPr="00ED7BD3">
        <w:rPr>
          <w:rFonts w:ascii="Palatino Linotype" w:eastAsia="Times New Roman" w:hAnsi="Palatino Linotype"/>
          <w:lang w:eastAsia="en-GB"/>
        </w:rPr>
        <w:t>Pasal</w:t>
      </w:r>
      <w:proofErr w:type="spellEnd"/>
      <w:r w:rsidRPr="00ED7BD3">
        <w:rPr>
          <w:rFonts w:ascii="Palatino Linotype" w:eastAsia="Times New Roman" w:hAnsi="Palatino Linotype"/>
          <w:lang w:eastAsia="en-GB"/>
        </w:rPr>
        <w:t xml:space="preserve"> 1 </w:t>
      </w:r>
      <w:proofErr w:type="spellStart"/>
      <w:r w:rsidRPr="00ED7BD3">
        <w:rPr>
          <w:rFonts w:ascii="Palatino Linotype" w:eastAsia="Times New Roman" w:hAnsi="Palatino Linotype"/>
          <w:lang w:eastAsia="en-GB"/>
        </w:rPr>
        <w:t>angka</w:t>
      </w:r>
      <w:proofErr w:type="spellEnd"/>
      <w:r w:rsidRPr="00ED7BD3">
        <w:rPr>
          <w:rFonts w:ascii="Palatino Linotype" w:eastAsia="Times New Roman" w:hAnsi="Palatino Linotype"/>
          <w:lang w:eastAsia="en-GB"/>
        </w:rPr>
        <w:t xml:space="preserve"> 1 </w:t>
      </w:r>
      <w:proofErr w:type="spellStart"/>
      <w:r w:rsidRPr="00ED7BD3">
        <w:rPr>
          <w:rFonts w:ascii="Palatino Linotype" w:eastAsia="Times New Roman" w:hAnsi="Palatino Linotype"/>
          <w:lang w:eastAsia="en-GB"/>
        </w:rPr>
        <w:t>Undang-Undang</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Penyelesaian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lastRenderedPageBreak/>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Industrial, yang</w:t>
      </w:r>
      <w:r w:rsidR="004267FE"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menjadi</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kewenangan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Pengadilan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Industrial </w:t>
      </w:r>
      <w:proofErr w:type="spellStart"/>
      <w:r w:rsidRPr="00ED7BD3">
        <w:rPr>
          <w:rFonts w:ascii="Palatino Linotype" w:eastAsia="Times New Roman" w:hAnsi="Palatino Linotype"/>
          <w:lang w:eastAsia="en-GB"/>
        </w:rPr>
        <w:t>adalah</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memeriksa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mengadili</w:t>
      </w:r>
      <w:proofErr w:type="spellEnd"/>
      <w:r w:rsidRPr="00ED7BD3">
        <w:rPr>
          <w:rFonts w:ascii="Palatino Linotype" w:eastAsia="Times New Roman" w:hAnsi="Palatino Linotype"/>
          <w:lang w:eastAsia="en-GB"/>
        </w:rPr>
        <w:t xml:space="preserve">, dan </w:t>
      </w:r>
      <w:proofErr w:type="spellStart"/>
      <w:r w:rsidRPr="00ED7BD3">
        <w:rPr>
          <w:rFonts w:ascii="Palatino Linotype" w:eastAsia="Times New Roman" w:hAnsi="Palatino Linotype"/>
          <w:lang w:eastAsia="en-GB"/>
        </w:rPr>
        <w:t>memberi</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terhadap</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industrial </w:t>
      </w:r>
      <w:proofErr w:type="spellStart"/>
      <w:r w:rsidRPr="00ED7BD3">
        <w:rPr>
          <w:rFonts w:ascii="Palatino Linotype" w:eastAsia="Times New Roman" w:hAnsi="Palatino Linotype"/>
          <w:lang w:eastAsia="en-GB"/>
        </w:rPr>
        <w:t>antara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pengusaha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atau</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gabungan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pengusaha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dengan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pekerja</w:t>
      </w:r>
      <w:proofErr w:type="spellEnd"/>
      <w:r w:rsidRPr="00ED7BD3">
        <w:rPr>
          <w:rFonts w:ascii="Palatino Linotype" w:eastAsia="Times New Roman" w:hAnsi="Palatino Linotype"/>
          <w:lang w:eastAsia="en-GB"/>
        </w:rPr>
        <w:t xml:space="preserve"> / </w:t>
      </w:r>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buruh</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atau</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serikat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pekerja</w:t>
      </w:r>
      <w:proofErr w:type="spellEnd"/>
      <w:r w:rsidRPr="00ED7BD3">
        <w:rPr>
          <w:rFonts w:ascii="Palatino Linotype" w:eastAsia="Times New Roman" w:hAnsi="Palatino Linotype"/>
          <w:lang w:eastAsia="en-GB"/>
        </w:rPr>
        <w:t xml:space="preserve"> / </w:t>
      </w:r>
      <w:proofErr w:type="spellStart"/>
      <w:r w:rsidRPr="00ED7BD3">
        <w:rPr>
          <w:rFonts w:ascii="Palatino Linotype" w:eastAsia="Times New Roman" w:hAnsi="Palatino Linotype"/>
          <w:lang w:eastAsia="en-GB"/>
        </w:rPr>
        <w:t>serikat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buruh</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mengenai</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hak</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kepentingan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pemutusan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kerja</w:t>
      </w:r>
      <w:proofErr w:type="spellEnd"/>
      <w:r w:rsidRPr="00ED7BD3">
        <w:rPr>
          <w:rFonts w:ascii="Palatino Linotype" w:eastAsia="Times New Roman" w:hAnsi="Palatino Linotype"/>
          <w:lang w:eastAsia="en-GB"/>
        </w:rPr>
        <w:t xml:space="preserve"> dan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antar</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serikat</w:t>
      </w:r>
      <w:proofErr w:type="spellEnd"/>
      <w:r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pekerja</w:t>
      </w:r>
      <w:proofErr w:type="spellEnd"/>
      <w:r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r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serikat</w:t>
      </w:r>
      <w:proofErr w:type="spellEnd"/>
      <w:r w:rsidR="004267FE"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buruh</w:t>
      </w:r>
      <w:proofErr w:type="spellEnd"/>
      <w:r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dalam</w:t>
      </w:r>
      <w:proofErr w:type="spellEnd"/>
      <w:r w:rsidRPr="00ED7BD3">
        <w:rPr>
          <w:rFonts w:ascii="Palatino Linotype" w:eastAsia="Times New Roman" w:hAnsi="Palatino Linotype"/>
          <w:lang w:eastAsia="en-GB"/>
        </w:rPr>
        <w:t xml:space="preserve"> </w:t>
      </w:r>
      <w:r w:rsidR="004267FE"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satu</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perusahaan</w:t>
      </w:r>
      <w:proofErr w:type="spellEnd"/>
      <w:r w:rsidRPr="00ED7BD3">
        <w:rPr>
          <w:rFonts w:ascii="Palatino Linotype" w:eastAsia="Times New Roman" w:hAnsi="Palatino Linotype"/>
          <w:lang w:eastAsia="en-GB"/>
        </w:rPr>
        <w:t>.</w:t>
      </w:r>
    </w:p>
    <w:p w14:paraId="0E8827EA" w14:textId="46F7B791" w:rsidR="00C408D5" w:rsidRPr="00203E72" w:rsidRDefault="00C408D5" w:rsidP="00203E72">
      <w:pPr>
        <w:pStyle w:val="ListParagraph"/>
        <w:widowControl w:val="0"/>
        <w:autoSpaceDE w:val="0"/>
        <w:autoSpaceDN w:val="0"/>
        <w:adjustRightInd w:val="0"/>
        <w:spacing w:after="0" w:line="360" w:lineRule="auto"/>
        <w:ind w:left="0" w:firstLine="567"/>
        <w:jc w:val="both"/>
        <w:rPr>
          <w:rFonts w:ascii="Palatino Linotype" w:hAnsi="Palatino Linotype"/>
        </w:rPr>
      </w:pPr>
      <w:proofErr w:type="spellStart"/>
      <w:r w:rsidRPr="00ED7BD3">
        <w:rPr>
          <w:rFonts w:ascii="Palatino Linotype" w:eastAsia="Times New Roman" w:hAnsi="Palatino Linotype" w:cs="Times New Roman"/>
          <w:lang w:eastAsia="en-GB"/>
        </w:rPr>
        <w:t>Pengertian</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hak</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kepentingan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pemutusan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kerja</w:t>
      </w:r>
      <w:proofErr w:type="spellEnd"/>
      <w:r w:rsidRPr="00ED7BD3">
        <w:rPr>
          <w:rFonts w:ascii="Palatino Linotype" w:eastAsia="Times New Roman" w:hAnsi="Palatino Linotype"/>
          <w:lang w:eastAsia="en-GB"/>
        </w:rPr>
        <w:t xml:space="preserve"> dan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antar</w:t>
      </w:r>
      <w:proofErr w:type="spellEnd"/>
      <w:r w:rsidR="004267FE"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serikat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pekerja</w:t>
      </w:r>
      <w:proofErr w:type="spellEnd"/>
      <w:r w:rsidRPr="00ED7BD3">
        <w:rPr>
          <w:rFonts w:ascii="Palatino Linotype" w:eastAsia="Times New Roman" w:hAnsi="Palatino Linotype"/>
          <w:lang w:eastAsia="en-GB"/>
        </w:rPr>
        <w:t xml:space="preserve"> / </w:t>
      </w:r>
      <w:proofErr w:type="spellStart"/>
      <w:r w:rsidRPr="00ED7BD3">
        <w:rPr>
          <w:rFonts w:ascii="Palatino Linotype" w:eastAsia="Times New Roman" w:hAnsi="Palatino Linotype"/>
          <w:lang w:eastAsia="en-GB"/>
        </w:rPr>
        <w:t>serikat</w:t>
      </w:r>
      <w:proofErr w:type="spellEnd"/>
      <w:r w:rsidR="00CF0FD8">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buruh</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dalam</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satu</w:t>
      </w:r>
      <w:proofErr w:type="spellEnd"/>
      <w:r w:rsidRPr="00ED7BD3">
        <w:rPr>
          <w:rFonts w:ascii="Palatino Linotype" w:eastAsia="Times New Roman" w:hAnsi="Palatino Linotype"/>
          <w:lang w:eastAsia="en-GB"/>
        </w:rPr>
        <w:t xml:space="preserve"> </w:t>
      </w:r>
      <w:r w:rsidR="00CF0FD8">
        <w:rPr>
          <w:rFonts w:ascii="Palatino Linotype" w:eastAsia="Times New Roman" w:hAnsi="Palatino Linotype"/>
          <w:lang w:eastAsia="en-GB"/>
        </w:rPr>
        <w:t xml:space="preserve"> </w:t>
      </w:r>
      <w:r w:rsidRPr="00ED7BD3">
        <w:rPr>
          <w:rFonts w:ascii="Palatino Linotype" w:eastAsia="Times New Roman" w:hAnsi="Palatino Linotype"/>
          <w:lang w:eastAsia="en-GB"/>
        </w:rPr>
        <w:t xml:space="preserve">Perusahaan </w:t>
      </w:r>
      <w:proofErr w:type="spellStart"/>
      <w:r w:rsidRPr="00ED7BD3">
        <w:rPr>
          <w:rFonts w:ascii="Palatino Linotype" w:eastAsia="Times New Roman" w:hAnsi="Palatino Linotype"/>
          <w:lang w:eastAsia="en-GB"/>
        </w:rPr>
        <w:t>sebagaimana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dimaksud</w:t>
      </w:r>
      <w:proofErr w:type="spellEnd"/>
      <w:r w:rsidRPr="00ED7BD3">
        <w:rPr>
          <w:rFonts w:ascii="Palatino Linotype" w:eastAsia="Times New Roman" w:hAnsi="Palatino Linotype"/>
          <w:lang w:eastAsia="en-GB"/>
        </w:rPr>
        <w:t xml:space="preserve"> pada </w:t>
      </w:r>
      <w:proofErr w:type="spellStart"/>
      <w:r w:rsidRPr="00ED7BD3">
        <w:rPr>
          <w:rFonts w:ascii="Palatino Linotype" w:eastAsia="Times New Roman" w:hAnsi="Palatino Linotype" w:cs="Times New Roman"/>
          <w:lang w:eastAsia="en-GB"/>
        </w:rPr>
        <w:t>Pasal</w:t>
      </w:r>
      <w:proofErr w:type="spellEnd"/>
      <w:r w:rsidRPr="00ED7BD3">
        <w:rPr>
          <w:rFonts w:ascii="Palatino Linotype" w:eastAsia="Times New Roman" w:hAnsi="Palatino Linotype" w:cs="Times New Roman"/>
          <w:lang w:eastAsia="en-GB"/>
        </w:rPr>
        <w:t xml:space="preserve"> 1 </w:t>
      </w:r>
      <w:proofErr w:type="spellStart"/>
      <w:r w:rsidRPr="00ED7BD3">
        <w:rPr>
          <w:rFonts w:ascii="Palatino Linotype" w:eastAsia="Times New Roman" w:hAnsi="Palatino Linotype" w:cs="Times New Roman"/>
          <w:lang w:eastAsia="en-GB"/>
        </w:rPr>
        <w:t>angka</w:t>
      </w:r>
      <w:proofErr w:type="spellEnd"/>
      <w:r w:rsidRPr="00ED7BD3">
        <w:rPr>
          <w:rFonts w:ascii="Palatino Linotype" w:eastAsia="Times New Roman" w:hAnsi="Palatino Linotype" w:cs="Times New Roman"/>
          <w:lang w:eastAsia="en-GB"/>
        </w:rPr>
        <w:t xml:space="preserve"> 1 </w:t>
      </w:r>
      <w:proofErr w:type="spellStart"/>
      <w:r w:rsidRPr="00ED7BD3">
        <w:rPr>
          <w:rFonts w:ascii="Palatino Linotype" w:eastAsia="Times New Roman" w:hAnsi="Palatino Linotype" w:cs="Times New Roman"/>
          <w:lang w:eastAsia="en-GB"/>
        </w:rPr>
        <w:t>Undang-Undang</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Penyelesaian</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Perselisihan</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Hubungan</w:t>
      </w:r>
      <w:proofErr w:type="spellEnd"/>
      <w:r w:rsidRPr="00ED7BD3">
        <w:rPr>
          <w:rFonts w:ascii="Palatino Linotype" w:eastAsia="Times New Roman" w:hAnsi="Palatino Linotype" w:cs="Times New Roman"/>
          <w:lang w:eastAsia="en-GB"/>
        </w:rPr>
        <w:t xml:space="preserve"> Industrial </w:t>
      </w:r>
      <w:proofErr w:type="spellStart"/>
      <w:r w:rsidRPr="00ED7BD3">
        <w:rPr>
          <w:rFonts w:ascii="Palatino Linotype" w:eastAsia="Times New Roman" w:hAnsi="Palatino Linotype" w:cs="Times New Roman"/>
          <w:lang w:eastAsia="en-GB"/>
        </w:rPr>
        <w:t>adalah</w:t>
      </w:r>
      <w:proofErr w:type="spellEnd"/>
      <w:r w:rsidR="000104AC">
        <w:rPr>
          <w:rFonts w:ascii="Palatino Linotype" w:eastAsia="Times New Roman" w:hAnsi="Palatino Linotype" w:cs="Times New Roman"/>
          <w:lang w:eastAsia="en-GB"/>
        </w:rPr>
        <w:t xml:space="preserve">: </w:t>
      </w:r>
      <w:r w:rsidRPr="00ED7BD3">
        <w:rPr>
          <w:rFonts w:ascii="Palatino Linotype" w:eastAsia="Times New Roman" w:hAnsi="Palatino Linotype" w:cs="Times New Roman"/>
          <w:lang w:eastAsia="en-GB"/>
        </w:rPr>
        <w:t>a.</w:t>
      </w:r>
      <w:r w:rsidR="000104AC">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Pasal</w:t>
      </w:r>
      <w:proofErr w:type="spellEnd"/>
      <w:r w:rsidRPr="00ED7BD3">
        <w:rPr>
          <w:rFonts w:ascii="Palatino Linotype" w:eastAsia="Times New Roman" w:hAnsi="Palatino Linotype" w:cs="Times New Roman"/>
          <w:lang w:eastAsia="en-GB"/>
        </w:rPr>
        <w:t xml:space="preserve"> 1 </w:t>
      </w:r>
      <w:proofErr w:type="spellStart"/>
      <w:r w:rsidRPr="00ED7BD3">
        <w:rPr>
          <w:rFonts w:ascii="Palatino Linotype" w:eastAsia="Times New Roman" w:hAnsi="Palatino Linotype" w:cs="Times New Roman"/>
          <w:lang w:eastAsia="en-GB"/>
        </w:rPr>
        <w:t>angka</w:t>
      </w:r>
      <w:proofErr w:type="spellEnd"/>
      <w:r w:rsidRPr="00ED7BD3">
        <w:rPr>
          <w:rFonts w:ascii="Palatino Linotype" w:eastAsia="Times New Roman" w:hAnsi="Palatino Linotype" w:cs="Times New Roman"/>
          <w:lang w:eastAsia="en-GB"/>
        </w:rPr>
        <w:t xml:space="preserve"> 2 </w:t>
      </w:r>
      <w:proofErr w:type="spellStart"/>
      <w:r w:rsidRPr="00ED7BD3">
        <w:rPr>
          <w:rFonts w:ascii="Palatino Linotype" w:eastAsia="Times New Roman" w:hAnsi="Palatino Linotype" w:cs="Times New Roman"/>
          <w:lang w:eastAsia="en-GB"/>
        </w:rPr>
        <w:t>menyatakan</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i/>
          <w:iCs/>
          <w:lang w:eastAsia="en-GB"/>
        </w:rPr>
        <w:t>Perselisihan</w:t>
      </w:r>
      <w:proofErr w:type="spellEnd"/>
      <w:r w:rsidRPr="00ED7BD3">
        <w:rPr>
          <w:rFonts w:ascii="Palatino Linotype" w:eastAsia="Times New Roman" w:hAnsi="Palatino Linotype" w:cs="Times New Roman"/>
          <w:i/>
          <w:iCs/>
          <w:lang w:eastAsia="en-GB"/>
        </w:rPr>
        <w:t xml:space="preserve"> </w:t>
      </w:r>
      <w:proofErr w:type="spellStart"/>
      <w:r w:rsidRPr="00ED7BD3">
        <w:rPr>
          <w:rFonts w:ascii="Palatino Linotype" w:eastAsia="Times New Roman" w:hAnsi="Palatino Linotype" w:cs="Times New Roman"/>
          <w:i/>
          <w:iCs/>
          <w:lang w:eastAsia="en-GB"/>
        </w:rPr>
        <w:t>Hak</w:t>
      </w:r>
      <w:proofErr w:type="spellEnd"/>
      <w:r w:rsidRPr="00ED7BD3">
        <w:rPr>
          <w:rFonts w:ascii="Palatino Linotype" w:eastAsia="Times New Roman" w:hAnsi="Palatino Linotype" w:cs="Times New Roman"/>
          <w:i/>
          <w:iCs/>
          <w:lang w:eastAsia="en-GB"/>
        </w:rPr>
        <w:t xml:space="preserve"> </w:t>
      </w:r>
      <w:proofErr w:type="spellStart"/>
      <w:r w:rsidRPr="00ED7BD3">
        <w:rPr>
          <w:rFonts w:ascii="Palatino Linotype" w:eastAsia="Times New Roman" w:hAnsi="Palatino Linotype" w:cs="Times New Roman"/>
          <w:i/>
          <w:iCs/>
          <w:lang w:eastAsia="en-GB"/>
        </w:rPr>
        <w:t>adalah</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hAnsi="Palatino Linotype" w:cs="Times New Roman"/>
          <w:i/>
          <w:iCs/>
          <w:color w:val="000000"/>
        </w:rPr>
        <w:t>perselisihan</w:t>
      </w:r>
      <w:proofErr w:type="spellEnd"/>
      <w:r w:rsidRPr="00ED7BD3">
        <w:rPr>
          <w:rFonts w:ascii="Palatino Linotype" w:hAnsi="Palatino Linotype" w:cs="Times New Roman"/>
          <w:i/>
          <w:iCs/>
          <w:color w:val="000000"/>
        </w:rPr>
        <w:t xml:space="preserve"> yang</w:t>
      </w:r>
      <w:r w:rsidR="00203E72">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timbul</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karena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tidak</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dipenuhinya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hak</w:t>
      </w:r>
      <w:proofErr w:type="spellEnd"/>
      <w:r w:rsidRPr="00ED7BD3">
        <w:rPr>
          <w:rFonts w:ascii="Palatino Linotype" w:hAnsi="Palatino Linotype" w:cs="Times New Roman"/>
          <w:i/>
          <w:iCs/>
          <w:color w:val="000000"/>
        </w:rPr>
        <w:t>,</w:t>
      </w:r>
      <w:r w:rsidR="004267FE"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akibat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adanya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perbedaan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pelaksanaan</w:t>
      </w:r>
      <w:proofErr w:type="spellEnd"/>
      <w:r w:rsidR="00CF0FD8">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atau</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penafsiran</w:t>
      </w:r>
      <w:proofErr w:type="spellEnd"/>
      <w:r w:rsidR="00203E72">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terhadap</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ketentuan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peraturan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perundang-undangan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perjanjian</w:t>
      </w:r>
      <w:proofErr w:type="spellEnd"/>
      <w:r w:rsidR="005850B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kerja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peraturan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perusahaan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atau</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perjanjian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kerja</w:t>
      </w:r>
      <w:proofErr w:type="spellEnd"/>
      <w:r w:rsidRPr="00ED7BD3">
        <w:rPr>
          <w:rFonts w:ascii="Palatino Linotype" w:hAnsi="Palatino Linotype" w:cs="Times New Roman"/>
          <w:i/>
          <w:iCs/>
          <w:color w:val="000000"/>
        </w:rPr>
        <w:t xml:space="preserve"> </w:t>
      </w:r>
      <w:r w:rsidR="00CF0FD8">
        <w:rPr>
          <w:rFonts w:ascii="Palatino Linotype" w:hAnsi="Palatino Linotype" w:cs="Times New Roman"/>
          <w:i/>
          <w:iCs/>
          <w:color w:val="000000"/>
        </w:rPr>
        <w:t>Bersama;</w:t>
      </w:r>
      <w:r w:rsidR="00472B20">
        <w:rPr>
          <w:rFonts w:ascii="Palatino Linotype" w:hAnsi="Palatino Linotype"/>
        </w:rPr>
        <w:t xml:space="preserve"> </w:t>
      </w:r>
      <w:r w:rsidRPr="00ED7BD3">
        <w:rPr>
          <w:rFonts w:ascii="Palatino Linotype" w:eastAsia="Times New Roman" w:hAnsi="Palatino Linotype" w:cs="Times New Roman"/>
          <w:lang w:eastAsia="en-GB"/>
        </w:rPr>
        <w:t>b.</w:t>
      </w:r>
      <w:r w:rsidR="00472B20">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Pasal</w:t>
      </w:r>
      <w:proofErr w:type="spellEnd"/>
      <w:r w:rsidRPr="00ED7BD3">
        <w:rPr>
          <w:rFonts w:ascii="Palatino Linotype" w:eastAsia="Times New Roman" w:hAnsi="Palatino Linotype" w:cs="Times New Roman"/>
          <w:lang w:eastAsia="en-GB"/>
        </w:rPr>
        <w:t xml:space="preserve"> 1 </w:t>
      </w:r>
      <w:proofErr w:type="spellStart"/>
      <w:r w:rsidRPr="00ED7BD3">
        <w:rPr>
          <w:rFonts w:ascii="Palatino Linotype" w:eastAsia="Times New Roman" w:hAnsi="Palatino Linotype" w:cs="Times New Roman"/>
          <w:lang w:eastAsia="en-GB"/>
        </w:rPr>
        <w:t>angka</w:t>
      </w:r>
      <w:proofErr w:type="spellEnd"/>
      <w:r w:rsidRPr="00ED7BD3">
        <w:rPr>
          <w:rFonts w:ascii="Palatino Linotype" w:eastAsia="Times New Roman" w:hAnsi="Palatino Linotype" w:cs="Times New Roman"/>
          <w:lang w:eastAsia="en-GB"/>
        </w:rPr>
        <w:t xml:space="preserve"> 3 </w:t>
      </w:r>
      <w:proofErr w:type="spellStart"/>
      <w:r w:rsidRPr="00ED7BD3">
        <w:rPr>
          <w:rFonts w:ascii="Palatino Linotype" w:eastAsia="Times New Roman" w:hAnsi="Palatino Linotype" w:cs="Times New Roman"/>
          <w:lang w:eastAsia="en-GB"/>
        </w:rPr>
        <w:t>menyatakan</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i/>
          <w:iCs/>
          <w:lang w:eastAsia="en-GB"/>
        </w:rPr>
        <w:t>Perselisihan</w:t>
      </w:r>
      <w:proofErr w:type="spellEnd"/>
      <w:r w:rsidRPr="00ED7BD3">
        <w:rPr>
          <w:rFonts w:ascii="Palatino Linotype" w:eastAsia="Times New Roman" w:hAnsi="Palatino Linotype" w:cs="Times New Roman"/>
          <w:i/>
          <w:iCs/>
          <w:lang w:eastAsia="en-GB"/>
        </w:rPr>
        <w:t xml:space="preserve"> </w:t>
      </w:r>
      <w:proofErr w:type="spellStart"/>
      <w:r w:rsidRPr="00ED7BD3">
        <w:rPr>
          <w:rFonts w:ascii="Palatino Linotype" w:eastAsia="Times New Roman" w:hAnsi="Palatino Linotype" w:cs="Times New Roman"/>
          <w:i/>
          <w:iCs/>
          <w:lang w:eastAsia="en-GB"/>
        </w:rPr>
        <w:t>Kepentingan</w:t>
      </w:r>
      <w:proofErr w:type="spellEnd"/>
      <w:r w:rsidRPr="00ED7BD3">
        <w:rPr>
          <w:rFonts w:ascii="Palatino Linotype" w:eastAsia="Times New Roman" w:hAnsi="Palatino Linotype" w:cs="Times New Roman"/>
          <w:i/>
          <w:iCs/>
          <w:lang w:eastAsia="en-GB"/>
        </w:rPr>
        <w:t xml:space="preserve"> </w:t>
      </w:r>
      <w:proofErr w:type="spellStart"/>
      <w:r w:rsidRPr="00ED7BD3">
        <w:rPr>
          <w:rFonts w:ascii="Palatino Linotype" w:eastAsia="Times New Roman" w:hAnsi="Palatino Linotype" w:cs="Times New Roman"/>
          <w:i/>
          <w:iCs/>
          <w:lang w:eastAsia="en-GB"/>
        </w:rPr>
        <w:t>adalah</w:t>
      </w:r>
      <w:proofErr w:type="spellEnd"/>
      <w:r w:rsidRPr="00ED7BD3">
        <w:rPr>
          <w:rFonts w:ascii="Palatino Linotype" w:eastAsia="Times New Roman" w:hAnsi="Palatino Linotype" w:cs="Times New Roman"/>
          <w:i/>
          <w:iCs/>
          <w:lang w:eastAsia="en-GB"/>
        </w:rPr>
        <w:t xml:space="preserve"> </w:t>
      </w:r>
      <w:proofErr w:type="spellStart"/>
      <w:r w:rsidRPr="00ED7BD3">
        <w:rPr>
          <w:rFonts w:ascii="Palatino Linotype" w:hAnsi="Palatino Linotype" w:cs="Times New Roman"/>
          <w:i/>
          <w:iCs/>
          <w:color w:val="000000"/>
        </w:rPr>
        <w:t>perselisihan</w:t>
      </w:r>
      <w:proofErr w:type="spellEnd"/>
      <w:r w:rsidR="00472B20">
        <w:rPr>
          <w:rFonts w:ascii="Palatino Linotype" w:hAnsi="Palatino Linotype" w:cs="Times New Roman"/>
          <w:i/>
          <w:iCs/>
          <w:color w:val="000000"/>
        </w:rPr>
        <w:t xml:space="preserve"> </w:t>
      </w:r>
      <w:r w:rsidRPr="00ED7BD3">
        <w:rPr>
          <w:rFonts w:ascii="Palatino Linotype" w:hAnsi="Palatino Linotype" w:cs="Times New Roman"/>
          <w:i/>
          <w:iCs/>
          <w:color w:val="000000"/>
        </w:rPr>
        <w:t xml:space="preserve">yang </w:t>
      </w:r>
      <w:proofErr w:type="spellStart"/>
      <w:r w:rsidRPr="00ED7BD3">
        <w:rPr>
          <w:rFonts w:ascii="Palatino Linotype" w:hAnsi="Palatino Linotype" w:cs="Times New Roman"/>
          <w:i/>
          <w:iCs/>
          <w:color w:val="000000"/>
        </w:rPr>
        <w:t>timbul</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dalam</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hubungan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kerja</w:t>
      </w:r>
      <w:proofErr w:type="spellEnd"/>
      <w:r w:rsidR="00040AB6"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karena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tidak</w:t>
      </w:r>
      <w:proofErr w:type="spellEnd"/>
      <w:r w:rsidR="005850B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adanya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kesesuaian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pendapat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mengenai</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pembuatan</w:t>
      </w:r>
      <w:proofErr w:type="spellEnd"/>
      <w:r w:rsidRPr="00ED7BD3">
        <w:rPr>
          <w:rFonts w:ascii="Palatino Linotype" w:hAnsi="Palatino Linotype" w:cs="Times New Roman"/>
          <w:i/>
          <w:iCs/>
          <w:color w:val="000000"/>
        </w:rPr>
        <w:t>, dan/</w:t>
      </w:r>
      <w:proofErr w:type="spellStart"/>
      <w:r w:rsidRPr="00ED7BD3">
        <w:rPr>
          <w:rFonts w:ascii="Palatino Linotype" w:hAnsi="Palatino Linotype" w:cs="Times New Roman"/>
          <w:i/>
          <w:iCs/>
          <w:color w:val="000000"/>
        </w:rPr>
        <w:t>atau</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perubahan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syaratsyarat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kerja</w:t>
      </w:r>
      <w:proofErr w:type="spellEnd"/>
      <w:r w:rsidRPr="00ED7BD3">
        <w:rPr>
          <w:rFonts w:ascii="Palatino Linotype" w:hAnsi="Palatino Linotype" w:cs="Times New Roman"/>
          <w:i/>
          <w:iCs/>
          <w:color w:val="000000"/>
        </w:rPr>
        <w:t xml:space="preserve"> yang </w:t>
      </w:r>
      <w:proofErr w:type="spellStart"/>
      <w:r w:rsidRPr="00ED7BD3">
        <w:rPr>
          <w:rFonts w:ascii="Palatino Linotype" w:hAnsi="Palatino Linotype" w:cs="Times New Roman"/>
          <w:i/>
          <w:iCs/>
          <w:color w:val="000000"/>
        </w:rPr>
        <w:t>ditetapkan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dalam</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perjanjian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kerja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atau</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peraturan</w:t>
      </w:r>
      <w:proofErr w:type="spellEnd"/>
      <w:r w:rsidR="00040AB6"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perusahaan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atau</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perjanjian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kerja</w:t>
      </w:r>
      <w:proofErr w:type="spellEnd"/>
      <w:r w:rsidRPr="00ED7BD3">
        <w:rPr>
          <w:rFonts w:ascii="Palatino Linotype" w:hAnsi="Palatino Linotype" w:cs="Times New Roman"/>
          <w:i/>
          <w:iCs/>
          <w:color w:val="000000"/>
        </w:rPr>
        <w:t xml:space="preserve"> </w:t>
      </w:r>
      <w:r w:rsidR="00472B20">
        <w:rPr>
          <w:rFonts w:ascii="Palatino Linotype" w:hAnsi="Palatino Linotype" w:cs="Times New Roman"/>
          <w:i/>
          <w:iCs/>
          <w:color w:val="000000"/>
        </w:rPr>
        <w:t>Bersama;</w:t>
      </w:r>
      <w:r w:rsidR="005850B3">
        <w:rPr>
          <w:rFonts w:ascii="Palatino Linotype" w:eastAsia="Times New Roman" w:hAnsi="Palatino Linotype" w:cs="Times New Roman"/>
          <w:lang w:eastAsia="en-GB"/>
        </w:rPr>
        <w:t xml:space="preserve"> </w:t>
      </w:r>
      <w:r w:rsidRPr="00ED7BD3">
        <w:rPr>
          <w:rFonts w:ascii="Palatino Linotype" w:eastAsia="Times New Roman" w:hAnsi="Palatino Linotype" w:cs="Times New Roman"/>
          <w:lang w:eastAsia="en-GB"/>
        </w:rPr>
        <w:t>c.</w:t>
      </w:r>
      <w:r w:rsidR="00472B20">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Pasal</w:t>
      </w:r>
      <w:proofErr w:type="spellEnd"/>
      <w:r w:rsidRPr="00ED7BD3">
        <w:rPr>
          <w:rFonts w:ascii="Palatino Linotype" w:eastAsia="Times New Roman" w:hAnsi="Palatino Linotype" w:cs="Times New Roman"/>
          <w:lang w:eastAsia="en-GB"/>
        </w:rPr>
        <w:t xml:space="preserve"> 1 </w:t>
      </w:r>
      <w:proofErr w:type="spellStart"/>
      <w:r w:rsidRPr="00ED7BD3">
        <w:rPr>
          <w:rFonts w:ascii="Palatino Linotype" w:eastAsia="Times New Roman" w:hAnsi="Palatino Linotype" w:cs="Times New Roman"/>
          <w:lang w:eastAsia="en-GB"/>
        </w:rPr>
        <w:t>angka</w:t>
      </w:r>
      <w:proofErr w:type="spellEnd"/>
      <w:r w:rsidRPr="00ED7BD3">
        <w:rPr>
          <w:rFonts w:ascii="Palatino Linotype" w:eastAsia="Times New Roman" w:hAnsi="Palatino Linotype" w:cs="Times New Roman"/>
          <w:lang w:eastAsia="en-GB"/>
        </w:rPr>
        <w:t xml:space="preserve"> 4 </w:t>
      </w:r>
      <w:proofErr w:type="spellStart"/>
      <w:r w:rsidRPr="00ED7BD3">
        <w:rPr>
          <w:rFonts w:ascii="Palatino Linotype" w:eastAsia="Times New Roman" w:hAnsi="Palatino Linotype" w:cs="Times New Roman"/>
          <w:lang w:eastAsia="en-GB"/>
        </w:rPr>
        <w:t>menyatakan</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i/>
          <w:iCs/>
          <w:lang w:eastAsia="en-GB"/>
        </w:rPr>
        <w:t>Perselisihan</w:t>
      </w:r>
      <w:proofErr w:type="spellEnd"/>
      <w:r w:rsidRPr="00ED7BD3">
        <w:rPr>
          <w:rFonts w:ascii="Palatino Linotype" w:eastAsia="Times New Roman" w:hAnsi="Palatino Linotype" w:cs="Times New Roman"/>
          <w:i/>
          <w:iCs/>
          <w:lang w:eastAsia="en-GB"/>
        </w:rPr>
        <w:t xml:space="preserve"> Pemutusan </w:t>
      </w:r>
      <w:proofErr w:type="spellStart"/>
      <w:r w:rsidRPr="00ED7BD3">
        <w:rPr>
          <w:rFonts w:ascii="Palatino Linotype" w:eastAsia="Times New Roman" w:hAnsi="Palatino Linotype" w:cs="Times New Roman"/>
          <w:i/>
          <w:iCs/>
          <w:lang w:eastAsia="en-GB"/>
        </w:rPr>
        <w:t>Hubungan</w:t>
      </w:r>
      <w:proofErr w:type="spellEnd"/>
      <w:r w:rsidRPr="00ED7BD3">
        <w:rPr>
          <w:rFonts w:ascii="Palatino Linotype" w:eastAsia="Times New Roman" w:hAnsi="Palatino Linotype" w:cs="Times New Roman"/>
          <w:i/>
          <w:iCs/>
          <w:lang w:eastAsia="en-GB"/>
        </w:rPr>
        <w:t xml:space="preserve"> </w:t>
      </w:r>
      <w:proofErr w:type="spellStart"/>
      <w:r w:rsidRPr="00ED7BD3">
        <w:rPr>
          <w:rFonts w:ascii="Palatino Linotype" w:eastAsia="Times New Roman" w:hAnsi="Palatino Linotype" w:cs="Times New Roman"/>
          <w:i/>
          <w:iCs/>
          <w:lang w:eastAsia="en-GB"/>
        </w:rPr>
        <w:t>Kerja</w:t>
      </w:r>
      <w:proofErr w:type="spellEnd"/>
      <w:r w:rsidRPr="00ED7BD3">
        <w:rPr>
          <w:rFonts w:ascii="Palatino Linotype" w:eastAsia="Times New Roman" w:hAnsi="Palatino Linotype" w:cs="Times New Roman"/>
          <w:i/>
          <w:iCs/>
          <w:lang w:eastAsia="en-GB"/>
        </w:rPr>
        <w:t xml:space="preserve"> </w:t>
      </w:r>
      <w:proofErr w:type="spellStart"/>
      <w:r w:rsidRPr="00ED7BD3">
        <w:rPr>
          <w:rFonts w:ascii="Palatino Linotype" w:eastAsia="Times New Roman" w:hAnsi="Palatino Linotype" w:cs="Times New Roman"/>
          <w:i/>
          <w:iCs/>
          <w:lang w:eastAsia="en-GB"/>
        </w:rPr>
        <w:t>adalah</w:t>
      </w:r>
      <w:proofErr w:type="spellEnd"/>
      <w:r w:rsidRPr="00ED7BD3">
        <w:rPr>
          <w:rFonts w:ascii="Palatino Linotype" w:eastAsia="Times New Roman" w:hAnsi="Palatino Linotype" w:cs="Times New Roman"/>
          <w:i/>
          <w:iCs/>
          <w:lang w:eastAsia="en-GB"/>
        </w:rPr>
        <w:t xml:space="preserve"> </w:t>
      </w:r>
      <w:proofErr w:type="spellStart"/>
      <w:r w:rsidRPr="00ED7BD3">
        <w:rPr>
          <w:rFonts w:ascii="Palatino Linotype" w:hAnsi="Palatino Linotype" w:cs="Times New Roman"/>
          <w:i/>
          <w:iCs/>
          <w:color w:val="000000"/>
        </w:rPr>
        <w:t>perselisihan</w:t>
      </w:r>
      <w:proofErr w:type="spellEnd"/>
      <w:r w:rsidRPr="00ED7BD3">
        <w:rPr>
          <w:rFonts w:ascii="Palatino Linotype" w:hAnsi="Palatino Linotype" w:cs="Times New Roman"/>
          <w:i/>
          <w:iCs/>
          <w:color w:val="000000"/>
        </w:rPr>
        <w:t xml:space="preserve"> yang </w:t>
      </w:r>
      <w:proofErr w:type="spellStart"/>
      <w:r w:rsidRPr="00ED7BD3">
        <w:rPr>
          <w:rFonts w:ascii="Palatino Linotype" w:hAnsi="Palatino Linotype" w:cs="Times New Roman"/>
          <w:i/>
          <w:iCs/>
          <w:color w:val="000000"/>
        </w:rPr>
        <w:t>timbul</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karena</w:t>
      </w:r>
      <w:proofErr w:type="spellEnd"/>
      <w:r w:rsidR="00040AB6"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tidak</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adanya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kesesuaian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pendapat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mengenai</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pengakhiran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hubungan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kerja</w:t>
      </w:r>
      <w:proofErr w:type="spellEnd"/>
      <w:r w:rsidR="005850B3">
        <w:rPr>
          <w:rFonts w:ascii="Palatino Linotype" w:hAnsi="Palatino Linotype" w:cs="Times New Roman"/>
          <w:i/>
          <w:iCs/>
          <w:color w:val="000000"/>
        </w:rPr>
        <w:t xml:space="preserve"> </w:t>
      </w:r>
      <w:r w:rsidRPr="00ED7BD3">
        <w:rPr>
          <w:rFonts w:ascii="Palatino Linotype" w:hAnsi="Palatino Linotype" w:cs="Times New Roman"/>
          <w:i/>
          <w:iCs/>
          <w:color w:val="000000"/>
        </w:rPr>
        <w:t xml:space="preserve">yang </w:t>
      </w:r>
      <w:proofErr w:type="spellStart"/>
      <w:r w:rsidRPr="00ED7BD3">
        <w:rPr>
          <w:rFonts w:ascii="Palatino Linotype" w:hAnsi="Palatino Linotype" w:cs="Times New Roman"/>
          <w:i/>
          <w:iCs/>
          <w:color w:val="000000"/>
        </w:rPr>
        <w:t>dilakukan</w:t>
      </w:r>
      <w:proofErr w:type="spellEnd"/>
      <w:r w:rsidRPr="00ED7BD3">
        <w:rPr>
          <w:rFonts w:ascii="Palatino Linotype" w:hAnsi="Palatino Linotype" w:cs="Times New Roman"/>
          <w:i/>
          <w:iCs/>
          <w:color w:val="000000"/>
        </w:rPr>
        <w:t xml:space="preserve"> oleh salah </w:t>
      </w:r>
      <w:proofErr w:type="spellStart"/>
      <w:r w:rsidRPr="00ED7BD3">
        <w:rPr>
          <w:rFonts w:ascii="Palatino Linotype" w:hAnsi="Palatino Linotype" w:cs="Times New Roman"/>
          <w:i/>
          <w:iCs/>
          <w:color w:val="000000"/>
        </w:rPr>
        <w:t>satu</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pihak</w:t>
      </w:r>
      <w:proofErr w:type="spellEnd"/>
      <w:r w:rsidR="00203E72">
        <w:rPr>
          <w:rFonts w:ascii="Palatino Linotype" w:eastAsia="Times New Roman" w:hAnsi="Palatino Linotype"/>
          <w:lang w:eastAsia="en-GB"/>
        </w:rPr>
        <w:t xml:space="preserve">; </w:t>
      </w:r>
      <w:r w:rsidRPr="00ED7BD3">
        <w:rPr>
          <w:rFonts w:ascii="Palatino Linotype" w:eastAsia="Times New Roman" w:hAnsi="Palatino Linotype"/>
          <w:lang w:eastAsia="en-GB"/>
        </w:rPr>
        <w:t>d.</w:t>
      </w:r>
      <w:r w:rsidR="00203E72">
        <w:rPr>
          <w:rFonts w:ascii="Palatino Linotype" w:eastAsia="Times New Roman" w:hAnsi="Palatino Linotype"/>
          <w:lang w:eastAsia="en-GB"/>
        </w:rPr>
        <w:t xml:space="preserve"> </w:t>
      </w:r>
      <w:proofErr w:type="spellStart"/>
      <w:r w:rsidRPr="00ED7BD3">
        <w:rPr>
          <w:rFonts w:ascii="Palatino Linotype" w:eastAsia="Times New Roman" w:hAnsi="Palatino Linotype" w:cs="Times New Roman"/>
          <w:lang w:eastAsia="en-GB"/>
        </w:rPr>
        <w:t>Pasal</w:t>
      </w:r>
      <w:proofErr w:type="spellEnd"/>
      <w:r w:rsidRPr="00ED7BD3">
        <w:rPr>
          <w:rFonts w:ascii="Palatino Linotype" w:eastAsia="Times New Roman" w:hAnsi="Palatino Linotype" w:cs="Times New Roman"/>
          <w:lang w:eastAsia="en-GB"/>
        </w:rPr>
        <w:t xml:space="preserve"> 1 </w:t>
      </w:r>
      <w:proofErr w:type="spellStart"/>
      <w:r w:rsidRPr="00ED7BD3">
        <w:rPr>
          <w:rFonts w:ascii="Palatino Linotype" w:eastAsia="Times New Roman" w:hAnsi="Palatino Linotype" w:cs="Times New Roman"/>
          <w:lang w:eastAsia="en-GB"/>
        </w:rPr>
        <w:t>angka</w:t>
      </w:r>
      <w:proofErr w:type="spellEnd"/>
      <w:r w:rsidRPr="00ED7BD3">
        <w:rPr>
          <w:rFonts w:ascii="Palatino Linotype" w:eastAsia="Times New Roman" w:hAnsi="Palatino Linotype" w:cs="Times New Roman"/>
          <w:lang w:eastAsia="en-GB"/>
        </w:rPr>
        <w:t xml:space="preserve"> 5 </w:t>
      </w:r>
      <w:proofErr w:type="spellStart"/>
      <w:r w:rsidRPr="00ED7BD3">
        <w:rPr>
          <w:rFonts w:ascii="Palatino Linotype" w:eastAsia="Times New Roman" w:hAnsi="Palatino Linotype" w:cs="Times New Roman"/>
          <w:lang w:eastAsia="en-GB"/>
        </w:rPr>
        <w:t>menyatakan</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Perselisihan</w:t>
      </w:r>
      <w:proofErr w:type="spellEnd"/>
      <w:r w:rsidRPr="00ED7BD3">
        <w:rPr>
          <w:rFonts w:ascii="Palatino Linotype" w:eastAsia="Times New Roman" w:hAnsi="Palatino Linotype" w:cs="Times New Roman"/>
          <w:lang w:eastAsia="en-GB"/>
        </w:rPr>
        <w:t xml:space="preserve"> Antar</w:t>
      </w:r>
      <w:r w:rsidR="00320490">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Serikat</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Pekerja</w:t>
      </w:r>
      <w:proofErr w:type="spellEnd"/>
      <w:r w:rsidRPr="00ED7BD3">
        <w:rPr>
          <w:rFonts w:ascii="Palatino Linotype" w:eastAsia="Times New Roman" w:hAnsi="Palatino Linotype" w:cs="Times New Roman"/>
          <w:lang w:eastAsia="en-GB"/>
        </w:rPr>
        <w:t xml:space="preserve"> / </w:t>
      </w:r>
      <w:proofErr w:type="spellStart"/>
      <w:r w:rsidRPr="00ED7BD3">
        <w:rPr>
          <w:rFonts w:ascii="Palatino Linotype" w:eastAsia="Times New Roman" w:hAnsi="Palatino Linotype" w:cs="Times New Roman"/>
          <w:lang w:eastAsia="en-GB"/>
        </w:rPr>
        <w:t>Serikat</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Buruh</w:t>
      </w:r>
      <w:proofErr w:type="spellEnd"/>
      <w:r w:rsidRPr="00ED7BD3">
        <w:rPr>
          <w:rFonts w:ascii="Palatino Linotype" w:eastAsia="Times New Roman" w:hAnsi="Palatino Linotype" w:cs="Times New Roman"/>
          <w:lang w:eastAsia="en-GB"/>
        </w:rPr>
        <w:t xml:space="preserve"> Dalam Satu Perusahaan </w:t>
      </w:r>
      <w:proofErr w:type="spellStart"/>
      <w:r w:rsidRPr="00ED7BD3">
        <w:rPr>
          <w:rFonts w:ascii="Palatino Linotype" w:eastAsia="Times New Roman" w:hAnsi="Palatino Linotype" w:cs="Times New Roman"/>
          <w:lang w:eastAsia="en-GB"/>
        </w:rPr>
        <w:t>adalah</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hAnsi="Palatino Linotype" w:cs="Times New Roman"/>
          <w:i/>
          <w:iCs/>
          <w:color w:val="000000"/>
        </w:rPr>
        <w:t>perselisihan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antara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serikat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pekerja</w:t>
      </w:r>
      <w:proofErr w:type="spellEnd"/>
      <w:r w:rsidR="00203E72">
        <w:rPr>
          <w:rFonts w:ascii="Palatino Linotype" w:hAnsi="Palatino Linotype" w:cs="Times New Roman"/>
          <w:i/>
          <w:iCs/>
          <w:color w:val="000000"/>
        </w:rPr>
        <w:t xml:space="preserve"> </w:t>
      </w:r>
      <w:r w:rsidRPr="00ED7BD3">
        <w:rPr>
          <w:rFonts w:ascii="Palatino Linotype" w:hAnsi="Palatino Linotype" w:cs="Times New Roman"/>
          <w:i/>
          <w:iCs/>
          <w:color w:val="000000"/>
        </w:rPr>
        <w:t>/</w:t>
      </w:r>
      <w:r w:rsidR="00040AB6"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serikat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buruh</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dengan</w:t>
      </w:r>
      <w:proofErr w:type="spellEnd"/>
      <w:r w:rsidR="00040AB6"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serikat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pekerja</w:t>
      </w:r>
      <w:proofErr w:type="spellEnd"/>
      <w:r w:rsidRPr="00ED7BD3">
        <w:rPr>
          <w:rFonts w:ascii="Palatino Linotype" w:hAnsi="Palatino Linotype" w:cs="Times New Roman"/>
          <w:i/>
          <w:iCs/>
          <w:color w:val="000000"/>
        </w:rPr>
        <w:t>/</w:t>
      </w:r>
      <w:proofErr w:type="spellStart"/>
      <w:r w:rsidRPr="00ED7BD3">
        <w:rPr>
          <w:rFonts w:ascii="Palatino Linotype" w:hAnsi="Palatino Linotype" w:cs="Times New Roman"/>
          <w:i/>
          <w:iCs/>
          <w:color w:val="000000"/>
        </w:rPr>
        <w:t>serikat</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buruh</w:t>
      </w:r>
      <w:proofErr w:type="spellEnd"/>
      <w:r w:rsidRPr="00ED7BD3">
        <w:rPr>
          <w:rFonts w:ascii="Palatino Linotype" w:hAnsi="Palatino Linotype" w:cs="Times New Roman"/>
          <w:i/>
          <w:iCs/>
          <w:color w:val="000000"/>
        </w:rPr>
        <w:t xml:space="preserve"> lain </w:t>
      </w:r>
      <w:proofErr w:type="spellStart"/>
      <w:r w:rsidRPr="00ED7BD3">
        <w:rPr>
          <w:rFonts w:ascii="Palatino Linotype" w:hAnsi="Palatino Linotype" w:cs="Times New Roman"/>
          <w:i/>
          <w:iCs/>
          <w:color w:val="000000"/>
        </w:rPr>
        <w:t>hanya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dalam</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satu</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perusahaan</w:t>
      </w:r>
      <w:proofErr w:type="spellEnd"/>
      <w:r w:rsidRPr="00ED7BD3">
        <w:rPr>
          <w:rFonts w:ascii="Palatino Linotype" w:hAnsi="Palatino Linotype" w:cs="Times New Roman"/>
          <w:i/>
          <w:iCs/>
          <w:color w:val="000000"/>
        </w:rPr>
        <w:t xml:space="preserve">, </w:t>
      </w:r>
      <w:r w:rsidR="00203E72">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karena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tidak</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adanya</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persesuaian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paham</w:t>
      </w:r>
      <w:proofErr w:type="spellEnd"/>
      <w:r w:rsidR="00040AB6"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mengenai</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keanggotaan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pelaksanaan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hak</w:t>
      </w:r>
      <w:proofErr w:type="spellEnd"/>
      <w:r w:rsidRPr="00ED7BD3">
        <w:rPr>
          <w:rFonts w:ascii="Palatino Linotype" w:hAnsi="Palatino Linotype" w:cs="Times New Roman"/>
          <w:i/>
          <w:iCs/>
          <w:color w:val="000000"/>
        </w:rPr>
        <w:t xml:space="preserve">, dan </w:t>
      </w:r>
      <w:proofErr w:type="spellStart"/>
      <w:r w:rsidRPr="00ED7BD3">
        <w:rPr>
          <w:rFonts w:ascii="Palatino Linotype" w:hAnsi="Palatino Linotype" w:cs="Times New Roman"/>
          <w:i/>
          <w:iCs/>
          <w:color w:val="000000"/>
        </w:rPr>
        <w:t>kewajiban</w:t>
      </w:r>
      <w:proofErr w:type="spellEnd"/>
      <w:r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keserikat</w:t>
      </w:r>
      <w:proofErr w:type="spellEnd"/>
      <w:r w:rsidR="004D4ED0" w:rsidRPr="00ED7BD3">
        <w:rPr>
          <w:rFonts w:ascii="Palatino Linotype" w:hAnsi="Palatino Linotype" w:cs="Times New Roman"/>
          <w:i/>
          <w:iCs/>
          <w:color w:val="000000"/>
        </w:rPr>
        <w:t xml:space="preserve">  </w:t>
      </w:r>
      <w:proofErr w:type="spellStart"/>
      <w:r w:rsidRPr="00ED7BD3">
        <w:rPr>
          <w:rFonts w:ascii="Palatino Linotype" w:hAnsi="Palatino Linotype" w:cs="Times New Roman"/>
          <w:i/>
          <w:iCs/>
          <w:color w:val="000000"/>
        </w:rPr>
        <w:t>pekerjaan</w:t>
      </w:r>
      <w:proofErr w:type="spellEnd"/>
      <w:r w:rsidRPr="00ED7BD3">
        <w:rPr>
          <w:rFonts w:ascii="Palatino Linotype" w:eastAsia="Times New Roman" w:hAnsi="Palatino Linotype" w:cs="Times New Roman"/>
          <w:lang w:eastAsia="en-GB"/>
        </w:rPr>
        <w:t>.</w:t>
      </w:r>
    </w:p>
    <w:p w14:paraId="5BFF5CFE" w14:textId="57F918BC" w:rsidR="00040AB6" w:rsidRPr="00ED7BD3" w:rsidRDefault="00BD6964" w:rsidP="00040AB6">
      <w:pPr>
        <w:pStyle w:val="ListParagraph"/>
        <w:widowControl w:val="0"/>
        <w:autoSpaceDE w:val="0"/>
        <w:autoSpaceDN w:val="0"/>
        <w:adjustRightInd w:val="0"/>
        <w:spacing w:after="0" w:line="360" w:lineRule="auto"/>
        <w:ind w:left="0" w:firstLine="567"/>
        <w:jc w:val="both"/>
        <w:rPr>
          <w:rFonts w:ascii="Palatino Linotype" w:hAnsi="Palatino Linotype" w:cs="Times New Roman"/>
        </w:rPr>
      </w:pPr>
      <w:r w:rsidRPr="00ED7BD3">
        <w:rPr>
          <w:rFonts w:ascii="Palatino Linotype" w:hAnsi="Palatino Linotype"/>
        </w:rPr>
        <w:t xml:space="preserve">Dari </w:t>
      </w:r>
      <w:proofErr w:type="spellStart"/>
      <w:r w:rsidRPr="00ED7BD3">
        <w:rPr>
          <w:rFonts w:ascii="Palatino Linotype" w:hAnsi="Palatino Linotype"/>
        </w:rPr>
        <w:t>dalil</w:t>
      </w:r>
      <w:proofErr w:type="spellEnd"/>
      <w:r w:rsidRPr="00ED7BD3">
        <w:rPr>
          <w:rFonts w:ascii="Palatino Linotype" w:hAnsi="Palatino Linotype"/>
        </w:rPr>
        <w:t xml:space="preserve"> </w:t>
      </w:r>
      <w:proofErr w:type="spellStart"/>
      <w:r w:rsidRPr="00ED7BD3">
        <w:rPr>
          <w:rFonts w:ascii="Palatino Linotype" w:hAnsi="Palatino Linotype"/>
        </w:rPr>
        <w:t>gugatan</w:t>
      </w:r>
      <w:proofErr w:type="spellEnd"/>
      <w:r w:rsidRPr="00ED7BD3">
        <w:rPr>
          <w:rFonts w:ascii="Palatino Linotype" w:hAnsi="Palatino Linotype"/>
        </w:rPr>
        <w:t xml:space="preserve"> </w:t>
      </w:r>
      <w:proofErr w:type="spellStart"/>
      <w:r w:rsidRPr="00ED7BD3">
        <w:rPr>
          <w:rFonts w:ascii="Palatino Linotype" w:hAnsi="Palatino Linotype"/>
        </w:rPr>
        <w:t>Penggugat</w:t>
      </w:r>
      <w:proofErr w:type="spellEnd"/>
      <w:r w:rsidRPr="00ED7BD3">
        <w:rPr>
          <w:rFonts w:ascii="Palatino Linotype" w:hAnsi="Palatino Linotype"/>
        </w:rPr>
        <w:t xml:space="preserve">, yang </w:t>
      </w:r>
      <w:proofErr w:type="spellStart"/>
      <w:r w:rsidRPr="00ED7BD3">
        <w:rPr>
          <w:rFonts w:ascii="Palatino Linotype" w:hAnsi="Palatino Linotype"/>
        </w:rPr>
        <w:t>dipermasalahkan</w:t>
      </w:r>
      <w:proofErr w:type="spellEnd"/>
      <w:r w:rsidRPr="00ED7BD3">
        <w:rPr>
          <w:rFonts w:ascii="Palatino Linotype" w:hAnsi="Palatino Linotype"/>
        </w:rPr>
        <w:t xml:space="preserve"> oleh </w:t>
      </w:r>
      <w:proofErr w:type="spellStart"/>
      <w:r w:rsidRPr="00ED7BD3">
        <w:rPr>
          <w:rFonts w:ascii="Palatino Linotype" w:hAnsi="Palatino Linotype"/>
        </w:rPr>
        <w:t>Penggugat</w:t>
      </w:r>
      <w:proofErr w:type="spellEnd"/>
      <w:r w:rsidRPr="00ED7BD3">
        <w:rPr>
          <w:rFonts w:ascii="Palatino Linotype" w:hAnsi="Palatino Linotype"/>
        </w:rPr>
        <w:t xml:space="preserve"> </w:t>
      </w:r>
      <w:proofErr w:type="spellStart"/>
      <w:r w:rsidRPr="00ED7BD3">
        <w:rPr>
          <w:rFonts w:ascii="Palatino Linotype" w:hAnsi="Palatino Linotype"/>
        </w:rPr>
        <w:t>adalah</w:t>
      </w:r>
      <w:proofErr w:type="spellEnd"/>
      <w:r w:rsidRPr="00ED7BD3">
        <w:rPr>
          <w:rFonts w:ascii="Palatino Linotype" w:hAnsi="Palatino Linotype"/>
        </w:rPr>
        <w:t xml:space="preserve"> </w:t>
      </w:r>
      <w:r w:rsidR="00203E72">
        <w:rPr>
          <w:rFonts w:ascii="Palatino Linotype" w:hAnsi="Palatino Linotype"/>
        </w:rPr>
        <w:t xml:space="preserve">  </w:t>
      </w:r>
      <w:proofErr w:type="spellStart"/>
      <w:r w:rsidRPr="00ED7BD3">
        <w:rPr>
          <w:rFonts w:ascii="Palatino Linotype" w:hAnsi="Palatino Linotype" w:cs="Times New Roman"/>
        </w:rPr>
        <w:t>Tergugat</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tidak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melakukan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kewajibannya</w:t>
      </w:r>
      <w:proofErr w:type="spellEnd"/>
      <w:r w:rsidR="00040AB6" w:rsidRPr="00ED7BD3">
        <w:rPr>
          <w:rFonts w:ascii="Palatino Linotype" w:hAnsi="Palatino Linotype" w:cs="Times New Roman"/>
        </w:rPr>
        <w:t xml:space="preserve"> </w:t>
      </w:r>
      <w:proofErr w:type="spellStart"/>
      <w:r w:rsidRPr="00ED7BD3">
        <w:rPr>
          <w:rFonts w:ascii="Palatino Linotype" w:hAnsi="Palatino Linotype" w:cs="Times New Roman"/>
        </w:rPr>
        <w:t>yaitu</w:t>
      </w:r>
      <w:proofErr w:type="spellEnd"/>
      <w:r w:rsidR="00BF04C4" w:rsidRPr="00ED7BD3">
        <w:rPr>
          <w:rFonts w:ascii="Palatino Linotype" w:hAnsi="Palatino Linotype" w:cs="Times New Roman"/>
        </w:rPr>
        <w:t xml:space="preserve"> </w:t>
      </w:r>
      <w:proofErr w:type="spellStart"/>
      <w:r w:rsidRPr="00ED7BD3">
        <w:rPr>
          <w:rFonts w:ascii="Palatino Linotype" w:hAnsi="Palatino Linotype" w:cs="Times New Roman"/>
        </w:rPr>
        <w:t>tidak</w:t>
      </w:r>
      <w:proofErr w:type="spellEnd"/>
      <w:r w:rsidR="00BF04C4" w:rsidRPr="00ED7BD3">
        <w:rPr>
          <w:rFonts w:ascii="Palatino Linotype" w:hAnsi="Palatino Linotype" w:cs="Times New Roman"/>
        </w:rPr>
        <w:t xml:space="preserve"> </w:t>
      </w:r>
      <w:proofErr w:type="spellStart"/>
      <w:r w:rsidRPr="00ED7BD3">
        <w:rPr>
          <w:rFonts w:ascii="Palatino Linotype" w:hAnsi="Palatino Linotype" w:cs="Times New Roman"/>
        </w:rPr>
        <w:t>mengembalikan</w:t>
      </w:r>
      <w:proofErr w:type="spellEnd"/>
      <w:r w:rsidR="00203E72">
        <w:rPr>
          <w:rFonts w:ascii="Palatino Linotype" w:hAnsi="Palatino Linotype" w:cs="Times New Roman"/>
        </w:rPr>
        <w:t xml:space="preserve"> </w:t>
      </w:r>
      <w:proofErr w:type="spellStart"/>
      <w:r w:rsidRPr="00ED7BD3">
        <w:rPr>
          <w:rFonts w:ascii="Palatino Linotype" w:hAnsi="Palatino Linotype" w:cs="Times New Roman"/>
        </w:rPr>
        <w:t>pinjaman</w:t>
      </w:r>
      <w:proofErr w:type="spellEnd"/>
      <w:r w:rsidR="00203E72">
        <w:rPr>
          <w:rFonts w:ascii="Palatino Linotype" w:hAnsi="Palatino Linotype" w:cs="Times New Roman"/>
        </w:rPr>
        <w:t xml:space="preserve"> </w:t>
      </w:r>
      <w:r w:rsidRPr="00ED7BD3">
        <w:rPr>
          <w:rFonts w:ascii="Palatino Linotype" w:hAnsi="Palatino Linotype" w:cs="Times New Roman"/>
        </w:rPr>
        <w:t xml:space="preserve">uang </w:t>
      </w:r>
      <w:proofErr w:type="spellStart"/>
      <w:r w:rsidRPr="00ED7BD3">
        <w:rPr>
          <w:rFonts w:ascii="Palatino Linotype" w:hAnsi="Palatino Linotype" w:cs="Times New Roman"/>
        </w:rPr>
        <w:t>perumahan</w:t>
      </w:r>
      <w:proofErr w:type="spellEnd"/>
      <w:r w:rsidRPr="00ED7BD3">
        <w:rPr>
          <w:rFonts w:ascii="Palatino Linotype" w:hAnsi="Palatino Linotype" w:cs="Times New Roman"/>
        </w:rPr>
        <w:t xml:space="preserve"> </w:t>
      </w:r>
      <w:r w:rsidR="00487E7C" w:rsidRPr="00ED7BD3">
        <w:rPr>
          <w:rFonts w:ascii="Palatino Linotype" w:hAnsi="Palatino Linotype" w:cs="Times New Roman"/>
        </w:rPr>
        <w:t xml:space="preserve">(OLA) </w:t>
      </w:r>
      <w:proofErr w:type="spellStart"/>
      <w:r w:rsidRPr="00ED7BD3">
        <w:rPr>
          <w:rFonts w:ascii="Palatino Linotype" w:hAnsi="Palatino Linotype" w:cs="Times New Roman"/>
        </w:rPr>
        <w:t>sebagaimana</w:t>
      </w:r>
      <w:proofErr w:type="spellEnd"/>
      <w:r w:rsidR="00BF04C4" w:rsidRPr="00ED7BD3">
        <w:rPr>
          <w:rFonts w:ascii="Palatino Linotype" w:hAnsi="Palatino Linotype" w:cs="Times New Roman"/>
        </w:rPr>
        <w:t xml:space="preserve"> </w:t>
      </w:r>
      <w:proofErr w:type="spellStart"/>
      <w:r w:rsidRPr="00ED7BD3">
        <w:rPr>
          <w:rFonts w:ascii="Palatino Linotype" w:hAnsi="Palatino Linotype" w:cs="Times New Roman"/>
        </w:rPr>
        <w:t>diatur</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dalam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Perjanjian</w:t>
      </w:r>
      <w:proofErr w:type="spellEnd"/>
      <w:r w:rsidR="00203E72">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Bersama </w:t>
      </w:r>
      <w:proofErr w:type="spellStart"/>
      <w:r w:rsidR="00487E7C" w:rsidRPr="00ED7BD3">
        <w:rPr>
          <w:rFonts w:ascii="Palatino Linotype" w:hAnsi="Palatino Linotype" w:cs="Times New Roman"/>
        </w:rPr>
        <w:t>kepada</w:t>
      </w:r>
      <w:proofErr w:type="spellEnd"/>
      <w:r w:rsidR="00320490">
        <w:rPr>
          <w:rFonts w:ascii="Palatino Linotype" w:hAnsi="Palatino Linotype" w:cs="Times New Roman"/>
        </w:rPr>
        <w:t xml:space="preserve"> </w:t>
      </w:r>
      <w:proofErr w:type="spellStart"/>
      <w:r w:rsidR="00487E7C" w:rsidRPr="00ED7BD3">
        <w:rPr>
          <w:rFonts w:ascii="Palatino Linotype" w:hAnsi="Palatino Linotype" w:cs="Times New Roman"/>
        </w:rPr>
        <w:t>Penggugat</w:t>
      </w:r>
      <w:proofErr w:type="spellEnd"/>
      <w:r w:rsidR="00487E7C" w:rsidRPr="00ED7BD3">
        <w:rPr>
          <w:rFonts w:ascii="Palatino Linotype" w:hAnsi="Palatino Linotype" w:cs="Times New Roman"/>
        </w:rPr>
        <w:t xml:space="preserve"> </w:t>
      </w:r>
      <w:proofErr w:type="spellStart"/>
      <w:r w:rsidR="00487E7C" w:rsidRPr="00ED7BD3">
        <w:rPr>
          <w:rFonts w:ascii="Palatino Linotype" w:hAnsi="Palatino Linotype" w:cs="Times New Roman"/>
        </w:rPr>
        <w:t>sebesar</w:t>
      </w:r>
      <w:proofErr w:type="spellEnd"/>
      <w:r w:rsidR="00487E7C" w:rsidRPr="00ED7BD3">
        <w:rPr>
          <w:rFonts w:ascii="Palatino Linotype" w:hAnsi="Palatino Linotype" w:cs="Times New Roman"/>
        </w:rPr>
        <w:t xml:space="preserve"> Rp. 26.700.000,- (</w:t>
      </w:r>
      <w:proofErr w:type="spellStart"/>
      <w:r w:rsidR="00487E7C" w:rsidRPr="00ED7BD3">
        <w:rPr>
          <w:rFonts w:ascii="Palatino Linotype" w:hAnsi="Palatino Linotype" w:cs="Times New Roman"/>
          <w:i/>
          <w:iCs/>
        </w:rPr>
        <w:t>dua</w:t>
      </w:r>
      <w:proofErr w:type="spellEnd"/>
      <w:r w:rsidR="00203E72">
        <w:rPr>
          <w:rFonts w:ascii="Palatino Linotype" w:hAnsi="Palatino Linotype" w:cs="Times New Roman"/>
          <w:i/>
          <w:iCs/>
        </w:rPr>
        <w:t xml:space="preserve"> </w:t>
      </w:r>
      <w:proofErr w:type="spellStart"/>
      <w:r w:rsidR="00487E7C" w:rsidRPr="00ED7BD3">
        <w:rPr>
          <w:rFonts w:ascii="Palatino Linotype" w:hAnsi="Palatino Linotype" w:cs="Times New Roman"/>
          <w:i/>
          <w:iCs/>
        </w:rPr>
        <w:t>puluh</w:t>
      </w:r>
      <w:proofErr w:type="spellEnd"/>
      <w:r w:rsidR="00487E7C" w:rsidRPr="00ED7BD3">
        <w:rPr>
          <w:rFonts w:ascii="Palatino Linotype" w:hAnsi="Palatino Linotype" w:cs="Times New Roman"/>
          <w:i/>
          <w:iCs/>
        </w:rPr>
        <w:t xml:space="preserve"> </w:t>
      </w:r>
      <w:proofErr w:type="spellStart"/>
      <w:r w:rsidR="00487E7C" w:rsidRPr="00ED7BD3">
        <w:rPr>
          <w:rFonts w:ascii="Palatino Linotype" w:hAnsi="Palatino Linotype" w:cs="Times New Roman"/>
          <w:i/>
          <w:iCs/>
        </w:rPr>
        <w:t>enam</w:t>
      </w:r>
      <w:proofErr w:type="spellEnd"/>
      <w:r w:rsidR="00040AB6" w:rsidRPr="00ED7BD3">
        <w:rPr>
          <w:rFonts w:ascii="Palatino Linotype" w:hAnsi="Palatino Linotype" w:cs="Times New Roman"/>
          <w:i/>
          <w:iCs/>
        </w:rPr>
        <w:t xml:space="preserve"> </w:t>
      </w:r>
      <w:proofErr w:type="spellStart"/>
      <w:r w:rsidR="00487E7C" w:rsidRPr="00ED7BD3">
        <w:rPr>
          <w:rFonts w:ascii="Palatino Linotype" w:hAnsi="Palatino Linotype" w:cs="Times New Roman"/>
          <w:i/>
          <w:iCs/>
        </w:rPr>
        <w:t>juta</w:t>
      </w:r>
      <w:proofErr w:type="spellEnd"/>
      <w:r w:rsidR="00487E7C" w:rsidRPr="00ED7BD3">
        <w:rPr>
          <w:rFonts w:ascii="Palatino Linotype" w:hAnsi="Palatino Linotype" w:cs="Times New Roman"/>
          <w:i/>
          <w:iCs/>
        </w:rPr>
        <w:t xml:space="preserve"> </w:t>
      </w:r>
      <w:proofErr w:type="spellStart"/>
      <w:r w:rsidR="00487E7C" w:rsidRPr="00ED7BD3">
        <w:rPr>
          <w:rFonts w:ascii="Palatino Linotype" w:hAnsi="Palatino Linotype" w:cs="Times New Roman"/>
          <w:i/>
          <w:iCs/>
        </w:rPr>
        <w:t>tujuh</w:t>
      </w:r>
      <w:proofErr w:type="spellEnd"/>
      <w:r w:rsidR="00040AB6" w:rsidRPr="00ED7BD3">
        <w:rPr>
          <w:rFonts w:ascii="Palatino Linotype" w:hAnsi="Palatino Linotype" w:cs="Times New Roman"/>
          <w:i/>
          <w:iCs/>
        </w:rPr>
        <w:t xml:space="preserve"> </w:t>
      </w:r>
      <w:r w:rsidR="00487E7C" w:rsidRPr="00ED7BD3">
        <w:rPr>
          <w:rFonts w:ascii="Palatino Linotype" w:hAnsi="Palatino Linotype" w:cs="Times New Roman"/>
          <w:i/>
          <w:iCs/>
        </w:rPr>
        <w:t xml:space="preserve">ratus </w:t>
      </w:r>
      <w:proofErr w:type="spellStart"/>
      <w:r w:rsidR="00487E7C" w:rsidRPr="00ED7BD3">
        <w:rPr>
          <w:rFonts w:ascii="Palatino Linotype" w:hAnsi="Palatino Linotype" w:cs="Times New Roman"/>
          <w:i/>
          <w:iCs/>
        </w:rPr>
        <w:t>ribu</w:t>
      </w:r>
      <w:proofErr w:type="spellEnd"/>
      <w:r w:rsidR="00487E7C" w:rsidRPr="00ED7BD3">
        <w:rPr>
          <w:rFonts w:ascii="Palatino Linotype" w:hAnsi="Palatino Linotype" w:cs="Times New Roman"/>
          <w:i/>
          <w:iCs/>
        </w:rPr>
        <w:t xml:space="preserve"> rupiah</w:t>
      </w:r>
      <w:r w:rsidR="00487E7C" w:rsidRPr="00ED7BD3">
        <w:rPr>
          <w:rFonts w:ascii="Palatino Linotype" w:hAnsi="Palatino Linotype" w:cs="Times New Roman"/>
        </w:rPr>
        <w:t xml:space="preserve">). </w:t>
      </w:r>
      <w:proofErr w:type="spellStart"/>
      <w:r w:rsidR="00487E7C" w:rsidRPr="00ED7BD3">
        <w:rPr>
          <w:rFonts w:ascii="Palatino Linotype" w:hAnsi="Palatino Linotype" w:cs="Times New Roman"/>
        </w:rPr>
        <w:t>Menurut</w:t>
      </w:r>
      <w:proofErr w:type="spellEnd"/>
      <w:r w:rsidR="00487E7C" w:rsidRPr="00ED7BD3">
        <w:rPr>
          <w:rFonts w:ascii="Palatino Linotype" w:hAnsi="Palatino Linotype" w:cs="Times New Roman"/>
        </w:rPr>
        <w:t xml:space="preserve"> </w:t>
      </w:r>
      <w:proofErr w:type="spellStart"/>
      <w:r w:rsidR="00487E7C" w:rsidRPr="00ED7BD3">
        <w:rPr>
          <w:rFonts w:ascii="Palatino Linotype" w:hAnsi="Palatino Linotype" w:cs="Times New Roman"/>
        </w:rPr>
        <w:t>Penggugat</w:t>
      </w:r>
      <w:proofErr w:type="spellEnd"/>
      <w:r w:rsidR="00487E7C" w:rsidRPr="00ED7BD3">
        <w:rPr>
          <w:rFonts w:ascii="Palatino Linotype" w:hAnsi="Palatino Linotype" w:cs="Times New Roman"/>
        </w:rPr>
        <w:t xml:space="preserve"> </w:t>
      </w:r>
      <w:proofErr w:type="spellStart"/>
      <w:r w:rsidR="00487E7C" w:rsidRPr="00ED7BD3">
        <w:rPr>
          <w:rFonts w:ascii="Palatino Linotype" w:hAnsi="Palatino Linotype" w:cs="Times New Roman"/>
        </w:rPr>
        <w:t>p</w:t>
      </w:r>
      <w:r w:rsidRPr="00ED7BD3">
        <w:rPr>
          <w:rFonts w:ascii="Palatino Linotype" w:hAnsi="Palatino Linotype" w:cs="Times New Roman"/>
        </w:rPr>
        <w:t>erbuatan</w:t>
      </w:r>
      <w:proofErr w:type="spellEnd"/>
      <w:r w:rsidR="00203E72">
        <w:rPr>
          <w:rFonts w:ascii="Palatino Linotype" w:hAnsi="Palatino Linotype" w:cs="Times New Roman"/>
        </w:rPr>
        <w:t xml:space="preserve"> </w:t>
      </w:r>
      <w:proofErr w:type="spellStart"/>
      <w:r w:rsidRPr="00ED7BD3">
        <w:rPr>
          <w:rFonts w:ascii="Palatino Linotype" w:hAnsi="Palatino Linotype" w:cs="Times New Roman"/>
        </w:rPr>
        <w:t>Tergugat</w:t>
      </w:r>
      <w:proofErr w:type="spellEnd"/>
      <w:r w:rsidR="00040AB6" w:rsidRPr="00ED7BD3">
        <w:rPr>
          <w:rFonts w:ascii="Palatino Linotype" w:hAnsi="Palatino Linotype" w:cs="Times New Roman"/>
        </w:rPr>
        <w:t xml:space="preserve"> </w:t>
      </w:r>
      <w:proofErr w:type="spellStart"/>
      <w:r w:rsidR="00487E7C" w:rsidRPr="00ED7BD3">
        <w:rPr>
          <w:rFonts w:ascii="Palatino Linotype" w:hAnsi="Palatino Linotype" w:cs="Times New Roman"/>
        </w:rPr>
        <w:t>tersebut</w:t>
      </w:r>
      <w:proofErr w:type="spellEnd"/>
      <w:r w:rsidR="00487E7C" w:rsidRPr="00ED7BD3">
        <w:rPr>
          <w:rFonts w:ascii="Palatino Linotype" w:hAnsi="Palatino Linotype" w:cs="Times New Roman"/>
        </w:rPr>
        <w:t xml:space="preserve"> </w:t>
      </w:r>
      <w:proofErr w:type="spellStart"/>
      <w:r w:rsidR="00487E7C" w:rsidRPr="00ED7BD3">
        <w:rPr>
          <w:rFonts w:ascii="Palatino Linotype" w:hAnsi="Palatino Linotype" w:cs="Times New Roman"/>
        </w:rPr>
        <w:t>merupakan</w:t>
      </w:r>
      <w:proofErr w:type="spellEnd"/>
      <w:r w:rsidR="00487E7C" w:rsidRPr="00ED7BD3">
        <w:rPr>
          <w:rFonts w:ascii="Palatino Linotype" w:hAnsi="Palatino Linotype" w:cs="Times New Roman"/>
        </w:rPr>
        <w:t xml:space="preserve"> </w:t>
      </w:r>
      <w:proofErr w:type="spellStart"/>
      <w:r w:rsidR="00487E7C" w:rsidRPr="00ED7BD3">
        <w:rPr>
          <w:rFonts w:ascii="Palatino Linotype" w:hAnsi="Palatino Linotype" w:cs="Times New Roman"/>
        </w:rPr>
        <w:t>wanprestasi</w:t>
      </w:r>
      <w:proofErr w:type="spellEnd"/>
      <w:r w:rsidR="00487E7C" w:rsidRPr="00ED7BD3">
        <w:rPr>
          <w:rFonts w:ascii="Palatino Linotype" w:hAnsi="Palatino Linotype" w:cs="Times New Roman"/>
        </w:rPr>
        <w:t xml:space="preserve"> </w:t>
      </w:r>
      <w:r w:rsidRPr="00ED7BD3">
        <w:rPr>
          <w:rFonts w:ascii="Palatino Linotype" w:hAnsi="Palatino Linotype" w:cs="Times New Roman"/>
        </w:rPr>
        <w:t xml:space="preserve">yang </w:t>
      </w:r>
      <w:proofErr w:type="spellStart"/>
      <w:r w:rsidRPr="00ED7BD3">
        <w:rPr>
          <w:rFonts w:ascii="Palatino Linotype" w:hAnsi="Palatino Linotype" w:cs="Times New Roman"/>
        </w:rPr>
        <w:t>mengakibatkan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Penggugat</w:t>
      </w:r>
      <w:proofErr w:type="spellEnd"/>
      <w:r w:rsidR="00040AB6" w:rsidRPr="00ED7BD3">
        <w:rPr>
          <w:rFonts w:ascii="Palatino Linotype" w:hAnsi="Palatino Linotype" w:cs="Times New Roman"/>
        </w:rPr>
        <w:t xml:space="preserve"> </w:t>
      </w:r>
      <w:proofErr w:type="spellStart"/>
      <w:r w:rsidRPr="00ED7BD3">
        <w:rPr>
          <w:rFonts w:ascii="Palatino Linotype" w:hAnsi="Palatino Linotype" w:cs="Times New Roman"/>
        </w:rPr>
        <w:t>menderita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kerugian</w:t>
      </w:r>
      <w:proofErr w:type="spellEnd"/>
      <w:r w:rsidR="00487E7C" w:rsidRPr="00ED7BD3">
        <w:rPr>
          <w:rFonts w:ascii="Palatino Linotype" w:hAnsi="Palatino Linotype" w:cs="Times New Roman"/>
        </w:rPr>
        <w:t>.</w:t>
      </w:r>
    </w:p>
    <w:p w14:paraId="3A9A4B62" w14:textId="37A6B8C3" w:rsidR="005D3960" w:rsidRPr="00203E72" w:rsidRDefault="00E06016" w:rsidP="00203E72">
      <w:pPr>
        <w:pStyle w:val="ListParagraph"/>
        <w:widowControl w:val="0"/>
        <w:autoSpaceDE w:val="0"/>
        <w:autoSpaceDN w:val="0"/>
        <w:adjustRightInd w:val="0"/>
        <w:spacing w:after="0" w:line="360" w:lineRule="auto"/>
        <w:ind w:left="0" w:firstLine="567"/>
        <w:jc w:val="both"/>
        <w:rPr>
          <w:rFonts w:ascii="Palatino Linotype" w:hAnsi="Palatino Linotype" w:cs="Times New Roman"/>
        </w:rPr>
      </w:pPr>
      <w:r w:rsidRPr="00ED7BD3">
        <w:rPr>
          <w:rFonts w:ascii="Palatino Linotype" w:hAnsi="Palatino Linotype" w:cs="Times New Roman"/>
          <w:noProof/>
        </w:rPr>
        <w:t xml:space="preserve">Mengenai pembayaran OLA dari Penggugat kepada Tergugat, </w:t>
      </w:r>
      <w:r w:rsidR="00B47ED0" w:rsidRPr="00ED7BD3">
        <w:rPr>
          <w:rFonts w:ascii="Palatino Linotype" w:hAnsi="Palatino Linotype" w:cs="Times New Roman"/>
          <w:noProof/>
          <w:lang w:val="id-ID"/>
        </w:rPr>
        <w:t xml:space="preserve">pada bulan </w:t>
      </w:r>
      <w:r w:rsidR="00203E72">
        <w:rPr>
          <w:rFonts w:ascii="Palatino Linotype" w:hAnsi="Palatino Linotype" w:cs="Times New Roman"/>
          <w:noProof/>
        </w:rPr>
        <w:t xml:space="preserve">            </w:t>
      </w:r>
      <w:r w:rsidR="00B47ED0" w:rsidRPr="00ED7BD3">
        <w:rPr>
          <w:rFonts w:ascii="Palatino Linotype" w:hAnsi="Palatino Linotype" w:cs="Times New Roman"/>
          <w:noProof/>
          <w:lang w:val="id-ID"/>
        </w:rPr>
        <w:t>Desember 2015, P</w:t>
      </w:r>
      <w:r w:rsidRPr="00ED7BD3">
        <w:rPr>
          <w:rFonts w:ascii="Palatino Linotype" w:hAnsi="Palatino Linotype" w:cs="Times New Roman"/>
          <w:noProof/>
        </w:rPr>
        <w:t xml:space="preserve">enggugat </w:t>
      </w:r>
      <w:r w:rsidR="00B47ED0" w:rsidRPr="00ED7BD3">
        <w:rPr>
          <w:rFonts w:ascii="Palatino Linotype" w:hAnsi="Palatino Linotype" w:cs="Times New Roman"/>
          <w:noProof/>
          <w:lang w:val="id-ID"/>
        </w:rPr>
        <w:t>telah membayar OLA</w:t>
      </w:r>
      <w:r w:rsidR="00040AB6"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kepada T</w:t>
      </w:r>
      <w:r w:rsidRPr="00ED7BD3">
        <w:rPr>
          <w:rFonts w:ascii="Palatino Linotype" w:hAnsi="Palatino Linotype" w:cs="Times New Roman"/>
          <w:noProof/>
        </w:rPr>
        <w:t>ergugat</w:t>
      </w:r>
      <w:r w:rsidR="00B47ED0" w:rsidRPr="00ED7BD3">
        <w:rPr>
          <w:rFonts w:ascii="Palatino Linotype" w:hAnsi="Palatino Linotype" w:cs="Times New Roman"/>
          <w:noProof/>
          <w:lang w:val="id-ID"/>
        </w:rPr>
        <w:t xml:space="preserve"> untuk</w:t>
      </w:r>
      <w:r w:rsidR="00203E72">
        <w:rPr>
          <w:rFonts w:ascii="Palatino Linotype" w:hAnsi="Palatino Linotype" w:cs="Times New Roman"/>
          <w:noProof/>
        </w:rPr>
        <w:t xml:space="preserve"> </w:t>
      </w:r>
      <w:r w:rsidR="00B47ED0" w:rsidRPr="00ED7BD3">
        <w:rPr>
          <w:rFonts w:ascii="Palatino Linotype" w:hAnsi="Palatino Linotype" w:cs="Times New Roman"/>
          <w:noProof/>
          <w:lang w:val="id-ID"/>
        </w:rPr>
        <w:t>periode</w:t>
      </w:r>
      <w:r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4 tahun dimuka, yaitu </w:t>
      </w:r>
      <w:r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periode Desember 2015 s</w:t>
      </w:r>
      <w:r w:rsidRPr="00ED7BD3">
        <w:rPr>
          <w:rFonts w:ascii="Palatino Linotype" w:hAnsi="Palatino Linotype" w:cs="Times New Roman"/>
          <w:noProof/>
        </w:rPr>
        <w:t xml:space="preserve">ampai </w:t>
      </w:r>
      <w:r w:rsidR="00B47ED0" w:rsidRPr="00ED7BD3">
        <w:rPr>
          <w:rFonts w:ascii="Palatino Linotype" w:hAnsi="Palatino Linotype" w:cs="Times New Roman"/>
          <w:noProof/>
          <w:lang w:val="id-ID"/>
        </w:rPr>
        <w:t>d</w:t>
      </w:r>
      <w:r w:rsidRPr="00ED7BD3">
        <w:rPr>
          <w:rFonts w:ascii="Palatino Linotype" w:hAnsi="Palatino Linotype" w:cs="Times New Roman"/>
          <w:noProof/>
        </w:rPr>
        <w:t>engan</w:t>
      </w:r>
      <w:r w:rsidR="00B47ED0" w:rsidRPr="00ED7BD3">
        <w:rPr>
          <w:rFonts w:ascii="Palatino Linotype" w:hAnsi="Palatino Linotype" w:cs="Times New Roman"/>
          <w:noProof/>
          <w:lang w:val="id-ID"/>
        </w:rPr>
        <w:t xml:space="preserve"> periode November 2019 sebesar Rp. </w:t>
      </w:r>
      <w:r w:rsidR="00B47ED0" w:rsidRPr="00ED7BD3">
        <w:rPr>
          <w:rFonts w:ascii="Palatino Linotype" w:hAnsi="Palatino Linotype" w:cs="Times New Roman"/>
          <w:noProof/>
          <w:lang w:val="id-ID"/>
        </w:rPr>
        <w:lastRenderedPageBreak/>
        <w:t>106.800.000,-</w:t>
      </w:r>
      <w:r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w:t>
      </w:r>
      <w:r w:rsidR="00B47ED0" w:rsidRPr="00ED7BD3">
        <w:rPr>
          <w:rFonts w:ascii="Palatino Linotype" w:hAnsi="Palatino Linotype" w:cs="Times New Roman"/>
          <w:i/>
          <w:noProof/>
          <w:lang w:val="id-ID"/>
        </w:rPr>
        <w:t>seratus enam juta delapan ratus ribu rupiah</w:t>
      </w:r>
      <w:r w:rsidR="00B47ED0" w:rsidRPr="00ED7BD3">
        <w:rPr>
          <w:rFonts w:ascii="Palatino Linotype" w:hAnsi="Palatino Linotype" w:cs="Times New Roman"/>
          <w:noProof/>
          <w:lang w:val="id-ID"/>
        </w:rPr>
        <w:t xml:space="preserve">) </w:t>
      </w:r>
      <w:r w:rsidRPr="00ED7BD3">
        <w:rPr>
          <w:rFonts w:ascii="Palatino Linotype" w:hAnsi="Palatino Linotype" w:cs="Times New Roman"/>
          <w:color w:val="000000" w:themeColor="text1"/>
        </w:rPr>
        <w:t>(</w:t>
      </w:r>
      <w:r w:rsidRPr="00ED7BD3">
        <w:rPr>
          <w:rFonts w:ascii="Palatino Linotype" w:hAnsi="Palatino Linotype" w:cs="Times New Roman"/>
          <w:i/>
          <w:iCs/>
          <w:color w:val="000000" w:themeColor="text1"/>
        </w:rPr>
        <w:t>vide</w:t>
      </w:r>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bukti</w:t>
      </w:r>
      <w:proofErr w:type="spellEnd"/>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surat</w:t>
      </w:r>
      <w:proofErr w:type="spellEnd"/>
      <w:r w:rsidR="00203E72">
        <w:rPr>
          <w:rFonts w:ascii="Palatino Linotype" w:hAnsi="Palatino Linotype" w:cs="Times New Roman"/>
          <w:color w:val="000000" w:themeColor="text1"/>
        </w:rPr>
        <w:t xml:space="preserve"> </w:t>
      </w:r>
      <w:r w:rsidRPr="00ED7BD3">
        <w:rPr>
          <w:rFonts w:ascii="Palatino Linotype" w:hAnsi="Palatino Linotype" w:cs="Times New Roman"/>
          <w:color w:val="000000" w:themeColor="text1"/>
        </w:rPr>
        <w:t xml:space="preserve">P – 6 </w:t>
      </w:r>
      <w:proofErr w:type="spellStart"/>
      <w:r w:rsidRPr="00ED7BD3">
        <w:rPr>
          <w:rFonts w:ascii="Palatino Linotype" w:hAnsi="Palatino Linotype" w:cs="Times New Roman"/>
          <w:color w:val="000000" w:themeColor="text1"/>
        </w:rPr>
        <w:t>berupa</w:t>
      </w:r>
      <w:proofErr w:type="spellEnd"/>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bukti</w:t>
      </w:r>
      <w:proofErr w:type="spellEnd"/>
      <w:r w:rsidRPr="00ED7BD3">
        <w:rPr>
          <w:rFonts w:ascii="Palatino Linotype" w:hAnsi="Palatino Linotype" w:cs="Times New Roman"/>
          <w:color w:val="000000" w:themeColor="text1"/>
        </w:rPr>
        <w:t xml:space="preserve"> transfer </w:t>
      </w:r>
      <w:proofErr w:type="spellStart"/>
      <w:r w:rsidRPr="00ED7BD3">
        <w:rPr>
          <w:rFonts w:ascii="Palatino Linotype" w:hAnsi="Palatino Linotype" w:cs="Times New Roman"/>
          <w:color w:val="000000" w:themeColor="text1"/>
        </w:rPr>
        <w:t>periode</w:t>
      </w:r>
      <w:proofErr w:type="spellEnd"/>
      <w:r w:rsidR="00203E72">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tanggal</w:t>
      </w:r>
      <w:proofErr w:type="spellEnd"/>
      <w:r w:rsidRPr="00ED7BD3">
        <w:rPr>
          <w:rFonts w:ascii="Palatino Linotype" w:hAnsi="Palatino Linotype" w:cs="Times New Roman"/>
          <w:color w:val="000000" w:themeColor="text1"/>
        </w:rPr>
        <w:t xml:space="preserve"> 21 </w:t>
      </w:r>
      <w:proofErr w:type="spellStart"/>
      <w:r w:rsidRPr="00ED7BD3">
        <w:rPr>
          <w:rFonts w:ascii="Palatino Linotype" w:hAnsi="Palatino Linotype" w:cs="Times New Roman"/>
          <w:color w:val="000000" w:themeColor="text1"/>
        </w:rPr>
        <w:t>Desember</w:t>
      </w:r>
      <w:proofErr w:type="spellEnd"/>
      <w:r w:rsidRPr="00ED7BD3">
        <w:rPr>
          <w:rFonts w:ascii="Palatino Linotype" w:hAnsi="Palatino Linotype" w:cs="Times New Roman"/>
          <w:color w:val="000000" w:themeColor="text1"/>
        </w:rPr>
        <w:t xml:space="preserve"> 2015 </w:t>
      </w:r>
      <w:proofErr w:type="spellStart"/>
      <w:r w:rsidRPr="00ED7BD3">
        <w:rPr>
          <w:rFonts w:ascii="Palatino Linotype" w:hAnsi="Palatino Linotype" w:cs="Times New Roman"/>
          <w:color w:val="000000" w:themeColor="text1"/>
        </w:rPr>
        <w:t>ke</w:t>
      </w:r>
      <w:proofErr w:type="spellEnd"/>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Nomor</w:t>
      </w:r>
      <w:proofErr w:type="spellEnd"/>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Rekening</w:t>
      </w:r>
      <w:proofErr w:type="spellEnd"/>
      <w:r w:rsidRPr="00ED7BD3">
        <w:rPr>
          <w:rFonts w:ascii="Palatino Linotype" w:hAnsi="Palatino Linotype" w:cs="Times New Roman"/>
          <w:color w:val="000000" w:themeColor="text1"/>
        </w:rPr>
        <w:t xml:space="preserve"> 0041720588</w:t>
      </w:r>
      <w:r w:rsidR="00040AB6"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atas</w:t>
      </w:r>
      <w:proofErr w:type="spellEnd"/>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nama</w:t>
      </w:r>
      <w:proofErr w:type="spellEnd"/>
      <w:r w:rsidR="00203E72">
        <w:rPr>
          <w:rFonts w:ascii="Palatino Linotype" w:hAnsi="Palatino Linotype" w:cs="Times New Roman"/>
          <w:color w:val="000000" w:themeColor="text1"/>
        </w:rPr>
        <w:t xml:space="preserve"> </w:t>
      </w:r>
      <w:proofErr w:type="spellStart"/>
      <w:r w:rsidR="00203E72" w:rsidRPr="00ED7BD3">
        <w:rPr>
          <w:rFonts w:ascii="Palatino Linotype" w:hAnsi="Palatino Linotype" w:cs="Times New Roman"/>
          <w:color w:val="000000" w:themeColor="text1"/>
        </w:rPr>
        <w:t>Sigid</w:t>
      </w:r>
      <w:proofErr w:type="spellEnd"/>
      <w:r w:rsidR="00203E72" w:rsidRPr="00ED7BD3">
        <w:rPr>
          <w:rFonts w:ascii="Palatino Linotype" w:hAnsi="Palatino Linotype" w:cs="Times New Roman"/>
          <w:color w:val="000000" w:themeColor="text1"/>
        </w:rPr>
        <w:t xml:space="preserve"> Wisnu Hermawan</w:t>
      </w:r>
      <w:r w:rsidRPr="00ED7BD3">
        <w:rPr>
          <w:rFonts w:ascii="Palatino Linotype" w:hAnsi="Palatino Linotype" w:cs="Times New Roman"/>
          <w:color w:val="000000" w:themeColor="text1"/>
        </w:rPr>
        <w:t xml:space="preserve"> </w:t>
      </w:r>
      <w:r w:rsidR="00C06EB3" w:rsidRPr="00ED7BD3">
        <w:rPr>
          <w:rFonts w:ascii="Palatino Linotype" w:hAnsi="Palatino Linotype" w:cs="Times New Roman"/>
        </w:rPr>
        <w:t xml:space="preserve">/ </w:t>
      </w:r>
      <w:r w:rsidR="00C06EB3" w:rsidRPr="00ED7BD3">
        <w:rPr>
          <w:rFonts w:ascii="Palatino Linotype" w:hAnsi="Palatino Linotype" w:cs="Times New Roman"/>
          <w:i/>
          <w:iCs/>
        </w:rPr>
        <w:t>in</w:t>
      </w:r>
      <w:r w:rsidRPr="00ED7BD3">
        <w:rPr>
          <w:rFonts w:ascii="Palatino Linotype" w:hAnsi="Palatino Linotype" w:cs="Times New Roman"/>
          <w:i/>
          <w:iCs/>
          <w:color w:val="000000" w:themeColor="text1"/>
        </w:rPr>
        <w:t xml:space="preserve"> </w:t>
      </w:r>
      <w:proofErr w:type="spellStart"/>
      <w:r w:rsidRPr="00ED7BD3">
        <w:rPr>
          <w:rFonts w:ascii="Palatino Linotype" w:hAnsi="Palatino Linotype" w:cs="Times New Roman"/>
          <w:i/>
          <w:iCs/>
          <w:color w:val="000000" w:themeColor="text1"/>
        </w:rPr>
        <w:t>casu</w:t>
      </w:r>
      <w:proofErr w:type="spellEnd"/>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Tergugat</w:t>
      </w:r>
      <w:proofErr w:type="spellEnd"/>
      <w:r w:rsidRPr="00ED7BD3">
        <w:rPr>
          <w:rFonts w:ascii="Palatino Linotype" w:hAnsi="Palatino Linotype" w:cs="Times New Roman"/>
          <w:color w:val="000000" w:themeColor="text1"/>
        </w:rPr>
        <w:t>,</w:t>
      </w:r>
      <w:r w:rsidR="00040AB6" w:rsidRPr="00ED7BD3">
        <w:rPr>
          <w:rFonts w:ascii="Palatino Linotype" w:hAnsi="Palatino Linotype" w:cs="Times New Roman"/>
          <w:color w:val="000000" w:themeColor="text1"/>
        </w:rPr>
        <w:t xml:space="preserve"> </w:t>
      </w:r>
      <w:r w:rsidRPr="00ED7BD3">
        <w:rPr>
          <w:rFonts w:ascii="Palatino Linotype" w:hAnsi="Palatino Linotype" w:cs="Times New Roman"/>
          <w:color w:val="000000" w:themeColor="text1"/>
        </w:rPr>
        <w:t xml:space="preserve">dan </w:t>
      </w:r>
      <w:r w:rsidRPr="00ED7BD3">
        <w:rPr>
          <w:rFonts w:ascii="Palatino Linotype" w:hAnsi="Palatino Linotype" w:cs="Times New Roman"/>
          <w:i/>
          <w:iCs/>
          <w:color w:val="000000" w:themeColor="text1"/>
        </w:rPr>
        <w:t>vide</w:t>
      </w:r>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bukti</w:t>
      </w:r>
      <w:proofErr w:type="spellEnd"/>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color w:val="000000" w:themeColor="text1"/>
        </w:rPr>
        <w:t>surat</w:t>
      </w:r>
      <w:proofErr w:type="spellEnd"/>
      <w:r w:rsidR="00203E72">
        <w:rPr>
          <w:rFonts w:ascii="Palatino Linotype" w:hAnsi="Palatino Linotype" w:cs="Times New Roman"/>
          <w:color w:val="000000" w:themeColor="text1"/>
        </w:rPr>
        <w:t xml:space="preserve"> </w:t>
      </w:r>
      <w:r w:rsidRPr="00ED7BD3">
        <w:rPr>
          <w:rFonts w:ascii="Palatino Linotype" w:hAnsi="Palatino Linotype" w:cs="Times New Roman"/>
          <w:color w:val="000000" w:themeColor="text1"/>
        </w:rPr>
        <w:t>P -</w:t>
      </w:r>
      <w:r w:rsidR="00C06EB3" w:rsidRPr="00ED7BD3">
        <w:rPr>
          <w:rFonts w:ascii="Palatino Linotype" w:hAnsi="Palatino Linotype" w:cs="Times New Roman"/>
          <w:color w:val="000000" w:themeColor="text1"/>
        </w:rPr>
        <w:t xml:space="preserve"> </w:t>
      </w:r>
      <w:r w:rsidRPr="00ED7BD3">
        <w:rPr>
          <w:rFonts w:ascii="Palatino Linotype" w:hAnsi="Palatino Linotype" w:cs="Times New Roman"/>
          <w:color w:val="000000" w:themeColor="text1"/>
        </w:rPr>
        <w:t xml:space="preserve">7 </w:t>
      </w:r>
      <w:proofErr w:type="spellStart"/>
      <w:r w:rsidRPr="00ED7BD3">
        <w:rPr>
          <w:rFonts w:ascii="Palatino Linotype" w:hAnsi="Palatino Linotype" w:cs="Times New Roman"/>
          <w:color w:val="000000" w:themeColor="text1"/>
        </w:rPr>
        <w:t>berupa</w:t>
      </w:r>
      <w:proofErr w:type="spellEnd"/>
      <w:r w:rsidRPr="00ED7BD3">
        <w:rPr>
          <w:rFonts w:ascii="Palatino Linotype" w:hAnsi="Palatino Linotype" w:cs="Times New Roman"/>
          <w:color w:val="000000" w:themeColor="text1"/>
        </w:rPr>
        <w:t xml:space="preserve"> </w:t>
      </w:r>
      <w:proofErr w:type="spellStart"/>
      <w:r w:rsidRPr="00ED7BD3">
        <w:rPr>
          <w:rFonts w:ascii="Palatino Linotype" w:hAnsi="Palatino Linotype" w:cs="Times New Roman"/>
        </w:rPr>
        <w:t>hasil</w:t>
      </w:r>
      <w:proofErr w:type="spellEnd"/>
      <w:r w:rsidRPr="00ED7BD3">
        <w:rPr>
          <w:rFonts w:ascii="Palatino Linotype" w:hAnsi="Palatino Linotype" w:cs="Times New Roman"/>
        </w:rPr>
        <w:t xml:space="preserve"> </w:t>
      </w:r>
      <w:r w:rsidRPr="00ED7BD3">
        <w:rPr>
          <w:rFonts w:ascii="Palatino Linotype" w:hAnsi="Palatino Linotype" w:cs="Times New Roman"/>
          <w:i/>
          <w:iCs/>
        </w:rPr>
        <w:t>print out Payroll</w:t>
      </w:r>
      <w:r w:rsidRPr="00ED7BD3">
        <w:rPr>
          <w:rFonts w:ascii="Palatino Linotype" w:hAnsi="Palatino Linotype" w:cs="Times New Roman"/>
        </w:rPr>
        <w:t xml:space="preserve"> </w:t>
      </w:r>
      <w:r w:rsidRPr="00ED7BD3">
        <w:rPr>
          <w:rFonts w:ascii="Palatino Linotype" w:hAnsi="Palatino Linotype" w:cs="Times New Roman"/>
          <w:i/>
          <w:iCs/>
        </w:rPr>
        <w:t>Slip</w:t>
      </w:r>
      <w:r w:rsidR="00040AB6" w:rsidRPr="00ED7BD3">
        <w:rPr>
          <w:rFonts w:ascii="Palatino Linotype" w:hAnsi="Palatino Linotype" w:cs="Times New Roman"/>
        </w:rPr>
        <w:t xml:space="preserve"> </w:t>
      </w:r>
      <w:proofErr w:type="spellStart"/>
      <w:r w:rsidRPr="00ED7BD3">
        <w:rPr>
          <w:rFonts w:ascii="Palatino Linotype" w:hAnsi="Palatino Linotype" w:cs="Times New Roman"/>
        </w:rPr>
        <w:t>Periode</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Desember</w:t>
      </w:r>
      <w:proofErr w:type="spellEnd"/>
      <w:r w:rsidRPr="00ED7BD3">
        <w:rPr>
          <w:rFonts w:ascii="Palatino Linotype" w:hAnsi="Palatino Linotype" w:cs="Times New Roman"/>
        </w:rPr>
        <w:t xml:space="preserve"> 2015 </w:t>
      </w:r>
      <w:proofErr w:type="spellStart"/>
      <w:r w:rsidRPr="00ED7BD3">
        <w:rPr>
          <w:rFonts w:ascii="Palatino Linotype" w:hAnsi="Palatino Linotype" w:cs="Times New Roman"/>
        </w:rPr>
        <w:t>atas</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nama</w:t>
      </w:r>
      <w:proofErr w:type="spellEnd"/>
      <w:r w:rsidRPr="00ED7BD3">
        <w:rPr>
          <w:rFonts w:ascii="Palatino Linotype" w:hAnsi="Palatino Linotype" w:cs="Times New Roman"/>
        </w:rPr>
        <w:t xml:space="preserve"> </w:t>
      </w:r>
      <w:proofErr w:type="spellStart"/>
      <w:r w:rsidR="00203E72" w:rsidRPr="00ED7BD3">
        <w:rPr>
          <w:rFonts w:ascii="Palatino Linotype" w:hAnsi="Palatino Linotype" w:cs="Times New Roman"/>
          <w:color w:val="000000" w:themeColor="text1"/>
        </w:rPr>
        <w:t>Sigid</w:t>
      </w:r>
      <w:proofErr w:type="spellEnd"/>
      <w:r w:rsidR="00203E72" w:rsidRPr="00ED7BD3">
        <w:rPr>
          <w:rFonts w:ascii="Palatino Linotype" w:hAnsi="Palatino Linotype" w:cs="Times New Roman"/>
          <w:color w:val="000000" w:themeColor="text1"/>
        </w:rPr>
        <w:t xml:space="preserve"> Wisnu Hermawan</w:t>
      </w:r>
      <w:r w:rsidR="00C06EB3" w:rsidRPr="00ED7BD3">
        <w:rPr>
          <w:rFonts w:ascii="Palatino Linotype" w:hAnsi="Palatino Linotype" w:cs="Times New Roman"/>
        </w:rPr>
        <w:t xml:space="preserve"> </w:t>
      </w:r>
      <w:r w:rsidRPr="00ED7BD3">
        <w:rPr>
          <w:rFonts w:ascii="Palatino Linotype" w:hAnsi="Palatino Linotype" w:cs="Times New Roman"/>
        </w:rPr>
        <w:t xml:space="preserve">/ </w:t>
      </w:r>
      <w:r w:rsidRPr="00ED7BD3">
        <w:rPr>
          <w:rFonts w:ascii="Palatino Linotype" w:hAnsi="Palatino Linotype" w:cs="Times New Roman"/>
          <w:i/>
          <w:iCs/>
        </w:rPr>
        <w:t xml:space="preserve">in  </w:t>
      </w:r>
      <w:proofErr w:type="spellStart"/>
      <w:r w:rsidRPr="00ED7BD3">
        <w:rPr>
          <w:rFonts w:ascii="Palatino Linotype" w:hAnsi="Palatino Linotype" w:cs="Times New Roman"/>
          <w:i/>
          <w:iCs/>
        </w:rPr>
        <w:t>casu</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Tergugat</w:t>
      </w:r>
      <w:proofErr w:type="spellEnd"/>
      <w:r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dengan </w:t>
      </w:r>
      <w:r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rincian </w:t>
      </w:r>
      <w:r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pembayaran</w:t>
      </w:r>
      <w:r w:rsidRPr="00ED7BD3">
        <w:rPr>
          <w:rFonts w:ascii="Palatino Linotype" w:hAnsi="Palatino Linotype" w:cs="Times New Roman"/>
          <w:noProof/>
        </w:rPr>
        <w:t>:</w:t>
      </w:r>
      <w:r w:rsidR="00203E72">
        <w:rPr>
          <w:rFonts w:ascii="Palatino Linotype" w:hAnsi="Palatino Linotype" w:cs="Times New Roman"/>
        </w:rPr>
        <w:t xml:space="preserve"> </w:t>
      </w:r>
      <w:r w:rsidRPr="00ED7BD3">
        <w:rPr>
          <w:rFonts w:ascii="Palatino Linotype" w:hAnsi="Palatino Linotype" w:cs="Times New Roman"/>
          <w:noProof/>
        </w:rPr>
        <w:t>1</w:t>
      </w:r>
      <w:r w:rsidR="00320490">
        <w:rPr>
          <w:rFonts w:ascii="Palatino Linotype" w:hAnsi="Palatino Linotype" w:cs="Times New Roman"/>
          <w:noProof/>
        </w:rPr>
        <w:t xml:space="preserve">) </w:t>
      </w:r>
      <w:r w:rsidR="00B47ED0" w:rsidRPr="00ED7BD3">
        <w:rPr>
          <w:rFonts w:ascii="Palatino Linotype" w:hAnsi="Palatino Linotype" w:cs="Times New Roman"/>
          <w:noProof/>
          <w:lang w:val="id-ID"/>
        </w:rPr>
        <w:t>untuk periode Desember 2015 s</w:t>
      </w:r>
      <w:r w:rsidRPr="00ED7BD3">
        <w:rPr>
          <w:rFonts w:ascii="Palatino Linotype" w:hAnsi="Palatino Linotype" w:cs="Times New Roman"/>
          <w:noProof/>
        </w:rPr>
        <w:t xml:space="preserve">ampai </w:t>
      </w:r>
      <w:r w:rsidR="00B47ED0" w:rsidRPr="00ED7BD3">
        <w:rPr>
          <w:rFonts w:ascii="Palatino Linotype" w:hAnsi="Palatino Linotype" w:cs="Times New Roman"/>
          <w:noProof/>
          <w:lang w:val="id-ID"/>
        </w:rPr>
        <w:t>d</w:t>
      </w:r>
      <w:r w:rsidRPr="00ED7BD3">
        <w:rPr>
          <w:rFonts w:ascii="Palatino Linotype" w:hAnsi="Palatino Linotype" w:cs="Times New Roman"/>
          <w:noProof/>
        </w:rPr>
        <w:t>engan</w:t>
      </w:r>
      <w:r w:rsidR="00B47ED0" w:rsidRPr="00ED7BD3">
        <w:rPr>
          <w:rFonts w:ascii="Palatino Linotype" w:hAnsi="Palatino Linotype" w:cs="Times New Roman"/>
          <w:noProof/>
          <w:lang w:val="id-ID"/>
        </w:rPr>
        <w:t xml:space="preserve"> November</w:t>
      </w:r>
      <w:r w:rsidR="00040AB6"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2016 (1 tahun) sebesar Rp. 26.700.000,- (</w:t>
      </w:r>
      <w:r w:rsidR="00B47ED0" w:rsidRPr="00ED7BD3">
        <w:rPr>
          <w:rFonts w:ascii="Palatino Linotype" w:hAnsi="Palatino Linotype" w:cs="Times New Roman"/>
          <w:i/>
          <w:noProof/>
          <w:lang w:val="id-ID"/>
        </w:rPr>
        <w:t>dua puluh enam juta tujuh ratus ribu rupiah</w:t>
      </w:r>
      <w:r w:rsidR="00B47ED0" w:rsidRPr="00ED7BD3">
        <w:rPr>
          <w:rFonts w:ascii="Palatino Linotype" w:hAnsi="Palatino Linotype" w:cs="Times New Roman"/>
          <w:noProof/>
          <w:lang w:val="id-ID"/>
        </w:rPr>
        <w:t>)</w:t>
      </w:r>
      <w:r w:rsidR="00637486" w:rsidRPr="00ED7BD3">
        <w:rPr>
          <w:rFonts w:ascii="Palatino Linotype" w:hAnsi="Palatino Linotype" w:cs="Times New Roman"/>
          <w:noProof/>
        </w:rPr>
        <w:t>;</w:t>
      </w:r>
      <w:r w:rsidR="00B47ED0" w:rsidRPr="00ED7BD3">
        <w:rPr>
          <w:rFonts w:ascii="Palatino Linotype" w:hAnsi="Palatino Linotype" w:cs="Times New Roman"/>
          <w:noProof/>
          <w:lang w:val="id-ID"/>
        </w:rPr>
        <w:t xml:space="preserve"> </w:t>
      </w:r>
      <w:r w:rsidRPr="00ED7BD3">
        <w:rPr>
          <w:rFonts w:ascii="Palatino Linotype" w:hAnsi="Palatino Linotype" w:cs="Times New Roman"/>
          <w:noProof/>
        </w:rPr>
        <w:t>2)</w:t>
      </w:r>
      <w:r w:rsidR="00203E72">
        <w:rPr>
          <w:rFonts w:ascii="Palatino Linotype" w:hAnsi="Palatino Linotype" w:cs="Times New Roman"/>
          <w:noProof/>
        </w:rPr>
        <w:t xml:space="preserve"> </w:t>
      </w:r>
      <w:r w:rsidR="00B47ED0" w:rsidRPr="00ED7BD3">
        <w:rPr>
          <w:rFonts w:ascii="Palatino Linotype" w:hAnsi="Palatino Linotype" w:cs="Times New Roman"/>
          <w:noProof/>
          <w:lang w:val="id-ID"/>
        </w:rPr>
        <w:t>untuk periode Desember 2016 s/d November 2019</w:t>
      </w:r>
      <w:r w:rsidR="00320490">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(3 </w:t>
      </w:r>
      <w:r w:rsidR="00203E72">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tahun) </w:t>
      </w:r>
      <w:r w:rsidR="00203E72">
        <w:rPr>
          <w:rFonts w:ascii="Palatino Linotype" w:hAnsi="Palatino Linotype" w:cs="Times New Roman"/>
          <w:noProof/>
        </w:rPr>
        <w:t xml:space="preserve"> </w:t>
      </w:r>
      <w:r w:rsidR="00B47ED0" w:rsidRPr="00ED7BD3">
        <w:rPr>
          <w:rFonts w:ascii="Palatino Linotype" w:hAnsi="Palatino Linotype" w:cs="Times New Roman"/>
          <w:noProof/>
          <w:lang w:val="id-ID"/>
        </w:rPr>
        <w:t>sebesar</w:t>
      </w:r>
      <w:r w:rsidR="00203E72">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Rp. 80.100.000,- </w:t>
      </w:r>
      <w:r w:rsidR="00203E72">
        <w:rPr>
          <w:rFonts w:ascii="Palatino Linotype" w:hAnsi="Palatino Linotype" w:cs="Times New Roman"/>
          <w:noProof/>
        </w:rPr>
        <w:t xml:space="preserve"> </w:t>
      </w:r>
      <w:r w:rsidR="00B47ED0" w:rsidRPr="00ED7BD3">
        <w:rPr>
          <w:rFonts w:ascii="Palatino Linotype" w:hAnsi="Palatino Linotype" w:cs="Times New Roman"/>
          <w:noProof/>
          <w:lang w:val="id-ID"/>
        </w:rPr>
        <w:t>(</w:t>
      </w:r>
      <w:r w:rsidR="00B47ED0" w:rsidRPr="00ED7BD3">
        <w:rPr>
          <w:rFonts w:ascii="Palatino Linotype" w:hAnsi="Palatino Linotype" w:cs="Times New Roman"/>
          <w:i/>
          <w:noProof/>
          <w:lang w:val="id-ID"/>
        </w:rPr>
        <w:t xml:space="preserve">delapan </w:t>
      </w:r>
      <w:r w:rsidR="00203E72">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puluh </w:t>
      </w:r>
      <w:r w:rsidR="00203E72">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juta </w:t>
      </w:r>
      <w:r w:rsidR="00203E72">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seratus </w:t>
      </w:r>
      <w:r w:rsidR="00203E72">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ribu </w:t>
      </w:r>
      <w:r w:rsidR="00203E72">
        <w:rPr>
          <w:rFonts w:ascii="Palatino Linotype" w:hAnsi="Palatino Linotype" w:cs="Times New Roman"/>
          <w:i/>
          <w:noProof/>
        </w:rPr>
        <w:t xml:space="preserve"> </w:t>
      </w:r>
      <w:r w:rsidR="00B47ED0" w:rsidRPr="00ED7BD3">
        <w:rPr>
          <w:rFonts w:ascii="Palatino Linotype" w:hAnsi="Palatino Linotype" w:cs="Times New Roman"/>
          <w:i/>
          <w:noProof/>
          <w:lang w:val="id-ID"/>
        </w:rPr>
        <w:t>rupiah</w:t>
      </w:r>
      <w:r w:rsidR="00B47ED0" w:rsidRPr="00ED7BD3">
        <w:rPr>
          <w:rFonts w:ascii="Palatino Linotype" w:hAnsi="Palatino Linotype" w:cs="Times New Roman"/>
          <w:noProof/>
          <w:lang w:val="id-ID"/>
        </w:rPr>
        <w:t xml:space="preserve">). </w:t>
      </w:r>
    </w:p>
    <w:p w14:paraId="5402CF67" w14:textId="15D067FB" w:rsidR="00040AB6" w:rsidRPr="00ED7BD3" w:rsidRDefault="00637486" w:rsidP="00040AB6">
      <w:pPr>
        <w:pStyle w:val="ListParagraph"/>
        <w:widowControl w:val="0"/>
        <w:autoSpaceDE w:val="0"/>
        <w:autoSpaceDN w:val="0"/>
        <w:adjustRightInd w:val="0"/>
        <w:spacing w:after="0" w:line="360" w:lineRule="auto"/>
        <w:ind w:left="0" w:firstLine="567"/>
        <w:jc w:val="both"/>
        <w:rPr>
          <w:rFonts w:ascii="Palatino Linotype" w:hAnsi="Palatino Linotype" w:cs="Times New Roman"/>
        </w:rPr>
      </w:pPr>
      <w:r w:rsidRPr="00ED7BD3">
        <w:rPr>
          <w:rFonts w:ascii="Palatino Linotype" w:hAnsi="Palatino Linotype" w:cs="Times New Roman"/>
          <w:noProof/>
        </w:rPr>
        <w:t xml:space="preserve">Setelah menerima pembayaran OLA dari Penggugat, </w:t>
      </w:r>
      <w:r w:rsidR="00B47ED0" w:rsidRPr="00ED7BD3">
        <w:rPr>
          <w:rFonts w:ascii="Palatino Linotype" w:hAnsi="Palatino Linotype" w:cs="Times New Roman"/>
          <w:noProof/>
          <w:lang w:val="id-ID"/>
        </w:rPr>
        <w:t>hubungan kerja antara P</w:t>
      </w:r>
      <w:r w:rsidRPr="00ED7BD3">
        <w:rPr>
          <w:rFonts w:ascii="Palatino Linotype" w:hAnsi="Palatino Linotype" w:cs="Times New Roman"/>
          <w:noProof/>
        </w:rPr>
        <w:t>enggugat</w:t>
      </w:r>
      <w:r w:rsidR="00B47ED0" w:rsidRPr="00ED7BD3">
        <w:rPr>
          <w:rFonts w:ascii="Palatino Linotype" w:hAnsi="Palatino Linotype" w:cs="Times New Roman"/>
          <w:noProof/>
          <w:lang w:val="id-ID"/>
        </w:rPr>
        <w:t xml:space="preserve"> dan T</w:t>
      </w:r>
      <w:r w:rsidRPr="00ED7BD3">
        <w:rPr>
          <w:rFonts w:ascii="Palatino Linotype" w:hAnsi="Palatino Linotype" w:cs="Times New Roman"/>
          <w:noProof/>
        </w:rPr>
        <w:t>ergugat</w:t>
      </w:r>
      <w:r w:rsidR="00B47ED0" w:rsidRPr="00ED7BD3">
        <w:rPr>
          <w:rFonts w:ascii="Palatino Linotype" w:hAnsi="Palatino Linotype" w:cs="Times New Roman"/>
          <w:noProof/>
          <w:lang w:val="id-ID"/>
        </w:rPr>
        <w:t xml:space="preserve"> telah berakhir sejak tanggal</w:t>
      </w:r>
      <w:r w:rsidR="00040AB6"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8 Juni 2018 sebagaimana ter</w:t>
      </w:r>
      <w:r w:rsidRPr="00ED7BD3">
        <w:rPr>
          <w:rFonts w:ascii="Palatino Linotype" w:hAnsi="Palatino Linotype" w:cs="Times New Roman"/>
          <w:noProof/>
        </w:rPr>
        <w:t xml:space="preserve">cantum </w:t>
      </w:r>
      <w:r w:rsidR="00B47ED0" w:rsidRPr="00ED7BD3">
        <w:rPr>
          <w:rFonts w:ascii="Palatino Linotype" w:hAnsi="Palatino Linotype" w:cs="Times New Roman"/>
          <w:noProof/>
          <w:lang w:val="id-ID"/>
        </w:rPr>
        <w:t xml:space="preserve">dalam Putusan Pengadilan Hubungan Industrial </w:t>
      </w:r>
      <w:r w:rsidRPr="00ED7BD3">
        <w:rPr>
          <w:rFonts w:ascii="Palatino Linotype" w:hAnsi="Palatino Linotype" w:cs="Times New Roman"/>
          <w:noProof/>
        </w:rPr>
        <w:t>P</w:t>
      </w:r>
      <w:r w:rsidR="00B47ED0" w:rsidRPr="00ED7BD3">
        <w:rPr>
          <w:rFonts w:ascii="Palatino Linotype" w:hAnsi="Palatino Linotype" w:cs="Times New Roman"/>
          <w:noProof/>
          <w:lang w:val="id-ID"/>
        </w:rPr>
        <w:t>ada Pengadilan Negeri Mataram</w:t>
      </w:r>
      <w:r w:rsidR="00FB631F">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Nomor 10/Pdt.Sus/2019/PN.Mtr tertanggal 19 Desember 2019 </w:t>
      </w:r>
      <w:r w:rsidRPr="00ED7BD3">
        <w:rPr>
          <w:rFonts w:ascii="Palatino Linotype" w:hAnsi="Palatino Linotype" w:cs="Times New Roman"/>
          <w:noProof/>
        </w:rPr>
        <w:t>(</w:t>
      </w:r>
      <w:r w:rsidRPr="00ED7BD3">
        <w:rPr>
          <w:rFonts w:ascii="Palatino Linotype" w:hAnsi="Palatino Linotype" w:cs="Times New Roman"/>
          <w:i/>
          <w:iCs/>
          <w:noProof/>
        </w:rPr>
        <w:t>vide</w:t>
      </w:r>
      <w:r w:rsidRPr="00ED7BD3">
        <w:rPr>
          <w:rFonts w:ascii="Palatino Linotype" w:hAnsi="Palatino Linotype" w:cs="Times New Roman"/>
          <w:noProof/>
        </w:rPr>
        <w:t xml:space="preserve"> </w:t>
      </w:r>
      <w:proofErr w:type="spellStart"/>
      <w:r w:rsidRPr="00ED7BD3">
        <w:rPr>
          <w:rFonts w:ascii="Palatino Linotype" w:hAnsi="Palatino Linotype" w:cs="Times New Roman"/>
        </w:rPr>
        <w:t>bukti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surat</w:t>
      </w:r>
      <w:proofErr w:type="spellEnd"/>
      <w:r w:rsidRPr="00ED7BD3">
        <w:rPr>
          <w:rFonts w:ascii="Palatino Linotype" w:hAnsi="Palatino Linotype" w:cs="Times New Roman"/>
        </w:rPr>
        <w:t xml:space="preserve"> P – 8) </w:t>
      </w:r>
      <w:r w:rsidRPr="00ED7BD3">
        <w:rPr>
          <w:rFonts w:ascii="Palatino Linotype" w:hAnsi="Palatino Linotype" w:cs="Times New Roman"/>
          <w:noProof/>
        </w:rPr>
        <w:t>yang</w:t>
      </w:r>
      <w:r w:rsidR="00B47ED0" w:rsidRPr="00ED7BD3">
        <w:rPr>
          <w:rFonts w:ascii="Palatino Linotype" w:hAnsi="Palatino Linotype" w:cs="Times New Roman"/>
          <w:noProof/>
          <w:lang w:val="id-ID"/>
        </w:rPr>
        <w:t xml:space="preserve"> dikuatkan oleh Putusan</w:t>
      </w:r>
      <w:r w:rsidR="009F5988">
        <w:rPr>
          <w:rFonts w:ascii="Palatino Linotype" w:hAnsi="Palatino Linotype" w:cs="Times New Roman"/>
          <w:noProof/>
        </w:rPr>
        <w:t xml:space="preserve"> </w:t>
      </w:r>
      <w:r w:rsidR="00B47ED0" w:rsidRPr="00ED7BD3">
        <w:rPr>
          <w:rFonts w:ascii="Palatino Linotype" w:hAnsi="Palatino Linotype" w:cs="Times New Roman"/>
          <w:noProof/>
          <w:lang w:val="id-ID"/>
        </w:rPr>
        <w:t>Mahkamah Agung</w:t>
      </w:r>
      <w:r w:rsidR="00040AB6"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R</w:t>
      </w:r>
      <w:r w:rsidRPr="00ED7BD3">
        <w:rPr>
          <w:rFonts w:ascii="Palatino Linotype" w:hAnsi="Palatino Linotype" w:cs="Times New Roman"/>
          <w:noProof/>
        </w:rPr>
        <w:t xml:space="preserve">epublik </w:t>
      </w:r>
      <w:r w:rsidR="00B47ED0" w:rsidRPr="00ED7BD3">
        <w:rPr>
          <w:rFonts w:ascii="Palatino Linotype" w:hAnsi="Palatino Linotype" w:cs="Times New Roman"/>
          <w:noProof/>
          <w:lang w:val="id-ID"/>
        </w:rPr>
        <w:t>I</w:t>
      </w:r>
      <w:r w:rsidRPr="00ED7BD3">
        <w:rPr>
          <w:rFonts w:ascii="Palatino Linotype" w:hAnsi="Palatino Linotype" w:cs="Times New Roman"/>
          <w:noProof/>
        </w:rPr>
        <w:t>ndonesia</w:t>
      </w:r>
      <w:r w:rsidR="00B47ED0" w:rsidRPr="00ED7BD3">
        <w:rPr>
          <w:rFonts w:ascii="Palatino Linotype" w:hAnsi="Palatino Linotype" w:cs="Times New Roman"/>
          <w:noProof/>
          <w:lang w:val="id-ID"/>
        </w:rPr>
        <w:t xml:space="preserve"> Nomor</w:t>
      </w:r>
      <w:r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918K/Pdt.Sus-PHI/2020</w:t>
      </w:r>
      <w:r w:rsidR="009F5988">
        <w:rPr>
          <w:rFonts w:ascii="Palatino Linotype" w:hAnsi="Palatino Linotype" w:cs="Times New Roman"/>
          <w:noProof/>
        </w:rPr>
        <w:t xml:space="preserve"> </w:t>
      </w:r>
      <w:r w:rsidR="00B47ED0" w:rsidRPr="00ED7BD3">
        <w:rPr>
          <w:rFonts w:ascii="Palatino Linotype" w:hAnsi="Palatino Linotype" w:cs="Times New Roman"/>
          <w:noProof/>
          <w:lang w:val="id-ID"/>
        </w:rPr>
        <w:t>tertanggal</w:t>
      </w:r>
      <w:r w:rsidR="00040AB6"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28 Juli 2020 (</w:t>
      </w:r>
      <w:r w:rsidRPr="00ED7BD3">
        <w:rPr>
          <w:rFonts w:ascii="Palatino Linotype" w:hAnsi="Palatino Linotype" w:cs="Times New Roman"/>
          <w:i/>
          <w:iCs/>
          <w:noProof/>
        </w:rPr>
        <w:t>vide</w:t>
      </w:r>
      <w:r w:rsidRPr="00ED7BD3">
        <w:rPr>
          <w:rFonts w:ascii="Palatino Linotype" w:hAnsi="Palatino Linotype" w:cs="Times New Roman"/>
          <w:noProof/>
        </w:rPr>
        <w:t xml:space="preserve"> b</w:t>
      </w:r>
      <w:proofErr w:type="spellStart"/>
      <w:r w:rsidRPr="00ED7BD3">
        <w:rPr>
          <w:rFonts w:ascii="Palatino Linotype" w:hAnsi="Palatino Linotype" w:cs="Times New Roman"/>
        </w:rPr>
        <w:t>ukti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surat</w:t>
      </w:r>
      <w:proofErr w:type="spellEnd"/>
      <w:r w:rsidRPr="00ED7BD3">
        <w:rPr>
          <w:rFonts w:ascii="Palatino Linotype" w:hAnsi="Palatino Linotype" w:cs="Times New Roman"/>
        </w:rPr>
        <w:t xml:space="preserve"> P – 9).</w:t>
      </w:r>
      <w:r w:rsidR="0092110B" w:rsidRPr="00ED7BD3">
        <w:rPr>
          <w:rFonts w:ascii="Palatino Linotype" w:hAnsi="Palatino Linotype" w:cs="Times New Roman"/>
        </w:rPr>
        <w:t xml:space="preserve"> </w:t>
      </w:r>
      <w:proofErr w:type="spellStart"/>
      <w:r w:rsidR="0092110B" w:rsidRPr="00ED7BD3">
        <w:rPr>
          <w:rFonts w:ascii="Palatino Linotype" w:hAnsi="Palatino Linotype" w:cs="Times New Roman"/>
        </w:rPr>
        <w:t>Putusan</w:t>
      </w:r>
      <w:proofErr w:type="spellEnd"/>
      <w:r w:rsidR="0092110B" w:rsidRPr="00ED7BD3">
        <w:rPr>
          <w:rFonts w:ascii="Palatino Linotype" w:hAnsi="Palatino Linotype" w:cs="Times New Roman"/>
        </w:rPr>
        <w:t xml:space="preserve"> yang </w:t>
      </w:r>
      <w:proofErr w:type="spellStart"/>
      <w:r w:rsidR="0092110B" w:rsidRPr="00ED7BD3">
        <w:rPr>
          <w:rFonts w:ascii="Palatino Linotype" w:hAnsi="Palatino Linotype" w:cs="Times New Roman"/>
        </w:rPr>
        <w:t>telah</w:t>
      </w:r>
      <w:proofErr w:type="spellEnd"/>
      <w:r w:rsidR="00040AB6" w:rsidRPr="00ED7BD3">
        <w:rPr>
          <w:rFonts w:ascii="Palatino Linotype" w:hAnsi="Palatino Linotype" w:cs="Times New Roman"/>
        </w:rPr>
        <w:t xml:space="preserve"> </w:t>
      </w:r>
      <w:proofErr w:type="spellStart"/>
      <w:r w:rsidR="0092110B" w:rsidRPr="00ED7BD3">
        <w:rPr>
          <w:rFonts w:ascii="Palatino Linotype" w:hAnsi="Palatino Linotype" w:cs="Times New Roman"/>
        </w:rPr>
        <w:t>berkekuatan</w:t>
      </w:r>
      <w:proofErr w:type="spellEnd"/>
      <w:r w:rsidR="0092110B" w:rsidRPr="00ED7BD3">
        <w:rPr>
          <w:rFonts w:ascii="Palatino Linotype" w:hAnsi="Palatino Linotype" w:cs="Times New Roman"/>
        </w:rPr>
        <w:t xml:space="preserve"> </w:t>
      </w:r>
      <w:proofErr w:type="spellStart"/>
      <w:r w:rsidR="0092110B" w:rsidRPr="00ED7BD3">
        <w:rPr>
          <w:rFonts w:ascii="Palatino Linotype" w:hAnsi="Palatino Linotype" w:cs="Times New Roman"/>
        </w:rPr>
        <w:t>hukum</w:t>
      </w:r>
      <w:proofErr w:type="spellEnd"/>
      <w:r w:rsidR="0092110B" w:rsidRPr="00ED7BD3">
        <w:rPr>
          <w:rFonts w:ascii="Palatino Linotype" w:hAnsi="Palatino Linotype" w:cs="Times New Roman"/>
        </w:rPr>
        <w:t xml:space="preserve"> </w:t>
      </w:r>
      <w:proofErr w:type="spellStart"/>
      <w:r w:rsidR="0092110B" w:rsidRPr="00ED7BD3">
        <w:rPr>
          <w:rFonts w:ascii="Palatino Linotype" w:hAnsi="Palatino Linotype" w:cs="Times New Roman"/>
        </w:rPr>
        <w:t>tetap</w:t>
      </w:r>
      <w:proofErr w:type="spellEnd"/>
      <w:r w:rsidR="0092110B" w:rsidRPr="00ED7BD3">
        <w:rPr>
          <w:rFonts w:ascii="Palatino Linotype" w:hAnsi="Palatino Linotype" w:cs="Times New Roman"/>
        </w:rPr>
        <w:t xml:space="preserve"> (</w:t>
      </w:r>
      <w:proofErr w:type="spellStart"/>
      <w:r w:rsidR="0092110B" w:rsidRPr="00ED7BD3">
        <w:rPr>
          <w:rFonts w:ascii="Palatino Linotype" w:hAnsi="Palatino Linotype" w:cs="Times New Roman"/>
          <w:i/>
          <w:iCs/>
        </w:rPr>
        <w:t>i</w:t>
      </w:r>
      <w:proofErr w:type="spellEnd"/>
      <w:r w:rsidR="0092110B" w:rsidRPr="00ED7BD3">
        <w:rPr>
          <w:rFonts w:ascii="Palatino Linotype" w:hAnsi="Palatino Linotype" w:cs="Times New Roman"/>
          <w:i/>
          <w:iCs/>
          <w:noProof/>
          <w:lang w:val="id-ID"/>
        </w:rPr>
        <w:t>nkrach</w:t>
      </w:r>
      <w:r w:rsidR="0092110B" w:rsidRPr="00ED7BD3">
        <w:rPr>
          <w:rFonts w:ascii="Palatino Linotype" w:hAnsi="Palatino Linotype" w:cs="Times New Roman"/>
          <w:noProof/>
        </w:rPr>
        <w:t>) tersebut telah dilaksanakan</w:t>
      </w:r>
      <w:r w:rsidR="00040AB6" w:rsidRPr="00ED7BD3">
        <w:rPr>
          <w:rFonts w:ascii="Palatino Linotype" w:hAnsi="Palatino Linotype" w:cs="Times New Roman"/>
          <w:noProof/>
        </w:rPr>
        <w:t xml:space="preserve"> </w:t>
      </w:r>
      <w:r w:rsidR="0092110B" w:rsidRPr="00ED7BD3">
        <w:rPr>
          <w:rFonts w:ascii="Palatino Linotype" w:hAnsi="Palatino Linotype" w:cs="Times New Roman"/>
          <w:noProof/>
        </w:rPr>
        <w:t>oleh Penggugat dengan</w:t>
      </w:r>
      <w:r w:rsidR="009F5988">
        <w:rPr>
          <w:rFonts w:ascii="Palatino Linotype" w:hAnsi="Palatino Linotype" w:cs="Times New Roman"/>
          <w:noProof/>
        </w:rPr>
        <w:t xml:space="preserve"> </w:t>
      </w:r>
      <w:r w:rsidR="0092110B" w:rsidRPr="00ED7BD3">
        <w:rPr>
          <w:rFonts w:ascii="Palatino Linotype" w:hAnsi="Palatino Linotype" w:cs="Times New Roman"/>
          <w:noProof/>
        </w:rPr>
        <w:t xml:space="preserve">cara </w:t>
      </w:r>
      <w:r w:rsidR="00B47ED0" w:rsidRPr="00ED7BD3">
        <w:rPr>
          <w:rFonts w:ascii="Palatino Linotype" w:hAnsi="Palatino Linotype" w:cs="Times New Roman"/>
          <w:noProof/>
          <w:lang w:val="id-ID"/>
        </w:rPr>
        <w:t>mengajukan permohonan konsinyasi</w:t>
      </w:r>
      <w:r w:rsidR="00720079" w:rsidRPr="00ED7BD3">
        <w:rPr>
          <w:rStyle w:val="FootnoteReference"/>
          <w:rFonts w:ascii="Palatino Linotype" w:hAnsi="Palatino Linotype" w:cs="Times New Roman"/>
        </w:rPr>
        <w:footnoteReference w:id="24"/>
      </w:r>
      <w:r w:rsidR="00B47ED0" w:rsidRPr="00ED7BD3">
        <w:rPr>
          <w:rFonts w:ascii="Palatino Linotype" w:hAnsi="Palatino Linotype" w:cs="Times New Roman"/>
          <w:noProof/>
          <w:lang w:val="id-ID"/>
        </w:rPr>
        <w:t xml:space="preserve"> ke Pengadilan Negeri Mataram tertanggal</w:t>
      </w:r>
      <w:r w:rsidR="00FB631F">
        <w:rPr>
          <w:rFonts w:ascii="Palatino Linotype" w:hAnsi="Palatino Linotype" w:cs="Times New Roman"/>
          <w:noProof/>
        </w:rPr>
        <w:t xml:space="preserve"> </w:t>
      </w:r>
      <w:r w:rsidR="00B47ED0" w:rsidRPr="00ED7BD3">
        <w:rPr>
          <w:rFonts w:ascii="Palatino Linotype" w:hAnsi="Palatino Linotype" w:cs="Times New Roman"/>
          <w:noProof/>
          <w:lang w:val="id-ID"/>
        </w:rPr>
        <w:t>3 Desember 2020</w:t>
      </w:r>
      <w:r w:rsidR="00040AB6"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dan Pengadilan</w:t>
      </w:r>
      <w:r w:rsidR="00720079"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Negeri Mataram </w:t>
      </w:r>
      <w:r w:rsidR="0092110B" w:rsidRPr="00ED7BD3">
        <w:rPr>
          <w:rFonts w:ascii="Palatino Linotype" w:hAnsi="Palatino Linotype" w:cs="Times New Roman"/>
          <w:noProof/>
        </w:rPr>
        <w:t xml:space="preserve">telah </w:t>
      </w:r>
      <w:r w:rsidR="00B47ED0" w:rsidRPr="00ED7BD3">
        <w:rPr>
          <w:rFonts w:ascii="Palatino Linotype" w:hAnsi="Palatino Linotype" w:cs="Times New Roman"/>
          <w:noProof/>
          <w:lang w:val="id-ID"/>
        </w:rPr>
        <w:t>memberikan penetapan</w:t>
      </w:r>
      <w:r w:rsidR="00BC3B0E"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sebagaimana ter</w:t>
      </w:r>
      <w:r w:rsidR="00BC3B0E" w:rsidRPr="00ED7BD3">
        <w:rPr>
          <w:rFonts w:ascii="Palatino Linotype" w:hAnsi="Palatino Linotype" w:cs="Times New Roman"/>
          <w:noProof/>
        </w:rPr>
        <w:t xml:space="preserve">cantum </w:t>
      </w:r>
      <w:r w:rsidR="00B47ED0" w:rsidRPr="00ED7BD3">
        <w:rPr>
          <w:rFonts w:ascii="Palatino Linotype" w:hAnsi="Palatino Linotype" w:cs="Times New Roman"/>
          <w:noProof/>
          <w:lang w:val="id-ID"/>
        </w:rPr>
        <w:t>dalam Penetapan Pengadilan Negeri Mataram No</w:t>
      </w:r>
      <w:r w:rsidR="004B1980" w:rsidRPr="00ED7BD3">
        <w:rPr>
          <w:rFonts w:ascii="Palatino Linotype" w:hAnsi="Palatino Linotype" w:cs="Times New Roman"/>
          <w:noProof/>
        </w:rPr>
        <w:t xml:space="preserve">mor </w:t>
      </w:r>
      <w:r w:rsidR="00B47ED0" w:rsidRPr="00ED7BD3">
        <w:rPr>
          <w:rFonts w:ascii="Palatino Linotype" w:hAnsi="Palatino Linotype" w:cs="Times New Roman"/>
          <w:noProof/>
          <w:lang w:val="id-ID"/>
        </w:rPr>
        <w:t>2/P</w:t>
      </w:r>
      <w:r w:rsidR="004B1980" w:rsidRPr="00ED7BD3">
        <w:rPr>
          <w:rFonts w:ascii="Palatino Linotype" w:hAnsi="Palatino Linotype" w:cs="Times New Roman"/>
          <w:noProof/>
        </w:rPr>
        <w:t>dt.P.</w:t>
      </w:r>
      <w:r w:rsidR="00B47ED0" w:rsidRPr="00ED7BD3">
        <w:rPr>
          <w:rFonts w:ascii="Palatino Linotype" w:hAnsi="Palatino Linotype" w:cs="Times New Roman"/>
          <w:noProof/>
          <w:lang w:val="id-ID"/>
        </w:rPr>
        <w:t xml:space="preserve">Kons/2021/PN.Mtr, </w:t>
      </w:r>
      <w:r w:rsidR="00594B5E">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tanggal </w:t>
      </w:r>
      <w:r w:rsidR="00594B5E">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6 </w:t>
      </w:r>
      <w:r w:rsidR="00594B5E">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Maret </w:t>
      </w:r>
      <w:r w:rsidR="00594B5E">
        <w:rPr>
          <w:rFonts w:ascii="Palatino Linotype" w:hAnsi="Palatino Linotype" w:cs="Times New Roman"/>
          <w:noProof/>
        </w:rPr>
        <w:t xml:space="preserve"> </w:t>
      </w:r>
      <w:r w:rsidR="00B47ED0" w:rsidRPr="00ED7BD3">
        <w:rPr>
          <w:rFonts w:ascii="Palatino Linotype" w:hAnsi="Palatino Linotype" w:cs="Times New Roman"/>
          <w:noProof/>
          <w:lang w:val="id-ID"/>
        </w:rPr>
        <w:t>2021</w:t>
      </w:r>
      <w:r w:rsidR="004B1980" w:rsidRPr="00ED7BD3">
        <w:rPr>
          <w:rFonts w:ascii="Palatino Linotype" w:hAnsi="Palatino Linotype" w:cs="Times New Roman"/>
          <w:noProof/>
        </w:rPr>
        <w:t xml:space="preserve"> </w:t>
      </w:r>
      <w:r w:rsidR="00594B5E">
        <w:rPr>
          <w:rFonts w:ascii="Palatino Linotype" w:hAnsi="Palatino Linotype" w:cs="Times New Roman"/>
          <w:noProof/>
        </w:rPr>
        <w:t xml:space="preserve"> </w:t>
      </w:r>
      <w:r w:rsidR="004B1980" w:rsidRPr="00ED7BD3">
        <w:rPr>
          <w:rFonts w:ascii="Palatino Linotype" w:hAnsi="Palatino Linotype" w:cs="Times New Roman"/>
          <w:noProof/>
        </w:rPr>
        <w:t>(</w:t>
      </w:r>
      <w:r w:rsidR="004B1980" w:rsidRPr="00ED7BD3">
        <w:rPr>
          <w:rFonts w:ascii="Palatino Linotype" w:hAnsi="Palatino Linotype" w:cs="Times New Roman"/>
          <w:i/>
          <w:iCs/>
          <w:noProof/>
        </w:rPr>
        <w:t>vide</w:t>
      </w:r>
      <w:r w:rsidR="004B1980" w:rsidRPr="00ED7BD3">
        <w:rPr>
          <w:rFonts w:ascii="Palatino Linotype" w:hAnsi="Palatino Linotype" w:cs="Times New Roman"/>
          <w:noProof/>
        </w:rPr>
        <w:t xml:space="preserve">  bukti  surat </w:t>
      </w:r>
      <w:r w:rsidR="004B1980" w:rsidRPr="00ED7BD3">
        <w:rPr>
          <w:rFonts w:ascii="Palatino Linotype" w:hAnsi="Palatino Linotype" w:cs="Times New Roman"/>
        </w:rPr>
        <w:t>P - 10).</w:t>
      </w:r>
    </w:p>
    <w:p w14:paraId="1AB8B559" w14:textId="771AEA53" w:rsidR="00040AB6" w:rsidRPr="00ED7BD3" w:rsidRDefault="004A6F8E" w:rsidP="00040AB6">
      <w:pPr>
        <w:pStyle w:val="ListParagraph"/>
        <w:widowControl w:val="0"/>
        <w:autoSpaceDE w:val="0"/>
        <w:autoSpaceDN w:val="0"/>
        <w:adjustRightInd w:val="0"/>
        <w:spacing w:after="0" w:line="360" w:lineRule="auto"/>
        <w:ind w:left="0" w:firstLine="567"/>
        <w:jc w:val="both"/>
        <w:rPr>
          <w:rFonts w:ascii="Palatino Linotype" w:hAnsi="Palatino Linotype" w:cs="Times New Roman"/>
          <w:noProof/>
        </w:rPr>
      </w:pPr>
      <w:r w:rsidRPr="00ED7BD3">
        <w:rPr>
          <w:rFonts w:ascii="Palatino Linotype" w:hAnsi="Palatino Linotype" w:cs="Times New Roman"/>
          <w:noProof/>
        </w:rPr>
        <w:t>Pada b</w:t>
      </w:r>
      <w:proofErr w:type="spellStart"/>
      <w:r w:rsidRPr="00ED7BD3">
        <w:rPr>
          <w:rFonts w:ascii="Palatino Linotype" w:hAnsi="Palatino Linotype" w:cs="Times New Roman"/>
        </w:rPr>
        <w:t>ukti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surat</w:t>
      </w:r>
      <w:proofErr w:type="spellEnd"/>
      <w:r w:rsidRPr="00ED7BD3">
        <w:rPr>
          <w:rFonts w:ascii="Palatino Linotype" w:hAnsi="Palatino Linotype" w:cs="Times New Roman"/>
        </w:rPr>
        <w:t xml:space="preserve"> P – 4 </w:t>
      </w:r>
      <w:proofErr w:type="spellStart"/>
      <w:r w:rsidRPr="00ED7BD3">
        <w:rPr>
          <w:rFonts w:ascii="Palatino Linotype" w:hAnsi="Palatino Linotype" w:cs="Times New Roman"/>
        </w:rPr>
        <w:t>berupa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Perjanji</w:t>
      </w:r>
      <w:r w:rsidR="00C06EB3" w:rsidRPr="00ED7BD3">
        <w:rPr>
          <w:rFonts w:ascii="Palatino Linotype" w:hAnsi="Palatino Linotype" w:cs="Times New Roman"/>
        </w:rPr>
        <w:t>a</w:t>
      </w:r>
      <w:r w:rsidRPr="00ED7BD3">
        <w:rPr>
          <w:rFonts w:ascii="Palatino Linotype" w:hAnsi="Palatino Linotype" w:cs="Times New Roman"/>
        </w:rPr>
        <w:t>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Sama PT. Newmont Nusa Tenggara </w:t>
      </w:r>
      <w:proofErr w:type="spellStart"/>
      <w:r w:rsidRPr="00ED7BD3">
        <w:rPr>
          <w:rFonts w:ascii="Palatino Linotype" w:hAnsi="Palatino Linotype" w:cs="Times New Roman"/>
        </w:rPr>
        <w:t>Periode</w:t>
      </w:r>
      <w:proofErr w:type="spellEnd"/>
      <w:r w:rsidRPr="00ED7BD3">
        <w:rPr>
          <w:rFonts w:ascii="Palatino Linotype" w:hAnsi="Palatino Linotype" w:cs="Times New Roman"/>
        </w:rPr>
        <w:t xml:space="preserve"> 2015 - 2016 dan </w:t>
      </w:r>
      <w:proofErr w:type="spellStart"/>
      <w:r w:rsidRPr="00ED7BD3">
        <w:rPr>
          <w:rFonts w:ascii="Palatino Linotype" w:hAnsi="Palatino Linotype" w:cs="Times New Roman"/>
        </w:rPr>
        <w:t>bukti</w:t>
      </w:r>
      <w:proofErr w:type="spellEnd"/>
      <w:r w:rsidR="00040AB6" w:rsidRPr="00ED7BD3">
        <w:rPr>
          <w:rFonts w:ascii="Palatino Linotype" w:hAnsi="Palatino Linotype" w:cs="Times New Roman"/>
        </w:rPr>
        <w:t xml:space="preserve"> </w:t>
      </w:r>
      <w:proofErr w:type="spellStart"/>
      <w:r w:rsidRPr="00ED7BD3">
        <w:rPr>
          <w:rFonts w:ascii="Palatino Linotype" w:hAnsi="Palatino Linotype" w:cs="Times New Roman"/>
        </w:rPr>
        <w:t>surat</w:t>
      </w:r>
      <w:proofErr w:type="spellEnd"/>
      <w:r w:rsidRPr="00ED7BD3">
        <w:rPr>
          <w:rFonts w:ascii="Palatino Linotype" w:hAnsi="Palatino Linotype" w:cs="Times New Roman"/>
        </w:rPr>
        <w:t xml:space="preserve"> P – 5 </w:t>
      </w:r>
      <w:proofErr w:type="spellStart"/>
      <w:r w:rsidRPr="00ED7BD3">
        <w:rPr>
          <w:rFonts w:ascii="Palatino Linotype" w:hAnsi="Palatino Linotype" w:cs="Times New Roman"/>
        </w:rPr>
        <w:t>berupa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Perjanji</w:t>
      </w:r>
      <w:r w:rsidR="00C06EB3" w:rsidRPr="00ED7BD3">
        <w:rPr>
          <w:rFonts w:ascii="Palatino Linotype" w:hAnsi="Palatino Linotype" w:cs="Times New Roman"/>
        </w:rPr>
        <w:t>a</w:t>
      </w:r>
      <w:r w:rsidRPr="00ED7BD3">
        <w:rPr>
          <w:rFonts w:ascii="Palatino Linotype" w:hAnsi="Palatino Linotype" w:cs="Times New Roman"/>
        </w:rPr>
        <w:t>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Sama PT. Newmont</w:t>
      </w:r>
      <w:r w:rsidR="00040AB6" w:rsidRPr="00ED7BD3">
        <w:rPr>
          <w:rFonts w:ascii="Palatino Linotype" w:hAnsi="Palatino Linotype" w:cs="Times New Roman"/>
        </w:rPr>
        <w:t xml:space="preserve"> </w:t>
      </w:r>
      <w:r w:rsidR="001A1C30">
        <w:rPr>
          <w:rFonts w:ascii="Palatino Linotype" w:hAnsi="Palatino Linotype" w:cs="Times New Roman"/>
        </w:rPr>
        <w:t xml:space="preserve">        </w:t>
      </w:r>
      <w:r w:rsidRPr="00ED7BD3">
        <w:rPr>
          <w:rFonts w:ascii="Palatino Linotype" w:hAnsi="Palatino Linotype" w:cs="Times New Roman"/>
        </w:rPr>
        <w:t xml:space="preserve">Nusa Tenggara </w:t>
      </w:r>
      <w:proofErr w:type="spellStart"/>
      <w:r w:rsidRPr="00ED7BD3">
        <w:rPr>
          <w:rFonts w:ascii="Palatino Linotype" w:hAnsi="Palatino Linotype" w:cs="Times New Roman"/>
        </w:rPr>
        <w:t>Periode</w:t>
      </w:r>
      <w:proofErr w:type="spellEnd"/>
      <w:r w:rsidRPr="00ED7BD3">
        <w:rPr>
          <w:rFonts w:ascii="Palatino Linotype" w:hAnsi="Palatino Linotype" w:cs="Times New Roman"/>
        </w:rPr>
        <w:t xml:space="preserve"> 2017 – 2018</w:t>
      </w:r>
      <w:r w:rsidR="009F5988">
        <w:rPr>
          <w:rFonts w:ascii="Palatino Linotype" w:hAnsi="Palatino Linotype" w:cs="Times New Roman"/>
        </w:rPr>
        <w:t xml:space="preserve"> </w:t>
      </w:r>
      <w:proofErr w:type="spellStart"/>
      <w:r w:rsidRPr="00ED7BD3">
        <w:rPr>
          <w:rFonts w:ascii="Palatino Linotype" w:hAnsi="Palatino Linotype" w:cs="Times New Roman"/>
        </w:rPr>
        <w:t>yaitu</w:t>
      </w:r>
      <w:proofErr w:type="spellEnd"/>
      <w:r w:rsidR="00040AB6" w:rsidRPr="00ED7BD3">
        <w:rPr>
          <w:rFonts w:ascii="Palatino Linotype" w:hAnsi="Palatino Linotype" w:cs="Times New Roman"/>
        </w:rPr>
        <w:t xml:space="preserve"> </w:t>
      </w:r>
      <w:r w:rsidRPr="00ED7BD3">
        <w:rPr>
          <w:rFonts w:ascii="Palatino Linotype" w:hAnsi="Palatino Linotype" w:cs="Times New Roman"/>
        </w:rPr>
        <w:t xml:space="preserve">pada </w:t>
      </w:r>
      <w:r w:rsidR="00B47ED0" w:rsidRPr="00ED7BD3">
        <w:rPr>
          <w:rFonts w:ascii="Palatino Linotype" w:hAnsi="Palatino Linotype" w:cs="Times New Roman"/>
          <w:noProof/>
          <w:lang w:val="id-ID"/>
        </w:rPr>
        <w:t>lampiran II,</w:t>
      </w:r>
      <w:r w:rsidR="00040AB6"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halaman</w:t>
      </w:r>
      <w:r w:rsidR="001A1C30">
        <w:rPr>
          <w:rFonts w:ascii="Palatino Linotype" w:hAnsi="Palatino Linotype" w:cs="Times New Roman"/>
          <w:noProof/>
        </w:rPr>
        <w:t xml:space="preserve"> </w:t>
      </w:r>
      <w:r w:rsidR="00B47ED0" w:rsidRPr="00ED7BD3">
        <w:rPr>
          <w:rFonts w:ascii="Palatino Linotype" w:hAnsi="Palatino Linotype" w:cs="Times New Roman"/>
          <w:noProof/>
          <w:lang w:val="id-ID"/>
        </w:rPr>
        <w:t>66</w:t>
      </w:r>
      <w:r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w:t>
      </w:r>
      <w:r w:rsidR="009F5988">
        <w:rPr>
          <w:rFonts w:ascii="Palatino Linotype" w:hAnsi="Palatino Linotype" w:cs="Times New Roman"/>
          <w:noProof/>
        </w:rPr>
        <w:t xml:space="preserve"> </w:t>
      </w:r>
      <w:r w:rsidR="00B47ED0" w:rsidRPr="00ED7BD3">
        <w:rPr>
          <w:rFonts w:ascii="Palatino Linotype" w:hAnsi="Palatino Linotype" w:cs="Times New Roman"/>
          <w:noProof/>
          <w:lang w:val="id-ID"/>
        </w:rPr>
        <w:t>68 ditentukan apabila hubungan kerja berakhir</w:t>
      </w:r>
      <w:r w:rsidR="00040AB6" w:rsidRPr="00ED7BD3">
        <w:rPr>
          <w:rFonts w:ascii="Palatino Linotype" w:hAnsi="Palatino Linotype" w:cs="Times New Roman"/>
          <w:noProof/>
        </w:rPr>
        <w:t xml:space="preserve"> </w:t>
      </w:r>
      <w:r w:rsidR="00B47ED0" w:rsidRPr="00ED7BD3">
        <w:rPr>
          <w:rFonts w:ascii="Palatino Linotype" w:hAnsi="Palatino Linotype" w:cs="Times New Roman"/>
          <w:noProof/>
          <w:lang w:val="id-ID"/>
        </w:rPr>
        <w:t>sebelum selesainya masa waktu,</w:t>
      </w:r>
      <w:r w:rsidR="001A1C30">
        <w:rPr>
          <w:rFonts w:ascii="Palatino Linotype" w:hAnsi="Palatino Linotype" w:cs="Times New Roman"/>
          <w:noProof/>
        </w:rPr>
        <w:t xml:space="preserve"> </w:t>
      </w:r>
      <w:r w:rsidR="00B47ED0" w:rsidRPr="00ED7BD3">
        <w:rPr>
          <w:rFonts w:ascii="Palatino Linotype" w:hAnsi="Palatino Linotype" w:cs="Times New Roman"/>
          <w:noProof/>
          <w:lang w:val="id-ID"/>
        </w:rPr>
        <w:t>maka T</w:t>
      </w:r>
      <w:r w:rsidRPr="00ED7BD3">
        <w:rPr>
          <w:rFonts w:ascii="Palatino Linotype" w:hAnsi="Palatino Linotype" w:cs="Times New Roman"/>
          <w:noProof/>
        </w:rPr>
        <w:t xml:space="preserve">ergugat </w:t>
      </w:r>
      <w:r w:rsidR="00B47ED0" w:rsidRPr="00ED7BD3">
        <w:rPr>
          <w:rFonts w:ascii="Palatino Linotype" w:hAnsi="Palatino Linotype" w:cs="Times New Roman"/>
          <w:noProof/>
          <w:lang w:val="id-ID"/>
        </w:rPr>
        <w:t xml:space="preserve">diwajibkan untuk </w:t>
      </w:r>
      <w:r w:rsidR="00A77321" w:rsidRPr="00ED7BD3">
        <w:rPr>
          <w:rFonts w:ascii="Palatino Linotype" w:hAnsi="Palatino Linotype" w:cs="Times New Roman"/>
          <w:noProof/>
        </w:rPr>
        <w:t>mengembalikan sisa dana OLA yang telah diterimanya kepada Penggugat. Karena hubungan kerja Penggugat dan Tergugat</w:t>
      </w:r>
      <w:r w:rsidR="00040AB6" w:rsidRPr="00ED7BD3">
        <w:rPr>
          <w:rFonts w:ascii="Palatino Linotype" w:hAnsi="Palatino Linotype" w:cs="Times New Roman"/>
          <w:noProof/>
        </w:rPr>
        <w:t xml:space="preserve"> </w:t>
      </w:r>
      <w:r w:rsidR="00A77321" w:rsidRPr="00ED7BD3">
        <w:rPr>
          <w:rFonts w:ascii="Palatino Linotype" w:hAnsi="Palatino Linotype" w:cs="Times New Roman"/>
          <w:noProof/>
        </w:rPr>
        <w:t>berakhir pada tanggal</w:t>
      </w:r>
      <w:r w:rsidR="00FB631F">
        <w:rPr>
          <w:rFonts w:ascii="Palatino Linotype" w:hAnsi="Palatino Linotype" w:cs="Times New Roman"/>
          <w:noProof/>
        </w:rPr>
        <w:t xml:space="preserve"> </w:t>
      </w:r>
      <w:r w:rsidR="00A77321" w:rsidRPr="00ED7BD3">
        <w:rPr>
          <w:rFonts w:ascii="Palatino Linotype" w:hAnsi="Palatino Linotype" w:cs="Times New Roman"/>
          <w:noProof/>
        </w:rPr>
        <w:t>8</w:t>
      </w:r>
      <w:r w:rsidR="009F5988">
        <w:rPr>
          <w:rFonts w:ascii="Palatino Linotype" w:hAnsi="Palatino Linotype" w:cs="Times New Roman"/>
          <w:noProof/>
        </w:rPr>
        <w:t xml:space="preserve"> </w:t>
      </w:r>
      <w:r w:rsidR="00A77321" w:rsidRPr="00ED7BD3">
        <w:rPr>
          <w:rFonts w:ascii="Palatino Linotype" w:hAnsi="Palatino Linotype" w:cs="Times New Roman"/>
          <w:noProof/>
        </w:rPr>
        <w:t xml:space="preserve">Juni 2018, maka Tergugat </w:t>
      </w:r>
      <w:r w:rsidR="00B47ED0" w:rsidRPr="00ED7BD3">
        <w:rPr>
          <w:rFonts w:ascii="Palatino Linotype" w:hAnsi="Palatino Linotype" w:cs="Times New Roman"/>
          <w:noProof/>
          <w:lang w:val="id-ID"/>
        </w:rPr>
        <w:t>mempunyai kewajiban kepada P</w:t>
      </w:r>
      <w:r w:rsidR="00A77321" w:rsidRPr="00ED7BD3">
        <w:rPr>
          <w:rFonts w:ascii="Palatino Linotype" w:hAnsi="Palatino Linotype" w:cs="Times New Roman"/>
          <w:noProof/>
        </w:rPr>
        <w:t xml:space="preserve">enggugat </w:t>
      </w:r>
      <w:r w:rsidR="00B47ED0" w:rsidRPr="00ED7BD3">
        <w:rPr>
          <w:rFonts w:ascii="Palatino Linotype" w:hAnsi="Palatino Linotype" w:cs="Times New Roman"/>
          <w:noProof/>
          <w:lang w:val="id-ID"/>
        </w:rPr>
        <w:t>untuk mengembalikan Pembayaran OLA untuk periode Desember 2018 s</w:t>
      </w:r>
      <w:r w:rsidR="00F43DA2" w:rsidRPr="00ED7BD3">
        <w:rPr>
          <w:rFonts w:ascii="Palatino Linotype" w:hAnsi="Palatino Linotype" w:cs="Times New Roman"/>
          <w:noProof/>
        </w:rPr>
        <w:t>ampai</w:t>
      </w:r>
      <w:r w:rsidR="009F5988">
        <w:rPr>
          <w:rFonts w:ascii="Palatino Linotype" w:hAnsi="Palatino Linotype" w:cs="Times New Roman"/>
          <w:noProof/>
        </w:rPr>
        <w:t xml:space="preserve"> </w:t>
      </w:r>
      <w:r w:rsidR="00B47ED0" w:rsidRPr="00ED7BD3">
        <w:rPr>
          <w:rFonts w:ascii="Palatino Linotype" w:hAnsi="Palatino Linotype" w:cs="Times New Roman"/>
          <w:noProof/>
          <w:lang w:val="id-ID"/>
        </w:rPr>
        <w:t>d</w:t>
      </w:r>
      <w:r w:rsidR="00F43DA2" w:rsidRPr="00ED7BD3">
        <w:rPr>
          <w:rFonts w:ascii="Palatino Linotype" w:hAnsi="Palatino Linotype" w:cs="Times New Roman"/>
          <w:noProof/>
        </w:rPr>
        <w:t>enga</w:t>
      </w:r>
      <w:r w:rsidR="00FB631F">
        <w:rPr>
          <w:rFonts w:ascii="Palatino Linotype" w:hAnsi="Palatino Linotype" w:cs="Times New Roman"/>
          <w:noProof/>
        </w:rPr>
        <w:t>n</w:t>
      </w:r>
      <w:r w:rsidR="001A1C30">
        <w:rPr>
          <w:rFonts w:ascii="Palatino Linotype" w:hAnsi="Palatino Linotype" w:cs="Times New Roman"/>
          <w:noProof/>
        </w:rPr>
        <w:t xml:space="preserve"> </w:t>
      </w:r>
      <w:r w:rsidR="00B47ED0" w:rsidRPr="00ED7BD3">
        <w:rPr>
          <w:rFonts w:ascii="Palatino Linotype" w:hAnsi="Palatino Linotype" w:cs="Times New Roman"/>
          <w:noProof/>
          <w:lang w:val="id-ID"/>
        </w:rPr>
        <w:t>November</w:t>
      </w:r>
      <w:r w:rsidR="009F5988">
        <w:rPr>
          <w:rFonts w:ascii="Palatino Linotype" w:hAnsi="Palatino Linotype" w:cs="Times New Roman"/>
          <w:noProof/>
        </w:rPr>
        <w:t xml:space="preserve"> </w:t>
      </w:r>
      <w:r w:rsidR="001A1C30">
        <w:rPr>
          <w:rFonts w:ascii="Palatino Linotype" w:hAnsi="Palatino Linotype" w:cs="Times New Roman"/>
          <w:noProof/>
        </w:rPr>
        <w:t xml:space="preserve"> </w:t>
      </w:r>
      <w:r w:rsidR="00B47ED0" w:rsidRPr="00ED7BD3">
        <w:rPr>
          <w:rFonts w:ascii="Palatino Linotype" w:hAnsi="Palatino Linotype" w:cs="Times New Roman"/>
          <w:noProof/>
          <w:lang w:val="id-ID"/>
        </w:rPr>
        <w:t>2019</w:t>
      </w:r>
      <w:r w:rsidR="009F5988">
        <w:rPr>
          <w:rFonts w:ascii="Palatino Linotype" w:hAnsi="Palatino Linotype" w:cs="Times New Roman"/>
          <w:noProof/>
        </w:rPr>
        <w:t xml:space="preserve"> </w:t>
      </w:r>
      <w:r w:rsidR="001A1C30">
        <w:rPr>
          <w:rFonts w:ascii="Palatino Linotype" w:hAnsi="Palatino Linotype" w:cs="Times New Roman"/>
          <w:noProof/>
        </w:rPr>
        <w:t xml:space="preserve"> </w:t>
      </w:r>
      <w:r w:rsidR="00B47ED0" w:rsidRPr="00ED7BD3">
        <w:rPr>
          <w:rFonts w:ascii="Palatino Linotype" w:hAnsi="Palatino Linotype" w:cs="Times New Roman"/>
          <w:noProof/>
          <w:lang w:val="id-ID"/>
        </w:rPr>
        <w:t>sebesar</w:t>
      </w:r>
      <w:r w:rsidR="00A77321" w:rsidRPr="00ED7BD3">
        <w:rPr>
          <w:rFonts w:ascii="Palatino Linotype" w:hAnsi="Palatino Linotype" w:cs="Times New Roman"/>
          <w:noProof/>
        </w:rPr>
        <w:t xml:space="preserve"> </w:t>
      </w:r>
      <w:r w:rsidR="009F5988">
        <w:rPr>
          <w:rFonts w:ascii="Palatino Linotype" w:hAnsi="Palatino Linotype" w:cs="Times New Roman"/>
          <w:noProof/>
        </w:rPr>
        <w:t xml:space="preserve"> </w:t>
      </w:r>
      <w:r w:rsidR="00B47ED0" w:rsidRPr="00ED7BD3">
        <w:rPr>
          <w:rFonts w:ascii="Palatino Linotype" w:hAnsi="Palatino Linotype" w:cs="Times New Roman"/>
          <w:noProof/>
          <w:lang w:val="id-ID"/>
        </w:rPr>
        <w:t>Rp. 26.700.000,- (</w:t>
      </w:r>
      <w:r w:rsidR="00B47ED0" w:rsidRPr="00ED7BD3">
        <w:rPr>
          <w:rFonts w:ascii="Palatino Linotype" w:hAnsi="Palatino Linotype" w:cs="Times New Roman"/>
          <w:i/>
          <w:noProof/>
          <w:lang w:val="id-ID"/>
        </w:rPr>
        <w:t xml:space="preserve">dua </w:t>
      </w:r>
      <w:r w:rsidR="001A1C30">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puluh </w:t>
      </w:r>
      <w:r w:rsidR="001A1C30">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enam </w:t>
      </w:r>
      <w:r w:rsidR="001A1C30">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juta </w:t>
      </w:r>
      <w:r w:rsidR="001A1C30">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tujuh </w:t>
      </w:r>
      <w:r w:rsidR="001A1C30">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ratus </w:t>
      </w:r>
      <w:r w:rsidR="00F43DA2" w:rsidRPr="00ED7BD3">
        <w:rPr>
          <w:rFonts w:ascii="Palatino Linotype" w:hAnsi="Palatino Linotype" w:cs="Times New Roman"/>
          <w:i/>
          <w:noProof/>
        </w:rPr>
        <w:t xml:space="preserve"> </w:t>
      </w:r>
      <w:r w:rsidR="00B47ED0" w:rsidRPr="00ED7BD3">
        <w:rPr>
          <w:rFonts w:ascii="Palatino Linotype" w:hAnsi="Palatino Linotype" w:cs="Times New Roman"/>
          <w:i/>
          <w:noProof/>
          <w:lang w:val="id-ID"/>
        </w:rPr>
        <w:t xml:space="preserve">ribu </w:t>
      </w:r>
      <w:r w:rsidR="00F43DA2" w:rsidRPr="00ED7BD3">
        <w:rPr>
          <w:rFonts w:ascii="Palatino Linotype" w:hAnsi="Palatino Linotype" w:cs="Times New Roman"/>
          <w:i/>
          <w:noProof/>
        </w:rPr>
        <w:t xml:space="preserve"> </w:t>
      </w:r>
      <w:r w:rsidR="00B47ED0" w:rsidRPr="00ED7BD3">
        <w:rPr>
          <w:rFonts w:ascii="Palatino Linotype" w:hAnsi="Palatino Linotype" w:cs="Times New Roman"/>
          <w:i/>
          <w:noProof/>
          <w:lang w:val="id-ID"/>
        </w:rPr>
        <w:t>rupiah</w:t>
      </w:r>
      <w:r w:rsidR="00B47ED0" w:rsidRPr="00ED7BD3">
        <w:rPr>
          <w:rFonts w:ascii="Palatino Linotype" w:hAnsi="Palatino Linotype" w:cs="Times New Roman"/>
          <w:noProof/>
          <w:lang w:val="id-ID"/>
        </w:rPr>
        <w:t>)</w:t>
      </w:r>
      <w:r w:rsidR="00A77321" w:rsidRPr="00ED7BD3">
        <w:rPr>
          <w:rFonts w:ascii="Palatino Linotype" w:hAnsi="Palatino Linotype" w:cs="Times New Roman"/>
          <w:noProof/>
        </w:rPr>
        <w:t>.</w:t>
      </w:r>
    </w:p>
    <w:p w14:paraId="0460E0E0" w14:textId="25E10353" w:rsidR="003A46E7" w:rsidRPr="00ED7BD3" w:rsidRDefault="00A77321" w:rsidP="00812421">
      <w:pPr>
        <w:pStyle w:val="ListParagraph"/>
        <w:widowControl w:val="0"/>
        <w:autoSpaceDE w:val="0"/>
        <w:autoSpaceDN w:val="0"/>
        <w:adjustRightInd w:val="0"/>
        <w:spacing w:after="0" w:line="360" w:lineRule="auto"/>
        <w:ind w:left="0" w:firstLine="567"/>
        <w:jc w:val="both"/>
        <w:rPr>
          <w:rFonts w:ascii="Palatino Linotype" w:hAnsi="Palatino Linotype" w:cs="Times New Roman"/>
          <w:bCs/>
          <w:noProof/>
        </w:rPr>
      </w:pPr>
      <w:r w:rsidRPr="00ED7BD3">
        <w:rPr>
          <w:rFonts w:ascii="Palatino Linotype" w:hAnsi="Palatino Linotype" w:cs="Times New Roman"/>
          <w:noProof/>
        </w:rPr>
        <w:lastRenderedPageBreak/>
        <w:t xml:space="preserve">Terhadap kewajiban Tergugat tersebut, Penggugat telah </w:t>
      </w:r>
      <w:r w:rsidR="00B47ED0" w:rsidRPr="00ED7BD3">
        <w:rPr>
          <w:rFonts w:ascii="Palatino Linotype" w:hAnsi="Palatino Linotype" w:cs="Times New Roman"/>
          <w:noProof/>
          <w:lang w:val="id-ID"/>
        </w:rPr>
        <w:t>mengirimkan</w:t>
      </w:r>
      <w:r w:rsidR="009F5988">
        <w:rPr>
          <w:rFonts w:ascii="Palatino Linotype" w:hAnsi="Palatino Linotype" w:cs="Times New Roman"/>
          <w:noProof/>
        </w:rPr>
        <w:t xml:space="preserve"> </w:t>
      </w:r>
      <w:r w:rsidR="00B47ED0" w:rsidRPr="00ED7BD3">
        <w:rPr>
          <w:rFonts w:ascii="Palatino Linotype" w:hAnsi="Palatino Linotype" w:cs="Times New Roman"/>
          <w:noProof/>
          <w:lang w:val="id-ID"/>
        </w:rPr>
        <w:t xml:space="preserve">surat </w:t>
      </w:r>
      <w:r w:rsidR="00F25603" w:rsidRPr="00ED7BD3">
        <w:rPr>
          <w:rFonts w:ascii="Palatino Linotype" w:hAnsi="Palatino Linotype" w:cs="Times New Roman"/>
          <w:noProof/>
        </w:rPr>
        <w:t xml:space="preserve">pemberitahuan </w:t>
      </w:r>
      <w:r w:rsidR="00B47ED0" w:rsidRPr="00ED7BD3">
        <w:rPr>
          <w:rFonts w:ascii="Palatino Linotype" w:hAnsi="Palatino Linotype" w:cs="Times New Roman"/>
          <w:noProof/>
          <w:lang w:val="id-ID"/>
        </w:rPr>
        <w:t>kepada T</w:t>
      </w:r>
      <w:r w:rsidRPr="00ED7BD3">
        <w:rPr>
          <w:rFonts w:ascii="Palatino Linotype" w:hAnsi="Palatino Linotype" w:cs="Times New Roman"/>
          <w:noProof/>
        </w:rPr>
        <w:t xml:space="preserve">ergugat </w:t>
      </w:r>
      <w:r w:rsidR="0045055B" w:rsidRPr="00ED7BD3">
        <w:rPr>
          <w:rFonts w:ascii="Palatino Linotype" w:hAnsi="Palatino Linotype" w:cs="Times New Roman"/>
          <w:noProof/>
        </w:rPr>
        <w:t xml:space="preserve">sebagaimana tercantum pada </w:t>
      </w:r>
      <w:r w:rsidRPr="00ED7BD3">
        <w:rPr>
          <w:rFonts w:ascii="Palatino Linotype" w:hAnsi="Palatino Linotype" w:cs="Times New Roman"/>
          <w:noProof/>
        </w:rPr>
        <w:t>bukti surat</w:t>
      </w:r>
      <w:r w:rsidR="009F5988">
        <w:rPr>
          <w:rFonts w:ascii="Palatino Linotype" w:hAnsi="Palatino Linotype" w:cs="Times New Roman"/>
          <w:noProof/>
        </w:rPr>
        <w:t xml:space="preserve"> </w:t>
      </w:r>
      <w:r w:rsidRPr="00ED7BD3">
        <w:rPr>
          <w:rFonts w:ascii="Palatino Linotype" w:hAnsi="Palatino Linotype" w:cs="Times New Roman"/>
          <w:noProof/>
        </w:rPr>
        <w:t>P – 11</w:t>
      </w:r>
      <w:r w:rsidR="00812421" w:rsidRPr="00ED7BD3">
        <w:rPr>
          <w:rFonts w:ascii="Palatino Linotype" w:hAnsi="Palatino Linotype" w:cs="Times New Roman"/>
          <w:noProof/>
        </w:rPr>
        <w:t xml:space="preserve"> sampai dengan </w:t>
      </w:r>
      <w:r w:rsidR="00F25603" w:rsidRPr="00ED7BD3">
        <w:rPr>
          <w:rFonts w:ascii="Palatino Linotype" w:hAnsi="Palatino Linotype" w:cs="Times New Roman"/>
          <w:noProof/>
        </w:rPr>
        <w:t xml:space="preserve">bukti surat </w:t>
      </w:r>
      <w:r w:rsidR="00F25603" w:rsidRPr="00ED7BD3">
        <w:rPr>
          <w:rFonts w:ascii="Palatino Linotype" w:hAnsi="Palatino Linotype" w:cs="Times New Roman"/>
        </w:rPr>
        <w:t>P - 15.</w:t>
      </w:r>
      <w:r w:rsidR="00812421" w:rsidRPr="00ED7BD3">
        <w:rPr>
          <w:rFonts w:ascii="Palatino Linotype" w:hAnsi="Palatino Linotype" w:cs="Times New Roman"/>
        </w:rPr>
        <w:t xml:space="preserve"> </w:t>
      </w:r>
      <w:proofErr w:type="spellStart"/>
      <w:r w:rsidR="00D244D8" w:rsidRPr="00ED7BD3">
        <w:rPr>
          <w:rFonts w:ascii="Palatino Linotype" w:hAnsi="Palatino Linotype" w:cs="Times New Roman"/>
        </w:rPr>
        <w:t>Namun</w:t>
      </w:r>
      <w:proofErr w:type="spellEnd"/>
      <w:r w:rsidR="00D244D8" w:rsidRPr="00ED7BD3">
        <w:rPr>
          <w:rFonts w:ascii="Palatino Linotype" w:hAnsi="Palatino Linotype" w:cs="Times New Roman"/>
        </w:rPr>
        <w:t xml:space="preserve"> </w:t>
      </w:r>
      <w:r w:rsidR="00D244D8" w:rsidRPr="00ED7BD3">
        <w:rPr>
          <w:rFonts w:ascii="Palatino Linotype" w:hAnsi="Palatino Linotype" w:cs="Times New Roman"/>
          <w:bCs/>
          <w:noProof/>
          <w:lang w:val="id-ID"/>
        </w:rPr>
        <w:t xml:space="preserve">walaupun telah dilakukan </w:t>
      </w:r>
      <w:r w:rsidR="00D244D8" w:rsidRPr="00ED7BD3">
        <w:rPr>
          <w:rFonts w:ascii="Palatino Linotype" w:hAnsi="Palatino Linotype" w:cs="Times New Roman"/>
          <w:bCs/>
          <w:noProof/>
        </w:rPr>
        <w:t>p</w:t>
      </w:r>
      <w:r w:rsidR="00D244D8" w:rsidRPr="00ED7BD3">
        <w:rPr>
          <w:rFonts w:ascii="Palatino Linotype" w:hAnsi="Palatino Linotype" w:cs="Times New Roman"/>
          <w:bCs/>
          <w:noProof/>
          <w:lang w:val="id-ID"/>
        </w:rPr>
        <w:t>enagihan berkali-kali</w:t>
      </w:r>
      <w:r w:rsidR="00D244D8" w:rsidRPr="00ED7BD3">
        <w:rPr>
          <w:rFonts w:ascii="Palatino Linotype" w:hAnsi="Palatino Linotype" w:cs="Times New Roman"/>
          <w:noProof/>
        </w:rPr>
        <w:t xml:space="preserve">, Tergugat </w:t>
      </w:r>
      <w:r w:rsidR="00B47ED0" w:rsidRPr="00ED7BD3">
        <w:rPr>
          <w:rFonts w:ascii="Palatino Linotype" w:hAnsi="Palatino Linotype" w:cs="Times New Roman"/>
          <w:bCs/>
          <w:noProof/>
          <w:lang w:val="id-ID"/>
        </w:rPr>
        <w:t xml:space="preserve">tidak </w:t>
      </w:r>
      <w:r w:rsidR="00D244D8" w:rsidRPr="00ED7BD3">
        <w:rPr>
          <w:rFonts w:ascii="Palatino Linotype" w:hAnsi="Palatino Linotype" w:cs="Times New Roman"/>
          <w:bCs/>
          <w:noProof/>
        </w:rPr>
        <w:t xml:space="preserve">mau </w:t>
      </w:r>
      <w:r w:rsidR="00B47ED0" w:rsidRPr="00ED7BD3">
        <w:rPr>
          <w:rFonts w:ascii="Palatino Linotype" w:hAnsi="Palatino Linotype" w:cs="Times New Roman"/>
          <w:bCs/>
          <w:noProof/>
          <w:lang w:val="id-ID"/>
        </w:rPr>
        <w:t xml:space="preserve">membayarkan </w:t>
      </w:r>
      <w:r w:rsidR="000D5520" w:rsidRPr="00ED7BD3">
        <w:rPr>
          <w:rFonts w:ascii="Palatino Linotype" w:hAnsi="Palatino Linotype" w:cs="Times New Roman"/>
          <w:bCs/>
          <w:noProof/>
        </w:rPr>
        <w:t>k</w:t>
      </w:r>
      <w:r w:rsidR="00B47ED0" w:rsidRPr="00ED7BD3">
        <w:rPr>
          <w:rFonts w:ascii="Palatino Linotype" w:hAnsi="Palatino Linotype" w:cs="Times New Roman"/>
          <w:bCs/>
          <w:noProof/>
          <w:lang w:val="id-ID"/>
        </w:rPr>
        <w:t>ewajiban</w:t>
      </w:r>
      <w:r w:rsidR="000D5520" w:rsidRPr="00ED7BD3">
        <w:rPr>
          <w:rFonts w:ascii="Palatino Linotype" w:hAnsi="Palatino Linotype" w:cs="Times New Roman"/>
          <w:bCs/>
          <w:noProof/>
        </w:rPr>
        <w:t>nya</w:t>
      </w:r>
      <w:r w:rsidR="00B47ED0" w:rsidRPr="00ED7BD3">
        <w:rPr>
          <w:rFonts w:ascii="Palatino Linotype" w:hAnsi="Palatino Linotype" w:cs="Times New Roman"/>
          <w:bCs/>
          <w:noProof/>
          <w:lang w:val="id-ID"/>
        </w:rPr>
        <w:t xml:space="preserve"> kepada</w:t>
      </w:r>
      <w:r w:rsidR="009F5988">
        <w:rPr>
          <w:rFonts w:ascii="Palatino Linotype" w:hAnsi="Palatino Linotype" w:cs="Times New Roman"/>
          <w:bCs/>
          <w:noProof/>
        </w:rPr>
        <w:t xml:space="preserve"> </w:t>
      </w:r>
      <w:r w:rsidR="00B47ED0" w:rsidRPr="00ED7BD3">
        <w:rPr>
          <w:rFonts w:ascii="Palatino Linotype" w:hAnsi="Palatino Linotype" w:cs="Times New Roman"/>
          <w:bCs/>
          <w:noProof/>
          <w:lang w:val="id-ID"/>
        </w:rPr>
        <w:t>P</w:t>
      </w:r>
      <w:r w:rsidR="000D5520" w:rsidRPr="00ED7BD3">
        <w:rPr>
          <w:rFonts w:ascii="Palatino Linotype" w:hAnsi="Palatino Linotype" w:cs="Times New Roman"/>
          <w:bCs/>
          <w:noProof/>
        </w:rPr>
        <w:t>enggugat.</w:t>
      </w:r>
      <w:r w:rsidR="00812421" w:rsidRPr="00ED7BD3">
        <w:rPr>
          <w:rFonts w:ascii="Palatino Linotype" w:hAnsi="Palatino Linotype" w:cs="Times New Roman"/>
          <w:bCs/>
          <w:noProof/>
        </w:rPr>
        <w:t xml:space="preserve"> </w:t>
      </w:r>
      <w:r w:rsidR="000D5520" w:rsidRPr="00ED7BD3">
        <w:rPr>
          <w:rFonts w:ascii="Palatino Linotype" w:hAnsi="Palatino Linotype" w:cs="Times New Roman"/>
          <w:bCs/>
          <w:noProof/>
        </w:rPr>
        <w:t>Selanjutnya</w:t>
      </w:r>
      <w:r w:rsidR="009F5988">
        <w:rPr>
          <w:rFonts w:ascii="Palatino Linotype" w:hAnsi="Palatino Linotype" w:cs="Times New Roman"/>
          <w:bCs/>
          <w:noProof/>
        </w:rPr>
        <w:t xml:space="preserve"> </w:t>
      </w:r>
      <w:r w:rsidR="000D5520" w:rsidRPr="00ED7BD3">
        <w:rPr>
          <w:rFonts w:ascii="Palatino Linotype" w:hAnsi="Palatino Linotype" w:cs="Times New Roman"/>
          <w:bCs/>
          <w:noProof/>
        </w:rPr>
        <w:t xml:space="preserve">terhadap Tergugat telah diberikan Somasi </w:t>
      </w:r>
      <w:r w:rsidR="00812421" w:rsidRPr="00ED7BD3">
        <w:rPr>
          <w:rFonts w:ascii="Palatino Linotype" w:hAnsi="Palatino Linotype" w:cs="Times New Roman"/>
          <w:bCs/>
          <w:noProof/>
        </w:rPr>
        <w:t xml:space="preserve">sebagaimana tercantum  pada  </w:t>
      </w:r>
      <w:r w:rsidR="000D5520" w:rsidRPr="00ED7BD3">
        <w:rPr>
          <w:rFonts w:ascii="Palatino Linotype" w:hAnsi="Palatino Linotype" w:cs="Times New Roman"/>
          <w:bCs/>
          <w:noProof/>
        </w:rPr>
        <w:t xml:space="preserve">bukti </w:t>
      </w:r>
      <w:r w:rsidR="00D606E0" w:rsidRPr="00ED7BD3">
        <w:rPr>
          <w:rFonts w:ascii="Palatino Linotype" w:hAnsi="Palatino Linotype" w:cs="Times New Roman"/>
          <w:bCs/>
          <w:noProof/>
        </w:rPr>
        <w:t xml:space="preserve"> </w:t>
      </w:r>
      <w:r w:rsidR="000D5520" w:rsidRPr="00ED7BD3">
        <w:rPr>
          <w:rFonts w:ascii="Palatino Linotype" w:hAnsi="Palatino Linotype" w:cs="Times New Roman"/>
          <w:bCs/>
          <w:noProof/>
        </w:rPr>
        <w:t>surat</w:t>
      </w:r>
      <w:r w:rsidR="009F5988">
        <w:rPr>
          <w:rFonts w:ascii="Palatino Linotype" w:hAnsi="Palatino Linotype" w:cs="Times New Roman"/>
          <w:bCs/>
          <w:noProof/>
        </w:rPr>
        <w:t xml:space="preserve"> </w:t>
      </w:r>
      <w:r w:rsidR="00D606E0" w:rsidRPr="00ED7BD3">
        <w:rPr>
          <w:rFonts w:ascii="Palatino Linotype" w:hAnsi="Palatino Linotype" w:cs="Times New Roman"/>
          <w:bCs/>
          <w:noProof/>
        </w:rPr>
        <w:t xml:space="preserve">P </w:t>
      </w:r>
      <w:r w:rsidR="00812421" w:rsidRPr="00ED7BD3">
        <w:rPr>
          <w:rFonts w:ascii="Palatino Linotype" w:hAnsi="Palatino Linotype" w:cs="Times New Roman"/>
          <w:bCs/>
          <w:noProof/>
        </w:rPr>
        <w:t>–</w:t>
      </w:r>
      <w:r w:rsidR="00D606E0" w:rsidRPr="00ED7BD3">
        <w:rPr>
          <w:rFonts w:ascii="Palatino Linotype" w:hAnsi="Palatino Linotype" w:cs="Times New Roman"/>
          <w:bCs/>
          <w:noProof/>
        </w:rPr>
        <w:t xml:space="preserve"> 16</w:t>
      </w:r>
      <w:r w:rsidR="00812421" w:rsidRPr="00ED7BD3">
        <w:rPr>
          <w:rFonts w:ascii="Palatino Linotype" w:hAnsi="Palatino Linotype" w:cs="Times New Roman"/>
          <w:bCs/>
          <w:noProof/>
        </w:rPr>
        <w:t xml:space="preserve">  sampai  dengan  </w:t>
      </w:r>
      <w:r w:rsidR="00D606E0" w:rsidRPr="00ED7BD3">
        <w:rPr>
          <w:rFonts w:ascii="Palatino Linotype" w:hAnsi="Palatino Linotype" w:cs="Times New Roman"/>
          <w:bCs/>
          <w:noProof/>
        </w:rPr>
        <w:t>bukti  surat  P - 18).</w:t>
      </w:r>
      <w:r w:rsidR="00812421" w:rsidRPr="00ED7BD3">
        <w:rPr>
          <w:rFonts w:ascii="Palatino Linotype" w:hAnsi="Palatino Linotype" w:cs="Times New Roman"/>
          <w:bCs/>
          <w:noProof/>
        </w:rPr>
        <w:t xml:space="preserve"> </w:t>
      </w:r>
      <w:r w:rsidR="00D606E0" w:rsidRPr="00ED7BD3">
        <w:rPr>
          <w:rFonts w:ascii="Palatino Linotype" w:hAnsi="Palatino Linotype" w:cs="Times New Roman"/>
          <w:bCs/>
          <w:noProof/>
        </w:rPr>
        <w:t xml:space="preserve">Namun </w:t>
      </w:r>
      <w:r w:rsidR="000D5520" w:rsidRPr="00ED7BD3">
        <w:rPr>
          <w:rFonts w:ascii="Palatino Linotype" w:hAnsi="Palatino Linotype" w:cs="Times New Roman"/>
          <w:bCs/>
          <w:noProof/>
          <w:lang w:val="id-ID"/>
        </w:rPr>
        <w:t xml:space="preserve">walaupun </w:t>
      </w:r>
      <w:r w:rsidR="00D606E0" w:rsidRPr="00ED7BD3">
        <w:rPr>
          <w:rFonts w:ascii="Palatino Linotype" w:hAnsi="Palatino Linotype" w:cs="Times New Roman"/>
          <w:bCs/>
          <w:noProof/>
        </w:rPr>
        <w:t xml:space="preserve">telah diberikan </w:t>
      </w:r>
      <w:r w:rsidR="000D5520" w:rsidRPr="00ED7BD3">
        <w:rPr>
          <w:rFonts w:ascii="Palatino Linotype" w:hAnsi="Palatino Linotype" w:cs="Times New Roman"/>
          <w:bCs/>
          <w:noProof/>
          <w:lang w:val="id-ID"/>
        </w:rPr>
        <w:t>Somasi Pertama sampai dengan Surat Somasi Ketiga</w:t>
      </w:r>
      <w:r w:rsidR="00D606E0" w:rsidRPr="00ED7BD3">
        <w:rPr>
          <w:rFonts w:ascii="Palatino Linotype" w:hAnsi="Palatino Linotype" w:cs="Times New Roman"/>
          <w:bCs/>
          <w:noProof/>
        </w:rPr>
        <w:t>,</w:t>
      </w:r>
      <w:r w:rsidR="002D6909" w:rsidRPr="00ED7BD3">
        <w:rPr>
          <w:rFonts w:ascii="Palatino Linotype" w:hAnsi="Palatino Linotype" w:cs="Times New Roman"/>
          <w:bCs/>
          <w:noProof/>
        </w:rPr>
        <w:t xml:space="preserve"> </w:t>
      </w:r>
      <w:r w:rsidR="00D606E0" w:rsidRPr="00ED7BD3">
        <w:rPr>
          <w:rFonts w:ascii="Palatino Linotype" w:hAnsi="Palatino Linotype" w:cs="Times New Roman"/>
          <w:bCs/>
          <w:noProof/>
        </w:rPr>
        <w:t xml:space="preserve">Tergugat tetap </w:t>
      </w:r>
      <w:r w:rsidR="000D5520" w:rsidRPr="00ED7BD3">
        <w:rPr>
          <w:rFonts w:ascii="Palatino Linotype" w:hAnsi="Palatino Linotype" w:cs="Times New Roman"/>
          <w:bCs/>
          <w:noProof/>
          <w:lang w:val="id-ID"/>
        </w:rPr>
        <w:t xml:space="preserve">tidak melaksanakan </w:t>
      </w:r>
      <w:r w:rsidR="00812421" w:rsidRPr="00ED7BD3">
        <w:rPr>
          <w:rFonts w:ascii="Palatino Linotype" w:hAnsi="Palatino Linotype" w:cs="Times New Roman"/>
          <w:bCs/>
          <w:noProof/>
        </w:rPr>
        <w:t xml:space="preserve"> </w:t>
      </w:r>
      <w:r w:rsidR="000D5520" w:rsidRPr="00ED7BD3">
        <w:rPr>
          <w:rFonts w:ascii="Palatino Linotype" w:hAnsi="Palatino Linotype" w:cs="Times New Roman"/>
          <w:bCs/>
          <w:noProof/>
          <w:lang w:val="id-ID"/>
        </w:rPr>
        <w:t>kewajibannya</w:t>
      </w:r>
      <w:r w:rsidR="003A46E7" w:rsidRPr="00ED7BD3">
        <w:rPr>
          <w:rFonts w:ascii="Palatino Linotype" w:hAnsi="Palatino Linotype" w:cs="Times New Roman"/>
          <w:bCs/>
          <w:noProof/>
        </w:rPr>
        <w:t xml:space="preserve"> </w:t>
      </w:r>
      <w:r w:rsidR="00812421" w:rsidRPr="00ED7BD3">
        <w:rPr>
          <w:rFonts w:ascii="Palatino Linotype" w:hAnsi="Palatino Linotype" w:cs="Times New Roman"/>
          <w:bCs/>
          <w:noProof/>
        </w:rPr>
        <w:t xml:space="preserve"> </w:t>
      </w:r>
      <w:r w:rsidR="00D606E0" w:rsidRPr="00ED7BD3">
        <w:rPr>
          <w:rFonts w:ascii="Palatino Linotype" w:hAnsi="Palatino Linotype" w:cs="Times New Roman"/>
          <w:bCs/>
          <w:noProof/>
        </w:rPr>
        <w:t>kepada  Penggugat.</w:t>
      </w:r>
    </w:p>
    <w:p w14:paraId="04776622" w14:textId="0A637FEF" w:rsidR="003A46E7" w:rsidRPr="00ED7BD3" w:rsidRDefault="000D5520" w:rsidP="00812421">
      <w:pPr>
        <w:spacing w:after="0" w:line="360" w:lineRule="auto"/>
        <w:ind w:firstLine="567"/>
        <w:jc w:val="both"/>
        <w:rPr>
          <w:rFonts w:ascii="Palatino Linotype" w:hAnsi="Palatino Linotype" w:cs="Times New Roman"/>
          <w:bCs/>
          <w:noProof/>
        </w:rPr>
      </w:pPr>
      <w:r w:rsidRPr="00ED7BD3">
        <w:rPr>
          <w:rFonts w:ascii="Palatino Linotype" w:hAnsi="Palatino Linotype" w:cs="Times New Roman"/>
          <w:bCs/>
          <w:noProof/>
          <w:lang w:val="id-ID"/>
        </w:rPr>
        <w:t>Pasal 1238 KUHPerdata menyatakan</w:t>
      </w:r>
      <w:r w:rsidR="00D606E0" w:rsidRPr="00ED7BD3">
        <w:rPr>
          <w:rFonts w:ascii="Palatino Linotype" w:hAnsi="Palatino Linotype" w:cs="Times New Roman"/>
          <w:bCs/>
          <w:noProof/>
        </w:rPr>
        <w:t xml:space="preserve"> </w:t>
      </w:r>
      <w:r w:rsidRPr="00ED7BD3">
        <w:rPr>
          <w:rFonts w:ascii="Palatino Linotype" w:hAnsi="Palatino Linotype" w:cs="Times New Roman"/>
          <w:bCs/>
          <w:i/>
          <w:noProof/>
          <w:lang w:val="id-ID"/>
        </w:rPr>
        <w:t>Debitur dinyatakan</w:t>
      </w:r>
      <w:r w:rsidR="003A46E7" w:rsidRPr="00ED7BD3">
        <w:rPr>
          <w:rFonts w:ascii="Palatino Linotype" w:hAnsi="Palatino Linotype" w:cs="Times New Roman"/>
          <w:bCs/>
          <w:i/>
          <w:noProof/>
        </w:rPr>
        <w:t xml:space="preserve"> </w:t>
      </w:r>
      <w:r w:rsidRPr="00ED7BD3">
        <w:rPr>
          <w:rFonts w:ascii="Palatino Linotype" w:hAnsi="Palatino Linotype" w:cs="Times New Roman"/>
          <w:bCs/>
          <w:i/>
          <w:noProof/>
          <w:lang w:val="id-ID"/>
        </w:rPr>
        <w:t xml:space="preserve">lalai dengan </w:t>
      </w:r>
      <w:r w:rsidR="003A46E7" w:rsidRPr="00ED7BD3">
        <w:rPr>
          <w:rFonts w:ascii="Palatino Linotype" w:hAnsi="Palatino Linotype" w:cs="Times New Roman"/>
          <w:bCs/>
          <w:i/>
          <w:noProof/>
        </w:rPr>
        <w:t xml:space="preserve"> </w:t>
      </w:r>
      <w:r w:rsidRPr="00ED7BD3">
        <w:rPr>
          <w:rFonts w:ascii="Palatino Linotype" w:hAnsi="Palatino Linotype" w:cs="Times New Roman"/>
          <w:bCs/>
          <w:i/>
          <w:noProof/>
          <w:lang w:val="id-ID"/>
        </w:rPr>
        <w:t>surat perintah</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 xml:space="preserve"> atau dengan akta sejenis itu, atau berdasarkan kekuatan itu,</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 xml:space="preserve">atau berdasarkan kekuatan dari </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perikatan sendiri, yaitu bila perikatan ini mengakibatkan debitur harus di anggap lalai dengan lewatnya waktu yang</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di</w:t>
      </w:r>
      <w:r w:rsidR="00812421" w:rsidRPr="00ED7BD3">
        <w:rPr>
          <w:rFonts w:ascii="Palatino Linotype" w:hAnsi="Palatino Linotype" w:cs="Times New Roman"/>
          <w:bCs/>
          <w:i/>
          <w:noProof/>
        </w:rPr>
        <w:t xml:space="preserve"> </w:t>
      </w:r>
      <w:r w:rsidRPr="00ED7BD3">
        <w:rPr>
          <w:rFonts w:ascii="Palatino Linotype" w:hAnsi="Palatino Linotype" w:cs="Times New Roman"/>
          <w:bCs/>
          <w:i/>
          <w:noProof/>
          <w:lang w:val="id-ID"/>
        </w:rPr>
        <w:t>tentukan</w:t>
      </w:r>
      <w:r w:rsidR="00812421" w:rsidRPr="00ED7BD3">
        <w:rPr>
          <w:rFonts w:ascii="Palatino Linotype" w:hAnsi="Palatino Linotype" w:cs="Times New Roman"/>
          <w:bCs/>
          <w:i/>
          <w:noProof/>
        </w:rPr>
        <w:t xml:space="preserve"> </w:t>
      </w:r>
      <w:r w:rsidR="00812421" w:rsidRPr="00ED7BD3">
        <w:rPr>
          <w:rFonts w:ascii="Palatino Linotype" w:hAnsi="Palatino Linotype" w:cs="Times New Roman"/>
          <w:bCs/>
          <w:noProof/>
        </w:rPr>
        <w:t xml:space="preserve">dan </w:t>
      </w:r>
      <w:r w:rsidRPr="00ED7BD3">
        <w:rPr>
          <w:rFonts w:ascii="Palatino Linotype" w:hAnsi="Palatino Linotype" w:cs="Times New Roman"/>
          <w:bCs/>
          <w:noProof/>
          <w:lang w:val="id-ID"/>
        </w:rPr>
        <w:t>Pasal 1243 KUHPerdata menyatakan</w:t>
      </w:r>
      <w:r w:rsidR="00D606E0" w:rsidRPr="00ED7BD3">
        <w:rPr>
          <w:rFonts w:ascii="Palatino Linotype" w:hAnsi="Palatino Linotype" w:cs="Times New Roman"/>
          <w:bCs/>
          <w:noProof/>
        </w:rPr>
        <w:t xml:space="preserve"> </w:t>
      </w:r>
      <w:r w:rsidRPr="00ED7BD3">
        <w:rPr>
          <w:rFonts w:ascii="Palatino Linotype" w:hAnsi="Palatino Linotype" w:cs="Times New Roman"/>
          <w:bCs/>
          <w:i/>
          <w:noProof/>
          <w:lang w:val="id-ID"/>
        </w:rPr>
        <w:t>Penggantian</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biaya, kerugian dan bunga karena tak dipenuhinya suatu perikatan mulai diwajibkan, bil</w:t>
      </w:r>
      <w:r w:rsidR="006C3FD2">
        <w:rPr>
          <w:rFonts w:ascii="Palatino Linotype" w:hAnsi="Palatino Linotype" w:cs="Times New Roman"/>
          <w:bCs/>
          <w:i/>
          <w:noProof/>
        </w:rPr>
        <w:t>a</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debitur,</w:t>
      </w:r>
      <w:r w:rsidR="00812421" w:rsidRPr="00ED7BD3">
        <w:rPr>
          <w:rFonts w:ascii="Palatino Linotype" w:hAnsi="Palatino Linotype" w:cs="Times New Roman"/>
          <w:bCs/>
          <w:i/>
          <w:noProof/>
        </w:rPr>
        <w:t xml:space="preserve"> </w:t>
      </w:r>
      <w:r w:rsidRPr="00ED7BD3">
        <w:rPr>
          <w:rFonts w:ascii="Palatino Linotype" w:hAnsi="Palatino Linotype" w:cs="Times New Roman"/>
          <w:bCs/>
          <w:i/>
          <w:noProof/>
          <w:lang w:val="id-ID"/>
        </w:rPr>
        <w:t>walaupun telah dinyatakan lalai, tetap</w:t>
      </w:r>
      <w:r w:rsidR="003A46E7" w:rsidRPr="00ED7BD3">
        <w:rPr>
          <w:rFonts w:ascii="Palatino Linotype" w:hAnsi="Palatino Linotype" w:cs="Times New Roman"/>
          <w:bCs/>
          <w:i/>
          <w:noProof/>
        </w:rPr>
        <w:t xml:space="preserve"> </w:t>
      </w:r>
      <w:r w:rsidRPr="00ED7BD3">
        <w:rPr>
          <w:rFonts w:ascii="Palatino Linotype" w:hAnsi="Palatino Linotype" w:cs="Times New Roman"/>
          <w:bCs/>
          <w:i/>
          <w:noProof/>
          <w:lang w:val="id-ID"/>
        </w:rPr>
        <w:t>lalai untuk memenuhi perikatan itu,</w:t>
      </w:r>
      <w:r w:rsidR="00812421" w:rsidRPr="00ED7BD3">
        <w:rPr>
          <w:rFonts w:ascii="Palatino Linotype" w:hAnsi="Palatino Linotype" w:cs="Times New Roman"/>
          <w:bCs/>
          <w:i/>
          <w:noProof/>
        </w:rPr>
        <w:t xml:space="preserve"> </w:t>
      </w:r>
      <w:r w:rsidRPr="00ED7BD3">
        <w:rPr>
          <w:rFonts w:ascii="Palatino Linotype" w:hAnsi="Palatino Linotype" w:cs="Times New Roman"/>
          <w:bCs/>
          <w:i/>
          <w:noProof/>
          <w:lang w:val="id-ID"/>
        </w:rPr>
        <w:t>atau jik</w:t>
      </w:r>
      <w:r w:rsidR="006C3FD2">
        <w:rPr>
          <w:rFonts w:ascii="Palatino Linotype" w:hAnsi="Palatino Linotype" w:cs="Times New Roman"/>
          <w:bCs/>
          <w:i/>
          <w:noProof/>
        </w:rPr>
        <w:t xml:space="preserve">a </w:t>
      </w:r>
      <w:r w:rsidRPr="00ED7BD3">
        <w:rPr>
          <w:rFonts w:ascii="Palatino Linotype" w:hAnsi="Palatino Linotype" w:cs="Times New Roman"/>
          <w:bCs/>
          <w:i/>
          <w:noProof/>
          <w:lang w:val="id-ID"/>
        </w:rPr>
        <w:t>sesuatu yang</w:t>
      </w:r>
      <w:r w:rsidR="003A46E7" w:rsidRPr="00ED7BD3">
        <w:rPr>
          <w:rFonts w:ascii="Palatino Linotype" w:hAnsi="Palatino Linotype" w:cs="Times New Roman"/>
          <w:bCs/>
          <w:i/>
          <w:noProof/>
        </w:rPr>
        <w:t xml:space="preserve"> </w:t>
      </w:r>
      <w:r w:rsidRPr="00ED7BD3">
        <w:rPr>
          <w:rFonts w:ascii="Palatino Linotype" w:hAnsi="Palatino Linotype" w:cs="Times New Roman"/>
          <w:bCs/>
          <w:i/>
          <w:noProof/>
          <w:lang w:val="id-ID"/>
        </w:rPr>
        <w:t>harus diberikan atau dilakukannya hanya dapat</w:t>
      </w:r>
      <w:r w:rsidR="00812421" w:rsidRPr="00ED7BD3">
        <w:rPr>
          <w:rFonts w:ascii="Palatino Linotype" w:hAnsi="Palatino Linotype" w:cs="Times New Roman"/>
          <w:bCs/>
          <w:i/>
          <w:noProof/>
        </w:rPr>
        <w:t xml:space="preserve"> </w:t>
      </w:r>
      <w:r w:rsidRPr="00ED7BD3">
        <w:rPr>
          <w:rFonts w:ascii="Palatino Linotype" w:hAnsi="Palatino Linotype" w:cs="Times New Roman"/>
          <w:bCs/>
          <w:i/>
          <w:noProof/>
          <w:lang w:val="id-ID"/>
        </w:rPr>
        <w:t xml:space="preserve">diberikan atau dilakukannya dalam waktu </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 xml:space="preserve">yang </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 xml:space="preserve">melampaui </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 xml:space="preserve">waktu </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 xml:space="preserve">yang </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 xml:space="preserve">telah </w:t>
      </w:r>
      <w:r w:rsidR="009F5988">
        <w:rPr>
          <w:rFonts w:ascii="Palatino Linotype" w:hAnsi="Palatino Linotype" w:cs="Times New Roman"/>
          <w:bCs/>
          <w:i/>
          <w:noProof/>
        </w:rPr>
        <w:t xml:space="preserve"> </w:t>
      </w:r>
      <w:r w:rsidRPr="00ED7BD3">
        <w:rPr>
          <w:rFonts w:ascii="Palatino Linotype" w:hAnsi="Palatino Linotype" w:cs="Times New Roman"/>
          <w:bCs/>
          <w:i/>
          <w:noProof/>
          <w:lang w:val="id-ID"/>
        </w:rPr>
        <w:t>ditentukan</w:t>
      </w:r>
      <w:r w:rsidR="00D606E0" w:rsidRPr="00ED7BD3">
        <w:rPr>
          <w:rFonts w:ascii="Palatino Linotype" w:hAnsi="Palatino Linotype" w:cs="Times New Roman"/>
          <w:bCs/>
          <w:i/>
          <w:noProof/>
        </w:rPr>
        <w:t>.</w:t>
      </w:r>
    </w:p>
    <w:p w14:paraId="6AF3BF0B" w14:textId="73A4FD7E" w:rsidR="003A46E7" w:rsidRPr="00ED7BD3" w:rsidRDefault="002615A7" w:rsidP="003A46E7">
      <w:pPr>
        <w:spacing w:after="0" w:line="360" w:lineRule="auto"/>
        <w:ind w:firstLine="567"/>
        <w:jc w:val="both"/>
        <w:rPr>
          <w:rFonts w:ascii="Palatino Linotype" w:hAnsi="Palatino Linotype" w:cs="Times New Roman"/>
          <w:bCs/>
          <w:noProof/>
        </w:rPr>
      </w:pPr>
      <w:r w:rsidRPr="00ED7BD3">
        <w:rPr>
          <w:rFonts w:ascii="Palatino Linotype" w:hAnsi="Palatino Linotype" w:cs="Times New Roman"/>
          <w:bCs/>
          <w:noProof/>
        </w:rPr>
        <w:t>P</w:t>
      </w:r>
      <w:r w:rsidRPr="00ED7BD3">
        <w:rPr>
          <w:rFonts w:ascii="Palatino Linotype" w:hAnsi="Palatino Linotype" w:cs="Times New Roman"/>
          <w:bCs/>
          <w:noProof/>
          <w:lang w:val="id-ID"/>
        </w:rPr>
        <w:t>erbuatan T</w:t>
      </w:r>
      <w:r w:rsidRPr="00ED7BD3">
        <w:rPr>
          <w:rFonts w:ascii="Palatino Linotype" w:hAnsi="Palatino Linotype" w:cs="Times New Roman"/>
          <w:bCs/>
          <w:noProof/>
        </w:rPr>
        <w:t>ergugat</w:t>
      </w:r>
      <w:r w:rsidRPr="00ED7BD3">
        <w:rPr>
          <w:rFonts w:ascii="Palatino Linotype" w:hAnsi="Palatino Linotype" w:cs="Times New Roman"/>
          <w:bCs/>
          <w:noProof/>
          <w:lang w:val="id-ID"/>
        </w:rPr>
        <w:t xml:space="preserve"> yang tidak melaksanakan kewajibannya </w:t>
      </w:r>
      <w:r w:rsidRPr="00ED7BD3">
        <w:rPr>
          <w:rFonts w:ascii="Palatino Linotype" w:hAnsi="Palatino Linotype" w:cs="Times New Roman"/>
          <w:bCs/>
          <w:noProof/>
        </w:rPr>
        <w:t xml:space="preserve">kepada Penggugat </w:t>
      </w:r>
      <w:r w:rsidRPr="00ED7BD3">
        <w:rPr>
          <w:rFonts w:ascii="Palatino Linotype" w:hAnsi="Palatino Linotype" w:cs="Times New Roman"/>
          <w:bCs/>
          <w:noProof/>
          <w:lang w:val="id-ID"/>
        </w:rPr>
        <w:t xml:space="preserve">melewati waktu yang telah ditentukan </w:t>
      </w:r>
      <w:r w:rsidRPr="00ED7BD3">
        <w:rPr>
          <w:rFonts w:ascii="Palatino Linotype" w:hAnsi="Palatino Linotype" w:cs="Times New Roman"/>
          <w:bCs/>
          <w:noProof/>
        </w:rPr>
        <w:t xml:space="preserve">dalam </w:t>
      </w:r>
      <w:r w:rsidRPr="00ED7BD3">
        <w:rPr>
          <w:rFonts w:ascii="Palatino Linotype" w:hAnsi="Palatino Linotype" w:cs="Times New Roman"/>
          <w:bCs/>
          <w:noProof/>
          <w:lang w:val="id-ID"/>
        </w:rPr>
        <w:t xml:space="preserve">Surat Penagihan dan </w:t>
      </w:r>
      <w:r w:rsidRPr="00ED7BD3">
        <w:rPr>
          <w:rFonts w:ascii="Palatino Linotype" w:hAnsi="Palatino Linotype" w:cs="Times New Roman"/>
          <w:bCs/>
          <w:noProof/>
        </w:rPr>
        <w:t xml:space="preserve">tetap </w:t>
      </w:r>
      <w:r w:rsidRPr="00ED7BD3">
        <w:rPr>
          <w:rFonts w:ascii="Palatino Linotype" w:hAnsi="Palatino Linotype" w:cs="Times New Roman"/>
          <w:bCs/>
          <w:noProof/>
          <w:lang w:val="id-ID"/>
        </w:rPr>
        <w:t>tidak melaksanakan kewajibannya</w:t>
      </w:r>
      <w:r w:rsidR="00812421" w:rsidRPr="00ED7BD3">
        <w:rPr>
          <w:rFonts w:ascii="Palatino Linotype" w:hAnsi="Palatino Linotype" w:cs="Times New Roman"/>
          <w:bCs/>
          <w:noProof/>
        </w:rPr>
        <w:t xml:space="preserve"> </w:t>
      </w:r>
      <w:r w:rsidRPr="00ED7BD3">
        <w:rPr>
          <w:rFonts w:ascii="Palatino Linotype" w:hAnsi="Palatino Linotype" w:cs="Times New Roman"/>
          <w:bCs/>
          <w:noProof/>
        </w:rPr>
        <w:t xml:space="preserve">walaupun telah diberikan </w:t>
      </w:r>
      <w:r w:rsidRPr="00ED7BD3">
        <w:rPr>
          <w:rFonts w:ascii="Palatino Linotype" w:hAnsi="Palatino Linotype" w:cs="Times New Roman"/>
          <w:bCs/>
          <w:noProof/>
          <w:lang w:val="id-ID"/>
        </w:rPr>
        <w:t>Somasi</w:t>
      </w:r>
      <w:r w:rsidR="009F5988">
        <w:rPr>
          <w:rFonts w:ascii="Palatino Linotype" w:hAnsi="Palatino Linotype" w:cs="Times New Roman"/>
          <w:bCs/>
          <w:noProof/>
        </w:rPr>
        <w:t xml:space="preserve"> </w:t>
      </w:r>
      <w:r w:rsidRPr="00ED7BD3">
        <w:rPr>
          <w:rFonts w:ascii="Palatino Linotype" w:hAnsi="Palatino Linotype" w:cs="Times New Roman"/>
          <w:bCs/>
          <w:noProof/>
          <w:lang w:val="id-ID"/>
        </w:rPr>
        <w:t>adalah telah memenuhi ketentuan Pasal 1238 KUHPerdata, dengan demikian T</w:t>
      </w:r>
      <w:r w:rsidRPr="00ED7BD3">
        <w:rPr>
          <w:rFonts w:ascii="Palatino Linotype" w:hAnsi="Palatino Linotype" w:cs="Times New Roman"/>
          <w:bCs/>
          <w:noProof/>
        </w:rPr>
        <w:t xml:space="preserve">ergugat </w:t>
      </w:r>
      <w:r w:rsidRPr="00ED7BD3">
        <w:rPr>
          <w:rFonts w:ascii="Palatino Linotype" w:hAnsi="Palatino Linotype" w:cs="Times New Roman"/>
          <w:bCs/>
          <w:noProof/>
          <w:lang w:val="id-ID"/>
        </w:rPr>
        <w:t xml:space="preserve">telah melakukan </w:t>
      </w:r>
      <w:r w:rsidR="009F5988">
        <w:rPr>
          <w:rFonts w:ascii="Palatino Linotype" w:hAnsi="Palatino Linotype" w:cs="Times New Roman"/>
          <w:bCs/>
          <w:noProof/>
        </w:rPr>
        <w:t xml:space="preserve"> </w:t>
      </w:r>
      <w:r w:rsidRPr="00ED7BD3">
        <w:rPr>
          <w:rFonts w:ascii="Palatino Linotype" w:hAnsi="Palatino Linotype" w:cs="Times New Roman"/>
          <w:bCs/>
          <w:noProof/>
          <w:lang w:val="id-ID"/>
        </w:rPr>
        <w:t>wanprestasi</w:t>
      </w:r>
      <w:r w:rsidRPr="00ED7BD3">
        <w:rPr>
          <w:rFonts w:ascii="Palatino Linotype" w:hAnsi="Palatino Linotype" w:cs="Times New Roman"/>
          <w:bCs/>
          <w:noProof/>
        </w:rPr>
        <w:t xml:space="preserve"> </w:t>
      </w:r>
      <w:r w:rsidRPr="00ED7BD3">
        <w:rPr>
          <w:rFonts w:ascii="Palatino Linotype" w:hAnsi="Palatino Linotype" w:cs="Times New Roman"/>
          <w:bCs/>
          <w:noProof/>
          <w:lang w:val="id-ID"/>
        </w:rPr>
        <w:t>kepada P</w:t>
      </w:r>
      <w:r w:rsidRPr="00ED7BD3">
        <w:rPr>
          <w:rFonts w:ascii="Palatino Linotype" w:hAnsi="Palatino Linotype" w:cs="Times New Roman"/>
          <w:bCs/>
          <w:noProof/>
        </w:rPr>
        <w:t xml:space="preserve">enggugat. </w:t>
      </w:r>
      <w:r w:rsidR="00D606E0" w:rsidRPr="00ED7BD3">
        <w:rPr>
          <w:rFonts w:ascii="Palatino Linotype" w:hAnsi="Palatino Linotype" w:cs="Times New Roman"/>
          <w:bCs/>
          <w:noProof/>
        </w:rPr>
        <w:t>W</w:t>
      </w:r>
      <w:r w:rsidR="000D5520" w:rsidRPr="00ED7BD3">
        <w:rPr>
          <w:rFonts w:ascii="Palatino Linotype" w:hAnsi="Palatino Linotype" w:cs="Times New Roman"/>
          <w:bCs/>
          <w:noProof/>
          <w:lang w:val="id-ID"/>
        </w:rPr>
        <w:t>anprestasi yang dilakukan oleh T</w:t>
      </w:r>
      <w:r w:rsidR="00D606E0" w:rsidRPr="00ED7BD3">
        <w:rPr>
          <w:rFonts w:ascii="Palatino Linotype" w:hAnsi="Palatino Linotype" w:cs="Times New Roman"/>
          <w:bCs/>
          <w:noProof/>
        </w:rPr>
        <w:t>ergugat</w:t>
      </w:r>
      <w:r w:rsidR="000D5520" w:rsidRPr="00ED7BD3">
        <w:rPr>
          <w:rFonts w:ascii="Palatino Linotype" w:hAnsi="Palatino Linotype" w:cs="Times New Roman"/>
          <w:bCs/>
          <w:noProof/>
          <w:lang w:val="id-ID"/>
        </w:rPr>
        <w:t xml:space="preserve"> mengakibatkan timbulnya kerugian bagi P</w:t>
      </w:r>
      <w:r w:rsidRPr="00ED7BD3">
        <w:rPr>
          <w:rFonts w:ascii="Palatino Linotype" w:hAnsi="Palatino Linotype" w:cs="Times New Roman"/>
          <w:bCs/>
          <w:noProof/>
        </w:rPr>
        <w:t>enggugat</w:t>
      </w:r>
      <w:r w:rsidR="000D5520" w:rsidRPr="00ED7BD3">
        <w:rPr>
          <w:rFonts w:ascii="Palatino Linotype" w:hAnsi="Palatino Linotype" w:cs="Times New Roman"/>
          <w:bCs/>
          <w:noProof/>
          <w:lang w:val="id-ID"/>
        </w:rPr>
        <w:t>,</w:t>
      </w:r>
      <w:r w:rsidR="009F5988">
        <w:rPr>
          <w:rFonts w:ascii="Palatino Linotype" w:hAnsi="Palatino Linotype" w:cs="Times New Roman"/>
          <w:bCs/>
          <w:noProof/>
        </w:rPr>
        <w:t xml:space="preserve"> </w:t>
      </w:r>
      <w:r w:rsidR="000D5520" w:rsidRPr="00ED7BD3">
        <w:rPr>
          <w:rFonts w:ascii="Palatino Linotype" w:hAnsi="Palatino Linotype" w:cs="Times New Roman"/>
          <w:bCs/>
          <w:noProof/>
          <w:lang w:val="id-ID"/>
        </w:rPr>
        <w:t xml:space="preserve">oleh karena itu maka berdasarkan Pasal 1243 KUHPerdata, </w:t>
      </w:r>
      <w:r w:rsidR="001A1C30">
        <w:rPr>
          <w:rFonts w:ascii="Palatino Linotype" w:hAnsi="Palatino Linotype" w:cs="Times New Roman"/>
          <w:bCs/>
          <w:noProof/>
        </w:rPr>
        <w:t xml:space="preserve"> </w:t>
      </w:r>
      <w:r w:rsidR="000D5520" w:rsidRPr="00ED7BD3">
        <w:rPr>
          <w:rFonts w:ascii="Palatino Linotype" w:hAnsi="Palatino Linotype" w:cs="Times New Roman"/>
          <w:bCs/>
          <w:noProof/>
          <w:lang w:val="id-ID"/>
        </w:rPr>
        <w:t>T</w:t>
      </w:r>
      <w:r w:rsidRPr="00ED7BD3">
        <w:rPr>
          <w:rFonts w:ascii="Palatino Linotype" w:hAnsi="Palatino Linotype" w:cs="Times New Roman"/>
          <w:bCs/>
          <w:noProof/>
        </w:rPr>
        <w:t>ergugat</w:t>
      </w:r>
      <w:r w:rsidR="003A46E7" w:rsidRPr="00ED7BD3">
        <w:rPr>
          <w:rFonts w:ascii="Palatino Linotype" w:hAnsi="Palatino Linotype" w:cs="Times New Roman"/>
          <w:bCs/>
          <w:noProof/>
        </w:rPr>
        <w:t xml:space="preserve"> </w:t>
      </w:r>
      <w:r w:rsidR="001A1C30">
        <w:rPr>
          <w:rFonts w:ascii="Palatino Linotype" w:hAnsi="Palatino Linotype" w:cs="Times New Roman"/>
          <w:bCs/>
          <w:noProof/>
        </w:rPr>
        <w:t xml:space="preserve"> </w:t>
      </w:r>
      <w:r w:rsidR="000D5520" w:rsidRPr="00ED7BD3">
        <w:rPr>
          <w:rFonts w:ascii="Palatino Linotype" w:hAnsi="Palatino Linotype" w:cs="Times New Roman"/>
          <w:bCs/>
          <w:noProof/>
          <w:lang w:val="id-ID"/>
        </w:rPr>
        <w:t xml:space="preserve">wajib </w:t>
      </w:r>
      <w:r w:rsidRPr="00ED7BD3">
        <w:rPr>
          <w:rFonts w:ascii="Palatino Linotype" w:hAnsi="Palatino Linotype" w:cs="Times New Roman"/>
          <w:bCs/>
          <w:noProof/>
        </w:rPr>
        <w:t xml:space="preserve"> </w:t>
      </w:r>
      <w:r w:rsidR="000D5520" w:rsidRPr="00ED7BD3">
        <w:rPr>
          <w:rFonts w:ascii="Palatino Linotype" w:hAnsi="Palatino Linotype" w:cs="Times New Roman"/>
          <w:bCs/>
          <w:noProof/>
          <w:lang w:val="id-ID"/>
        </w:rPr>
        <w:t xml:space="preserve">mengganti </w:t>
      </w:r>
      <w:r w:rsidRPr="00ED7BD3">
        <w:rPr>
          <w:rFonts w:ascii="Palatino Linotype" w:hAnsi="Palatino Linotype" w:cs="Times New Roman"/>
          <w:bCs/>
          <w:noProof/>
        </w:rPr>
        <w:t xml:space="preserve"> </w:t>
      </w:r>
      <w:r w:rsidR="000D5520" w:rsidRPr="00ED7BD3">
        <w:rPr>
          <w:rFonts w:ascii="Palatino Linotype" w:hAnsi="Palatino Linotype" w:cs="Times New Roman"/>
          <w:bCs/>
          <w:noProof/>
          <w:lang w:val="id-ID"/>
        </w:rPr>
        <w:t xml:space="preserve">kerugian </w:t>
      </w:r>
      <w:r w:rsidRPr="00ED7BD3">
        <w:rPr>
          <w:rFonts w:ascii="Palatino Linotype" w:hAnsi="Palatino Linotype" w:cs="Times New Roman"/>
          <w:bCs/>
          <w:noProof/>
        </w:rPr>
        <w:t xml:space="preserve"> </w:t>
      </w:r>
      <w:r w:rsidR="000D5520" w:rsidRPr="00ED7BD3">
        <w:rPr>
          <w:rFonts w:ascii="Palatino Linotype" w:hAnsi="Palatino Linotype" w:cs="Times New Roman"/>
          <w:bCs/>
          <w:noProof/>
          <w:lang w:val="id-ID"/>
        </w:rPr>
        <w:t xml:space="preserve">yang </w:t>
      </w:r>
      <w:r w:rsidRPr="00ED7BD3">
        <w:rPr>
          <w:rFonts w:ascii="Palatino Linotype" w:hAnsi="Palatino Linotype" w:cs="Times New Roman"/>
          <w:bCs/>
          <w:noProof/>
        </w:rPr>
        <w:t xml:space="preserve"> </w:t>
      </w:r>
      <w:r w:rsidR="000D5520" w:rsidRPr="00ED7BD3">
        <w:rPr>
          <w:rFonts w:ascii="Palatino Linotype" w:hAnsi="Palatino Linotype" w:cs="Times New Roman"/>
          <w:bCs/>
          <w:noProof/>
          <w:lang w:val="id-ID"/>
        </w:rPr>
        <w:t xml:space="preserve">dialami </w:t>
      </w:r>
      <w:r w:rsidRPr="00ED7BD3">
        <w:rPr>
          <w:rFonts w:ascii="Palatino Linotype" w:hAnsi="Palatino Linotype" w:cs="Times New Roman"/>
          <w:bCs/>
          <w:noProof/>
        </w:rPr>
        <w:t xml:space="preserve"> </w:t>
      </w:r>
      <w:r w:rsidR="000D5520" w:rsidRPr="00ED7BD3">
        <w:rPr>
          <w:rFonts w:ascii="Palatino Linotype" w:hAnsi="Palatino Linotype" w:cs="Times New Roman"/>
          <w:bCs/>
          <w:noProof/>
          <w:lang w:val="id-ID"/>
        </w:rPr>
        <w:t>P</w:t>
      </w:r>
      <w:r w:rsidRPr="00ED7BD3">
        <w:rPr>
          <w:rFonts w:ascii="Palatino Linotype" w:hAnsi="Palatino Linotype" w:cs="Times New Roman"/>
          <w:bCs/>
          <w:noProof/>
        </w:rPr>
        <w:t>enggugat.</w:t>
      </w:r>
    </w:p>
    <w:p w14:paraId="3EE50E75" w14:textId="660E8594" w:rsidR="003A46E7" w:rsidRPr="00ED7BD3" w:rsidRDefault="007269AA" w:rsidP="003A46E7">
      <w:pPr>
        <w:spacing w:after="0" w:line="360" w:lineRule="auto"/>
        <w:ind w:firstLine="567"/>
        <w:jc w:val="both"/>
        <w:rPr>
          <w:rFonts w:ascii="Palatino Linotype" w:hAnsi="Palatino Linotype" w:cs="Times New Roman"/>
          <w:bCs/>
          <w:noProof/>
        </w:rPr>
      </w:pPr>
      <w:r w:rsidRPr="00ED7BD3">
        <w:rPr>
          <w:rFonts w:ascii="Palatino Linotype" w:hAnsi="Palatino Linotype"/>
        </w:rPr>
        <w:t xml:space="preserve">Dari </w:t>
      </w:r>
      <w:proofErr w:type="spellStart"/>
      <w:r w:rsidRPr="00ED7BD3">
        <w:rPr>
          <w:rFonts w:ascii="Palatino Linotype" w:hAnsi="Palatino Linotype"/>
        </w:rPr>
        <w:t>dalil</w:t>
      </w:r>
      <w:proofErr w:type="spellEnd"/>
      <w:r w:rsidRPr="00ED7BD3">
        <w:rPr>
          <w:rFonts w:ascii="Palatino Linotype" w:hAnsi="Palatino Linotype"/>
        </w:rPr>
        <w:t xml:space="preserve"> </w:t>
      </w:r>
      <w:proofErr w:type="spellStart"/>
      <w:r w:rsidRPr="00ED7BD3">
        <w:rPr>
          <w:rFonts w:ascii="Palatino Linotype" w:hAnsi="Palatino Linotype"/>
        </w:rPr>
        <w:t>gugatan</w:t>
      </w:r>
      <w:proofErr w:type="spellEnd"/>
      <w:r w:rsidRPr="00ED7BD3">
        <w:rPr>
          <w:rFonts w:ascii="Palatino Linotype" w:hAnsi="Palatino Linotype"/>
        </w:rPr>
        <w:t xml:space="preserve"> </w:t>
      </w:r>
      <w:proofErr w:type="spellStart"/>
      <w:r w:rsidRPr="00ED7BD3">
        <w:rPr>
          <w:rFonts w:ascii="Palatino Linotype" w:hAnsi="Palatino Linotype"/>
        </w:rPr>
        <w:t>Penggugat</w:t>
      </w:r>
      <w:proofErr w:type="spellEnd"/>
      <w:r w:rsidR="0035135B" w:rsidRPr="00ED7BD3">
        <w:rPr>
          <w:rFonts w:ascii="Palatino Linotype" w:hAnsi="Palatino Linotype"/>
        </w:rPr>
        <w:t xml:space="preserve"> </w:t>
      </w:r>
      <w:r w:rsidRPr="00ED7BD3">
        <w:rPr>
          <w:rFonts w:ascii="Palatino Linotype" w:hAnsi="Palatino Linotype"/>
        </w:rPr>
        <w:t xml:space="preserve">dan </w:t>
      </w:r>
      <w:proofErr w:type="spellStart"/>
      <w:r w:rsidR="00C2464D" w:rsidRPr="00ED7BD3">
        <w:rPr>
          <w:rFonts w:ascii="Palatino Linotype" w:hAnsi="Palatino Linotype"/>
        </w:rPr>
        <w:t>dari</w:t>
      </w:r>
      <w:proofErr w:type="spellEnd"/>
      <w:r w:rsidR="00C2464D" w:rsidRPr="00ED7BD3">
        <w:rPr>
          <w:rFonts w:ascii="Palatino Linotype" w:hAnsi="Palatino Linotype"/>
        </w:rPr>
        <w:t xml:space="preserve"> </w:t>
      </w:r>
      <w:proofErr w:type="spellStart"/>
      <w:r w:rsidR="0035135B" w:rsidRPr="00ED7BD3">
        <w:rPr>
          <w:rFonts w:ascii="Palatino Linotype" w:hAnsi="Palatino Linotype"/>
        </w:rPr>
        <w:t>dalil</w:t>
      </w:r>
      <w:proofErr w:type="spellEnd"/>
      <w:r w:rsidR="0035135B" w:rsidRPr="00ED7BD3">
        <w:rPr>
          <w:rFonts w:ascii="Palatino Linotype" w:hAnsi="Palatino Linotype"/>
        </w:rPr>
        <w:t xml:space="preserve"> </w:t>
      </w:r>
      <w:proofErr w:type="spellStart"/>
      <w:r w:rsidR="0035135B" w:rsidRPr="00ED7BD3">
        <w:rPr>
          <w:rFonts w:ascii="Palatino Linotype" w:hAnsi="Palatino Linotype"/>
        </w:rPr>
        <w:t>bantahan</w:t>
      </w:r>
      <w:proofErr w:type="spellEnd"/>
      <w:r w:rsidR="003A46E7" w:rsidRPr="00ED7BD3">
        <w:rPr>
          <w:rFonts w:ascii="Palatino Linotype" w:hAnsi="Palatino Linotype"/>
        </w:rPr>
        <w:t xml:space="preserve"> </w:t>
      </w:r>
      <w:proofErr w:type="spellStart"/>
      <w:r w:rsidR="0035135B" w:rsidRPr="00ED7BD3">
        <w:rPr>
          <w:rFonts w:ascii="Palatino Linotype" w:hAnsi="Palatino Linotype"/>
        </w:rPr>
        <w:t>Tergugat</w:t>
      </w:r>
      <w:proofErr w:type="spellEnd"/>
      <w:r w:rsidR="0035135B" w:rsidRPr="00ED7BD3">
        <w:rPr>
          <w:rFonts w:ascii="Palatino Linotype" w:hAnsi="Palatino Linotype"/>
        </w:rPr>
        <w:t>,</w:t>
      </w:r>
      <w:r w:rsidR="00C2464D" w:rsidRPr="00ED7BD3">
        <w:rPr>
          <w:rFonts w:ascii="Palatino Linotype" w:hAnsi="Palatino Linotype"/>
        </w:rPr>
        <w:t xml:space="preserve"> dan </w:t>
      </w:r>
      <w:proofErr w:type="spellStart"/>
      <w:r w:rsidRPr="00ED7BD3">
        <w:rPr>
          <w:rFonts w:ascii="Palatino Linotype" w:hAnsi="Palatino Linotype"/>
        </w:rPr>
        <w:t>dihubungkan</w:t>
      </w:r>
      <w:proofErr w:type="spellEnd"/>
      <w:r w:rsidRPr="00ED7BD3">
        <w:rPr>
          <w:rFonts w:ascii="Palatino Linotype" w:hAnsi="Palatino Linotype"/>
        </w:rPr>
        <w:t xml:space="preserve"> </w:t>
      </w:r>
      <w:proofErr w:type="spellStart"/>
      <w:r w:rsidRPr="00ED7BD3">
        <w:rPr>
          <w:rFonts w:ascii="Palatino Linotype" w:hAnsi="Palatino Linotype"/>
        </w:rPr>
        <w:t>dengan</w:t>
      </w:r>
      <w:proofErr w:type="spellEnd"/>
      <w:r w:rsidRPr="00ED7BD3">
        <w:rPr>
          <w:rFonts w:ascii="Palatino Linotype" w:hAnsi="Palatino Linotype"/>
        </w:rPr>
        <w:t xml:space="preserve"> </w:t>
      </w:r>
      <w:proofErr w:type="spellStart"/>
      <w:r w:rsidRPr="00ED7BD3">
        <w:rPr>
          <w:rFonts w:ascii="Palatino Linotype" w:hAnsi="Palatino Linotype"/>
        </w:rPr>
        <w:t>uraian</w:t>
      </w:r>
      <w:proofErr w:type="spellEnd"/>
      <w:r w:rsidRPr="00ED7BD3">
        <w:rPr>
          <w:rFonts w:ascii="Palatino Linotype" w:hAnsi="Palatino Linotype"/>
        </w:rPr>
        <w:t xml:space="preserve"> pada </w:t>
      </w:r>
      <w:proofErr w:type="spellStart"/>
      <w:r w:rsidRPr="00ED7BD3">
        <w:rPr>
          <w:rFonts w:ascii="Palatino Linotype" w:hAnsi="Palatino Linotype"/>
        </w:rPr>
        <w:t>pembahasan</w:t>
      </w:r>
      <w:proofErr w:type="spellEnd"/>
      <w:r w:rsidRPr="00ED7BD3">
        <w:rPr>
          <w:rFonts w:ascii="Palatino Linotype" w:hAnsi="Palatino Linotype"/>
        </w:rPr>
        <w:t xml:space="preserve"> </w:t>
      </w:r>
      <w:proofErr w:type="spellStart"/>
      <w:r w:rsidRPr="00ED7BD3">
        <w:rPr>
          <w:rFonts w:ascii="Palatino Linotype" w:hAnsi="Palatino Linotype"/>
        </w:rPr>
        <w:t>mengenai</w:t>
      </w:r>
      <w:proofErr w:type="spellEnd"/>
      <w:r w:rsidRPr="00ED7BD3">
        <w:rPr>
          <w:rFonts w:ascii="Palatino Linotype" w:hAnsi="Palatino Linotype"/>
        </w:rPr>
        <w:t xml:space="preserve"> </w:t>
      </w:r>
      <w:proofErr w:type="spellStart"/>
      <w:r w:rsidRPr="00ED7BD3">
        <w:rPr>
          <w:rFonts w:ascii="Palatino Linotype" w:hAnsi="Palatino Linotype"/>
        </w:rPr>
        <w:t>hubungan</w:t>
      </w:r>
      <w:proofErr w:type="spellEnd"/>
      <w:r w:rsidRPr="00ED7BD3">
        <w:rPr>
          <w:rFonts w:ascii="Palatino Linotype" w:hAnsi="Palatino Linotype"/>
        </w:rPr>
        <w:t xml:space="preserve"> </w:t>
      </w:r>
      <w:proofErr w:type="spellStart"/>
      <w:r w:rsidRPr="00ED7BD3">
        <w:rPr>
          <w:rFonts w:ascii="Palatino Linotype" w:hAnsi="Palatino Linotype"/>
        </w:rPr>
        <w:t>hukum</w:t>
      </w:r>
      <w:proofErr w:type="spellEnd"/>
      <w:r w:rsidR="009F5988">
        <w:rPr>
          <w:rFonts w:ascii="Palatino Linotype" w:hAnsi="Palatino Linotype"/>
        </w:rPr>
        <w:t xml:space="preserve"> </w:t>
      </w:r>
      <w:proofErr w:type="spellStart"/>
      <w:r w:rsidRPr="00ED7BD3">
        <w:rPr>
          <w:rFonts w:ascii="Palatino Linotype" w:hAnsi="Palatino Linotype"/>
        </w:rPr>
        <w:t>antara</w:t>
      </w:r>
      <w:proofErr w:type="spellEnd"/>
      <w:r w:rsidRPr="00ED7BD3">
        <w:rPr>
          <w:rFonts w:ascii="Palatino Linotype" w:hAnsi="Palatino Linotype"/>
        </w:rPr>
        <w:t xml:space="preserve"> </w:t>
      </w:r>
      <w:proofErr w:type="spellStart"/>
      <w:r w:rsidRPr="00ED7BD3">
        <w:rPr>
          <w:rFonts w:ascii="Palatino Linotype" w:hAnsi="Palatino Linotype"/>
        </w:rPr>
        <w:t>Penggugat</w:t>
      </w:r>
      <w:proofErr w:type="spellEnd"/>
      <w:r w:rsidRPr="00ED7BD3">
        <w:rPr>
          <w:rFonts w:ascii="Palatino Linotype" w:hAnsi="Palatino Linotype"/>
        </w:rPr>
        <w:t xml:space="preserve"> </w:t>
      </w:r>
      <w:proofErr w:type="spellStart"/>
      <w:r w:rsidRPr="00ED7BD3">
        <w:rPr>
          <w:rFonts w:ascii="Palatino Linotype" w:hAnsi="Palatino Linotype"/>
        </w:rPr>
        <w:t>dengan</w:t>
      </w:r>
      <w:proofErr w:type="spellEnd"/>
      <w:r w:rsidRPr="00ED7BD3">
        <w:rPr>
          <w:rFonts w:ascii="Palatino Linotype" w:hAnsi="Palatino Linotype"/>
        </w:rPr>
        <w:t xml:space="preserve"> </w:t>
      </w:r>
      <w:proofErr w:type="spellStart"/>
      <w:r w:rsidRPr="00ED7BD3">
        <w:rPr>
          <w:rFonts w:ascii="Palatino Linotype" w:hAnsi="Palatino Linotype"/>
        </w:rPr>
        <w:t>Tergugat</w:t>
      </w:r>
      <w:proofErr w:type="spellEnd"/>
      <w:r w:rsidRPr="00ED7BD3">
        <w:rPr>
          <w:rFonts w:ascii="Palatino Linotype" w:hAnsi="Palatino Linotype"/>
        </w:rPr>
        <w:t>,</w:t>
      </w:r>
      <w:r w:rsidR="003A46E7" w:rsidRPr="00ED7BD3">
        <w:rPr>
          <w:rFonts w:ascii="Palatino Linotype" w:hAnsi="Palatino Linotype"/>
        </w:rPr>
        <w:t xml:space="preserve"> </w:t>
      </w:r>
      <w:proofErr w:type="spellStart"/>
      <w:r w:rsidR="00BF04C4" w:rsidRPr="00ED7BD3">
        <w:rPr>
          <w:rFonts w:ascii="Palatino Linotype" w:hAnsi="Palatino Linotype" w:cs="Times New Roman"/>
        </w:rPr>
        <w:t>Perjanjian</w:t>
      </w:r>
      <w:proofErr w:type="spellEnd"/>
      <w:r w:rsidR="00BF04C4" w:rsidRPr="00ED7BD3">
        <w:rPr>
          <w:rFonts w:ascii="Palatino Linotype" w:hAnsi="Palatino Linotype" w:cs="Times New Roman"/>
        </w:rPr>
        <w:t xml:space="preserve"> </w:t>
      </w:r>
      <w:proofErr w:type="spellStart"/>
      <w:r w:rsidR="00BF04C4" w:rsidRPr="00ED7BD3">
        <w:rPr>
          <w:rFonts w:ascii="Palatino Linotype" w:hAnsi="Palatino Linotype" w:cs="Times New Roman"/>
        </w:rPr>
        <w:t>Kerja</w:t>
      </w:r>
      <w:proofErr w:type="spellEnd"/>
      <w:r w:rsidR="00BF04C4" w:rsidRPr="00ED7BD3">
        <w:rPr>
          <w:rFonts w:ascii="Palatino Linotype" w:hAnsi="Palatino Linotype" w:cs="Times New Roman"/>
        </w:rPr>
        <w:t xml:space="preserve"> Bersama </w:t>
      </w:r>
      <w:proofErr w:type="spellStart"/>
      <w:r w:rsidR="00BF04C4" w:rsidRPr="00ED7BD3">
        <w:rPr>
          <w:rFonts w:ascii="Palatino Linotype" w:hAnsi="Palatino Linotype"/>
        </w:rPr>
        <w:t>merupakan</w:t>
      </w:r>
      <w:proofErr w:type="spellEnd"/>
      <w:r w:rsidR="00BF04C4" w:rsidRPr="00ED7BD3">
        <w:rPr>
          <w:rFonts w:ascii="Palatino Linotype" w:hAnsi="Palatino Linotype"/>
        </w:rPr>
        <w:t xml:space="preserve"> </w:t>
      </w:r>
      <w:proofErr w:type="spellStart"/>
      <w:r w:rsidR="00BF04C4" w:rsidRPr="00ED7BD3">
        <w:rPr>
          <w:rFonts w:ascii="Palatino Linotype" w:hAnsi="Palatino Linotype"/>
        </w:rPr>
        <w:t>dasar</w:t>
      </w:r>
      <w:proofErr w:type="spellEnd"/>
      <w:r w:rsidR="00BF04C4" w:rsidRPr="00ED7BD3">
        <w:rPr>
          <w:rFonts w:ascii="Palatino Linotype" w:hAnsi="Palatino Linotype"/>
        </w:rPr>
        <w:t xml:space="preserve"> </w:t>
      </w:r>
      <w:proofErr w:type="spellStart"/>
      <w:r w:rsidR="00BF04C4" w:rsidRPr="00ED7BD3">
        <w:rPr>
          <w:rFonts w:ascii="Palatino Linotype" w:hAnsi="Palatino Linotype"/>
        </w:rPr>
        <w:t>hubungan</w:t>
      </w:r>
      <w:proofErr w:type="spellEnd"/>
      <w:r w:rsidR="00BF04C4" w:rsidRPr="00ED7BD3">
        <w:rPr>
          <w:rFonts w:ascii="Palatino Linotype" w:hAnsi="Palatino Linotype"/>
        </w:rPr>
        <w:t xml:space="preserve"> </w:t>
      </w:r>
      <w:proofErr w:type="spellStart"/>
      <w:r w:rsidR="00BF04C4" w:rsidRPr="00ED7BD3">
        <w:rPr>
          <w:rFonts w:ascii="Palatino Linotype" w:hAnsi="Palatino Linotype"/>
        </w:rPr>
        <w:t>antara</w:t>
      </w:r>
      <w:proofErr w:type="spellEnd"/>
      <w:r w:rsidR="00BF04C4" w:rsidRPr="00ED7BD3">
        <w:rPr>
          <w:rFonts w:ascii="Palatino Linotype" w:hAnsi="Palatino Linotype"/>
        </w:rPr>
        <w:t xml:space="preserve"> </w:t>
      </w:r>
      <w:proofErr w:type="spellStart"/>
      <w:r w:rsidR="00BF04C4" w:rsidRPr="00ED7BD3">
        <w:rPr>
          <w:rFonts w:ascii="Palatino Linotype" w:hAnsi="Palatino Linotype"/>
        </w:rPr>
        <w:t>Penggugat</w:t>
      </w:r>
      <w:proofErr w:type="spellEnd"/>
      <w:r w:rsidR="00BF04C4" w:rsidRPr="00ED7BD3">
        <w:rPr>
          <w:rFonts w:ascii="Palatino Linotype" w:hAnsi="Palatino Linotype"/>
        </w:rPr>
        <w:t xml:space="preserve"> </w:t>
      </w:r>
      <w:proofErr w:type="spellStart"/>
      <w:r w:rsidR="00BF04C4" w:rsidRPr="00ED7BD3">
        <w:rPr>
          <w:rFonts w:ascii="Palatino Linotype" w:hAnsi="Palatino Linotype"/>
        </w:rPr>
        <w:t>dengan</w:t>
      </w:r>
      <w:proofErr w:type="spellEnd"/>
      <w:r w:rsidR="00BF04C4" w:rsidRPr="00ED7BD3">
        <w:rPr>
          <w:rFonts w:ascii="Palatino Linotype" w:hAnsi="Palatino Linotype"/>
        </w:rPr>
        <w:t xml:space="preserve"> </w:t>
      </w:r>
      <w:proofErr w:type="spellStart"/>
      <w:r w:rsidR="00BF04C4" w:rsidRPr="00ED7BD3">
        <w:rPr>
          <w:rFonts w:ascii="Palatino Linotype" w:hAnsi="Palatino Linotype"/>
        </w:rPr>
        <w:t>Tergugat</w:t>
      </w:r>
      <w:proofErr w:type="spellEnd"/>
      <w:r w:rsidRPr="00ED7BD3">
        <w:rPr>
          <w:rFonts w:ascii="Palatino Linotype" w:hAnsi="Palatino Linotype"/>
        </w:rPr>
        <w:t xml:space="preserve">. </w:t>
      </w:r>
    </w:p>
    <w:p w14:paraId="68CC6EC9" w14:textId="6A41CBB0" w:rsidR="00FD3E6A" w:rsidRPr="009F5988" w:rsidRDefault="00FD3E6A" w:rsidP="009F5988">
      <w:pPr>
        <w:spacing w:after="0" w:line="360" w:lineRule="auto"/>
        <w:ind w:firstLine="567"/>
        <w:jc w:val="both"/>
        <w:rPr>
          <w:rFonts w:ascii="Palatino Linotype" w:hAnsi="Palatino Linotype" w:cs="Times New Roman"/>
          <w:bCs/>
          <w:noProof/>
        </w:rPr>
      </w:pPr>
      <w:proofErr w:type="spellStart"/>
      <w:r w:rsidRPr="00ED7BD3">
        <w:rPr>
          <w:rFonts w:ascii="Palatino Linotype" w:hAnsi="Palatino Linotype"/>
        </w:rPr>
        <w:t>Secara</w:t>
      </w:r>
      <w:proofErr w:type="spellEnd"/>
      <w:r w:rsidRPr="00ED7BD3">
        <w:rPr>
          <w:rFonts w:ascii="Palatino Linotype" w:hAnsi="Palatino Linotype"/>
        </w:rPr>
        <w:t xml:space="preserve"> </w:t>
      </w:r>
      <w:r w:rsidRPr="00ED7BD3">
        <w:rPr>
          <w:rFonts w:ascii="Palatino Linotype" w:eastAsia="Times New Roman" w:hAnsi="Palatino Linotype"/>
          <w:lang w:eastAsia="en-GB"/>
        </w:rPr>
        <w:t xml:space="preserve">formal </w:t>
      </w:r>
      <w:proofErr w:type="spellStart"/>
      <w:r w:rsidRPr="00ED7BD3">
        <w:rPr>
          <w:rFonts w:ascii="Palatino Linotype" w:eastAsia="Times New Roman" w:hAnsi="Palatino Linotype"/>
          <w:lang w:eastAsia="en-GB"/>
        </w:rPr>
        <w:t>Perjanjian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Kerja</w:t>
      </w:r>
      <w:proofErr w:type="spellEnd"/>
      <w:r w:rsidRPr="00ED7BD3">
        <w:rPr>
          <w:rFonts w:ascii="Palatino Linotype" w:eastAsia="Times New Roman" w:hAnsi="Palatino Linotype"/>
          <w:lang w:eastAsia="en-GB"/>
        </w:rPr>
        <w:t xml:space="preserve"> Bersama </w:t>
      </w:r>
      <w:proofErr w:type="spellStart"/>
      <w:r w:rsidRPr="00ED7BD3">
        <w:rPr>
          <w:rFonts w:ascii="Palatino Linotype" w:eastAsia="Times New Roman" w:hAnsi="Palatino Linotype"/>
          <w:lang w:eastAsia="en-GB"/>
        </w:rPr>
        <w:t>antara</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Penggugat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dengan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Tergugat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dapat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dilihat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dalam</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bukti</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surat</w:t>
      </w:r>
      <w:proofErr w:type="spellEnd"/>
      <w:r w:rsidRPr="00ED7BD3">
        <w:rPr>
          <w:rFonts w:ascii="Palatino Linotype" w:eastAsia="Times New Roman" w:hAnsi="Palatino Linotype"/>
          <w:lang w:eastAsia="en-GB"/>
        </w:rPr>
        <w:t xml:space="preserve"> yang</w:t>
      </w:r>
      <w:r w:rsidR="003A46E7"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diajukan</w:t>
      </w:r>
      <w:proofErr w:type="spellEnd"/>
      <w:r w:rsidRPr="00ED7BD3">
        <w:rPr>
          <w:rFonts w:ascii="Palatino Linotype" w:eastAsia="Times New Roman" w:hAnsi="Palatino Linotype"/>
          <w:lang w:eastAsia="en-GB"/>
        </w:rPr>
        <w:t xml:space="preserve"> oleh </w:t>
      </w:r>
      <w:proofErr w:type="spellStart"/>
      <w:r w:rsidRPr="00ED7BD3">
        <w:rPr>
          <w:rFonts w:ascii="Palatino Linotype" w:eastAsia="Times New Roman" w:hAnsi="Palatino Linotype"/>
          <w:lang w:eastAsia="en-GB"/>
        </w:rPr>
        <w:t>Pengugat</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yaitu</w:t>
      </w:r>
      <w:proofErr w:type="spellEnd"/>
      <w:r w:rsidR="009F5988">
        <w:rPr>
          <w:rFonts w:ascii="Palatino Linotype" w:eastAsia="Times New Roman" w:hAnsi="Palatino Linotype"/>
          <w:lang w:eastAsia="en-GB"/>
        </w:rPr>
        <w:t xml:space="preserve"> </w:t>
      </w:r>
      <w:proofErr w:type="spellStart"/>
      <w:r w:rsidRPr="00ED7BD3">
        <w:rPr>
          <w:rFonts w:ascii="Palatino Linotype" w:hAnsi="Palatino Linotype" w:cs="Times New Roman"/>
        </w:rPr>
        <w:t>bukti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surat</w:t>
      </w:r>
      <w:proofErr w:type="spellEnd"/>
      <w:r w:rsidRPr="00ED7BD3">
        <w:rPr>
          <w:rFonts w:ascii="Palatino Linotype" w:hAnsi="Palatino Linotype" w:cs="Times New Roman"/>
        </w:rPr>
        <w:t xml:space="preserve"> P – 4 </w:t>
      </w:r>
      <w:proofErr w:type="spellStart"/>
      <w:r w:rsidRPr="00ED7BD3">
        <w:rPr>
          <w:rFonts w:ascii="Palatino Linotype" w:hAnsi="Palatino Linotype" w:cs="Times New Roman"/>
        </w:rPr>
        <w:t>berupa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Perjanji</w:t>
      </w:r>
      <w:r w:rsidR="002D6909" w:rsidRPr="00ED7BD3">
        <w:rPr>
          <w:rFonts w:ascii="Palatino Linotype" w:hAnsi="Palatino Linotype" w:cs="Times New Roman"/>
        </w:rPr>
        <w:t>a</w:t>
      </w:r>
      <w:r w:rsidRPr="00ED7BD3">
        <w:rPr>
          <w:rFonts w:ascii="Palatino Linotype" w:hAnsi="Palatino Linotype" w:cs="Times New Roman"/>
        </w:rPr>
        <w:t>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Bersama PT. Newmont Nusa Tenggara </w:t>
      </w:r>
      <w:proofErr w:type="spellStart"/>
      <w:r w:rsidRPr="00ED7BD3">
        <w:rPr>
          <w:rFonts w:ascii="Palatino Linotype" w:hAnsi="Palatino Linotype" w:cs="Times New Roman"/>
        </w:rPr>
        <w:t>Periode</w:t>
      </w:r>
      <w:proofErr w:type="spellEnd"/>
      <w:r w:rsidR="003A46E7" w:rsidRPr="00ED7BD3">
        <w:rPr>
          <w:rFonts w:ascii="Palatino Linotype" w:hAnsi="Palatino Linotype" w:cs="Times New Roman"/>
        </w:rPr>
        <w:t xml:space="preserve"> </w:t>
      </w:r>
      <w:r w:rsidRPr="00ED7BD3">
        <w:rPr>
          <w:rFonts w:ascii="Palatino Linotype" w:hAnsi="Palatino Linotype" w:cs="Times New Roman"/>
        </w:rPr>
        <w:t xml:space="preserve">2015 - 2016, dan </w:t>
      </w:r>
      <w:proofErr w:type="spellStart"/>
      <w:r w:rsidRPr="00ED7BD3">
        <w:rPr>
          <w:rFonts w:ascii="Palatino Linotype" w:hAnsi="Palatino Linotype" w:cs="Times New Roman"/>
        </w:rPr>
        <w:t>bukti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surat</w:t>
      </w:r>
      <w:proofErr w:type="spellEnd"/>
      <w:r w:rsidRPr="00ED7BD3">
        <w:rPr>
          <w:rFonts w:ascii="Palatino Linotype" w:hAnsi="Palatino Linotype" w:cs="Times New Roman"/>
        </w:rPr>
        <w:t xml:space="preserve"> P – 5 </w:t>
      </w:r>
      <w:proofErr w:type="spellStart"/>
      <w:r w:rsidRPr="00ED7BD3">
        <w:rPr>
          <w:rFonts w:ascii="Palatino Linotype" w:hAnsi="Palatino Linotype" w:cs="Times New Roman"/>
        </w:rPr>
        <w:t>berupa</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Perjanji</w:t>
      </w:r>
      <w:r w:rsidR="002D6909" w:rsidRPr="00ED7BD3">
        <w:rPr>
          <w:rFonts w:ascii="Palatino Linotype" w:hAnsi="Palatino Linotype" w:cs="Times New Roman"/>
        </w:rPr>
        <w:t>a</w:t>
      </w:r>
      <w:r w:rsidRPr="00ED7BD3">
        <w:rPr>
          <w:rFonts w:ascii="Palatino Linotype" w:hAnsi="Palatino Linotype" w:cs="Times New Roman"/>
        </w:rPr>
        <w:t>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009F5988">
        <w:rPr>
          <w:rFonts w:ascii="Palatino Linotype" w:hAnsi="Palatino Linotype" w:cs="Times New Roman"/>
        </w:rPr>
        <w:t xml:space="preserve"> </w:t>
      </w:r>
      <w:r w:rsidRPr="00ED7BD3">
        <w:rPr>
          <w:rFonts w:ascii="Palatino Linotype" w:hAnsi="Palatino Linotype" w:cs="Times New Roman"/>
        </w:rPr>
        <w:t>Bersama PT. Amman Mineral Nusa Tenggara</w:t>
      </w:r>
      <w:r w:rsidR="006C3FD2">
        <w:rPr>
          <w:rFonts w:ascii="Palatino Linotype" w:hAnsi="Palatino Linotype" w:cs="Times New Roman"/>
        </w:rPr>
        <w:t xml:space="preserve"> </w:t>
      </w:r>
      <w:proofErr w:type="spellStart"/>
      <w:r w:rsidRPr="00ED7BD3">
        <w:rPr>
          <w:rFonts w:ascii="Palatino Linotype" w:hAnsi="Palatino Linotype" w:cs="Times New Roman"/>
        </w:rPr>
        <w:t>Periode</w:t>
      </w:r>
      <w:proofErr w:type="spellEnd"/>
      <w:r w:rsidR="003A46E7" w:rsidRPr="00ED7BD3">
        <w:rPr>
          <w:rFonts w:ascii="Palatino Linotype" w:hAnsi="Palatino Linotype" w:cs="Times New Roman"/>
        </w:rPr>
        <w:t xml:space="preserve"> </w:t>
      </w:r>
      <w:r w:rsidRPr="00ED7BD3">
        <w:rPr>
          <w:rFonts w:ascii="Palatino Linotype" w:hAnsi="Palatino Linotype" w:cs="Times New Roman"/>
        </w:rPr>
        <w:t xml:space="preserve">2017 – 2018. </w:t>
      </w:r>
      <w:r w:rsidRPr="00ED7BD3">
        <w:rPr>
          <w:rFonts w:ascii="Palatino Linotype" w:hAnsi="Palatino Linotype"/>
        </w:rPr>
        <w:t>Fakta-</w:t>
      </w:r>
      <w:proofErr w:type="spellStart"/>
      <w:r w:rsidRPr="00ED7BD3">
        <w:rPr>
          <w:rFonts w:ascii="Palatino Linotype" w:hAnsi="Palatino Linotype"/>
        </w:rPr>
        <w:t>fakta</w:t>
      </w:r>
      <w:proofErr w:type="spellEnd"/>
      <w:r w:rsidRPr="00ED7BD3">
        <w:rPr>
          <w:rFonts w:ascii="Palatino Linotype" w:hAnsi="Palatino Linotype"/>
        </w:rPr>
        <w:t xml:space="preserve"> yang </w:t>
      </w:r>
      <w:proofErr w:type="spellStart"/>
      <w:r w:rsidRPr="00ED7BD3">
        <w:rPr>
          <w:rFonts w:ascii="Palatino Linotype" w:hAnsi="Palatino Linotype"/>
        </w:rPr>
        <w:t>tercantum</w:t>
      </w:r>
      <w:proofErr w:type="spellEnd"/>
      <w:r w:rsidRPr="00ED7BD3">
        <w:rPr>
          <w:rFonts w:ascii="Palatino Linotype" w:hAnsi="Palatino Linotype"/>
        </w:rPr>
        <w:t xml:space="preserve"> pada </w:t>
      </w:r>
      <w:proofErr w:type="spellStart"/>
      <w:r w:rsidRPr="00ED7BD3">
        <w:rPr>
          <w:rFonts w:ascii="Palatino Linotype" w:hAnsi="Palatino Linotype" w:cs="Times New Roman"/>
        </w:rPr>
        <w:t>Perjanjian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Bersama</w:t>
      </w:r>
      <w:r w:rsidR="006C3FD2">
        <w:rPr>
          <w:rFonts w:ascii="Palatino Linotype" w:hAnsi="Palatino Linotype" w:cs="Times New Roman"/>
        </w:rPr>
        <w:t xml:space="preserve"> </w:t>
      </w:r>
      <w:proofErr w:type="spellStart"/>
      <w:r w:rsidRPr="00ED7BD3">
        <w:rPr>
          <w:rFonts w:ascii="Palatino Linotype" w:hAnsi="Palatino Linotype" w:cs="Times New Roman"/>
        </w:rPr>
        <w:t>tersebut</w:t>
      </w:r>
      <w:proofErr w:type="spellEnd"/>
      <w:r w:rsidR="001A1C30">
        <w:rPr>
          <w:rFonts w:ascii="Palatino Linotype" w:hAnsi="Palatino Linotype" w:cs="Times New Roman"/>
        </w:rPr>
        <w:t xml:space="preserve"> </w:t>
      </w:r>
      <w:r w:rsidRPr="00ED7BD3">
        <w:rPr>
          <w:rFonts w:ascii="Palatino Linotype" w:hAnsi="Palatino Linotype" w:cs="Times New Roman"/>
        </w:rPr>
        <w:t xml:space="preserve">di </w:t>
      </w:r>
      <w:proofErr w:type="spellStart"/>
      <w:r w:rsidRPr="00ED7BD3">
        <w:rPr>
          <w:rFonts w:ascii="Palatino Linotype" w:hAnsi="Palatino Linotype" w:cs="Times New Roman"/>
        </w:rPr>
        <w:t>atas</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adalah</w:t>
      </w:r>
      <w:proofErr w:type="spellEnd"/>
      <w:r w:rsidRPr="00ED7BD3">
        <w:rPr>
          <w:rFonts w:ascii="Palatino Linotype" w:hAnsi="Palatino Linotype" w:cs="Times New Roman"/>
        </w:rPr>
        <w:t>:</w:t>
      </w:r>
      <w:r w:rsidR="009F5988">
        <w:rPr>
          <w:rFonts w:ascii="Palatino Linotype" w:hAnsi="Palatino Linotype" w:cs="Times New Roman"/>
        </w:rPr>
        <w:t xml:space="preserve"> </w:t>
      </w:r>
      <w:r w:rsidR="002615A7" w:rsidRPr="00ED7BD3">
        <w:rPr>
          <w:rFonts w:ascii="Palatino Linotype" w:hAnsi="Palatino Linotype" w:cs="Times New Roman"/>
        </w:rPr>
        <w:t>1)</w:t>
      </w:r>
      <w:r w:rsidR="009F5988">
        <w:rPr>
          <w:rFonts w:ascii="Palatino Linotype" w:hAnsi="Palatino Linotype" w:cs="Times New Roman"/>
        </w:rPr>
        <w:t xml:space="preserve"> </w:t>
      </w:r>
      <w:proofErr w:type="spellStart"/>
      <w:r w:rsidRPr="00ED7BD3">
        <w:rPr>
          <w:rFonts w:ascii="Palatino Linotype" w:hAnsi="Palatino Linotype" w:cs="Times New Roman"/>
        </w:rPr>
        <w:t>Perjanjian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w:t>
      </w:r>
      <w:r w:rsidRPr="00ED7BD3">
        <w:rPr>
          <w:rFonts w:ascii="Palatino Linotype" w:hAnsi="Palatino Linotype" w:cs="Times New Roman"/>
        </w:rPr>
        <w:lastRenderedPageBreak/>
        <w:t xml:space="preserve">Bersama </w:t>
      </w:r>
      <w:proofErr w:type="spellStart"/>
      <w:r w:rsidRPr="00ED7BD3">
        <w:rPr>
          <w:rFonts w:ascii="Palatino Linotype" w:hAnsi="Palatino Linotype" w:cs="Times New Roman"/>
        </w:rPr>
        <w:t>Periode</w:t>
      </w:r>
      <w:proofErr w:type="spellEnd"/>
      <w:r w:rsidRPr="00ED7BD3">
        <w:rPr>
          <w:rFonts w:ascii="Palatino Linotype" w:hAnsi="Palatino Linotype" w:cs="Times New Roman"/>
        </w:rPr>
        <w:t xml:space="preserve"> 2015 – 2016 </w:t>
      </w:r>
      <w:proofErr w:type="spellStart"/>
      <w:r w:rsidRPr="00ED7BD3">
        <w:rPr>
          <w:rFonts w:ascii="Palatino Linotype" w:hAnsi="Palatino Linotype" w:cs="Times New Roman"/>
        </w:rPr>
        <w:t>dibuat</w:t>
      </w:r>
      <w:proofErr w:type="spellEnd"/>
      <w:r w:rsidRPr="00ED7BD3">
        <w:rPr>
          <w:rFonts w:ascii="Palatino Linotype" w:hAnsi="Palatino Linotype" w:cs="Times New Roman"/>
        </w:rPr>
        <w:t xml:space="preserve"> oleh</w:t>
      </w:r>
      <w:r w:rsidR="009F5988">
        <w:rPr>
          <w:rFonts w:ascii="Palatino Linotype" w:hAnsi="Palatino Linotype" w:cs="Times New Roman"/>
        </w:rPr>
        <w:t xml:space="preserve"> </w:t>
      </w:r>
      <w:r w:rsidRPr="00ED7BD3">
        <w:rPr>
          <w:rFonts w:ascii="Palatino Linotype" w:hAnsi="Palatino Linotype" w:cs="Times New Roman"/>
        </w:rPr>
        <w:t>PT. Newmont</w:t>
      </w:r>
      <w:r w:rsidR="001A1C30">
        <w:rPr>
          <w:rFonts w:ascii="Palatino Linotype" w:hAnsi="Palatino Linotype" w:cs="Times New Roman"/>
        </w:rPr>
        <w:t xml:space="preserve"> </w:t>
      </w:r>
      <w:r w:rsidRPr="00ED7BD3">
        <w:rPr>
          <w:rFonts w:ascii="Palatino Linotype" w:hAnsi="Palatino Linotype" w:cs="Times New Roman"/>
        </w:rPr>
        <w:t xml:space="preserve">Nusa Tenggara </w:t>
      </w:r>
      <w:proofErr w:type="spellStart"/>
      <w:r w:rsidRPr="00ED7BD3">
        <w:rPr>
          <w:rFonts w:ascii="Palatino Linotype" w:hAnsi="Palatino Linotype" w:cs="Times New Roman"/>
        </w:rPr>
        <w:t>dengan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Serikat</w:t>
      </w:r>
      <w:proofErr w:type="spellEnd"/>
      <w:r w:rsidR="001A1C30">
        <w:rPr>
          <w:rFonts w:ascii="Palatino Linotype" w:hAnsi="Palatino Linotype" w:cs="Times New Roman"/>
        </w:rPr>
        <w:t xml:space="preserve"> </w:t>
      </w:r>
      <w:proofErr w:type="spellStart"/>
      <w:r w:rsidRPr="00ED7BD3">
        <w:rPr>
          <w:rFonts w:ascii="Palatino Linotype" w:hAnsi="Palatino Linotype" w:cs="Times New Roman"/>
        </w:rPr>
        <w:t>Pekerja</w:t>
      </w:r>
      <w:proofErr w:type="spellEnd"/>
      <w:r w:rsidR="003A46E7" w:rsidRPr="00ED7BD3">
        <w:rPr>
          <w:rFonts w:ascii="Palatino Linotype" w:hAnsi="Palatino Linotype" w:cs="Times New Roman"/>
        </w:rPr>
        <w:t xml:space="preserve"> </w:t>
      </w:r>
      <w:r w:rsidRPr="00ED7BD3">
        <w:rPr>
          <w:rFonts w:ascii="Palatino Linotype" w:hAnsi="Palatino Linotype" w:cs="Times New Roman"/>
        </w:rPr>
        <w:t>PT. Newmont</w:t>
      </w:r>
      <w:r w:rsidR="009F5988">
        <w:rPr>
          <w:rFonts w:ascii="Palatino Linotype" w:hAnsi="Palatino Linotype" w:cs="Times New Roman"/>
        </w:rPr>
        <w:t xml:space="preserve"> </w:t>
      </w:r>
      <w:r w:rsidRPr="00ED7BD3">
        <w:rPr>
          <w:rFonts w:ascii="Palatino Linotype" w:hAnsi="Palatino Linotype" w:cs="Times New Roman"/>
        </w:rPr>
        <w:t xml:space="preserve">Nusa Tenggara </w:t>
      </w:r>
      <w:proofErr w:type="spellStart"/>
      <w:r w:rsidRPr="00ED7BD3">
        <w:rPr>
          <w:rFonts w:ascii="Palatino Linotype" w:hAnsi="Palatino Linotype" w:cs="Times New Roman"/>
        </w:rPr>
        <w:t>yaitu</w:t>
      </w:r>
      <w:proofErr w:type="spellEnd"/>
      <w:r w:rsidRPr="00ED7BD3">
        <w:rPr>
          <w:rFonts w:ascii="Palatino Linotype" w:hAnsi="Palatino Linotype" w:cs="Times New Roman"/>
        </w:rPr>
        <w:t xml:space="preserve"> SPSI</w:t>
      </w:r>
      <w:r w:rsidR="001A1C30">
        <w:rPr>
          <w:rFonts w:ascii="Palatino Linotype" w:hAnsi="Palatino Linotype" w:cs="Times New Roman"/>
        </w:rPr>
        <w:t xml:space="preserve"> </w:t>
      </w:r>
      <w:r w:rsidRPr="00ED7BD3">
        <w:rPr>
          <w:rFonts w:ascii="Palatino Linotype" w:hAnsi="Palatino Linotype" w:cs="Times New Roman"/>
        </w:rPr>
        <w:t>PT. Newmont Nusa Tenggara dan</w:t>
      </w:r>
      <w:r w:rsidR="001A1C30">
        <w:rPr>
          <w:rFonts w:ascii="Palatino Linotype" w:hAnsi="Palatino Linotype" w:cs="Times New Roman"/>
        </w:rPr>
        <w:t xml:space="preserve"> </w:t>
      </w:r>
      <w:r w:rsidRPr="00ED7BD3">
        <w:rPr>
          <w:rFonts w:ascii="Palatino Linotype" w:hAnsi="Palatino Linotype" w:cs="Times New Roman"/>
        </w:rPr>
        <w:t xml:space="preserve">SPAT </w:t>
      </w:r>
      <w:proofErr w:type="spellStart"/>
      <w:r w:rsidRPr="00ED7BD3">
        <w:rPr>
          <w:rFonts w:ascii="Palatino Linotype" w:hAnsi="Palatino Linotype" w:cs="Times New Roman"/>
        </w:rPr>
        <w:t>Samawa</w:t>
      </w:r>
      <w:proofErr w:type="spellEnd"/>
      <w:r w:rsidRPr="00ED7BD3">
        <w:rPr>
          <w:rFonts w:ascii="Palatino Linotype" w:hAnsi="Palatino Linotype" w:cs="Times New Roman"/>
        </w:rPr>
        <w:t xml:space="preserve"> PT. Newmont Nusa Tenggara, </w:t>
      </w:r>
      <w:proofErr w:type="spellStart"/>
      <w:r w:rsidRPr="00ED7BD3">
        <w:rPr>
          <w:rFonts w:ascii="Palatino Linotype" w:hAnsi="Palatino Linotype" w:cs="Times New Roman"/>
        </w:rPr>
        <w:t>kemudian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telah</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ditandatangani</w:t>
      </w:r>
      <w:proofErr w:type="spellEnd"/>
      <w:r w:rsidR="009F5988">
        <w:rPr>
          <w:rFonts w:ascii="Palatino Linotype" w:hAnsi="Palatino Linotype" w:cs="Times New Roman"/>
        </w:rPr>
        <w:t xml:space="preserve"> </w:t>
      </w:r>
      <w:r w:rsidRPr="00ED7BD3">
        <w:rPr>
          <w:rFonts w:ascii="Palatino Linotype" w:hAnsi="Palatino Linotype" w:cs="Times New Roman"/>
        </w:rPr>
        <w:t xml:space="preserve">oleh Perusahaan dan </w:t>
      </w:r>
      <w:proofErr w:type="spellStart"/>
      <w:r w:rsidRPr="00ED7BD3">
        <w:rPr>
          <w:rFonts w:ascii="Palatino Linotype" w:hAnsi="Palatino Linotype" w:cs="Times New Roman"/>
        </w:rPr>
        <w:t>Serikat</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Pekerja</w:t>
      </w:r>
      <w:proofErr w:type="spellEnd"/>
      <w:r w:rsidRPr="00ED7BD3">
        <w:rPr>
          <w:rFonts w:ascii="Palatino Linotype" w:hAnsi="Palatino Linotype" w:cs="Times New Roman"/>
        </w:rPr>
        <w:t>, dan</w:t>
      </w:r>
      <w:r w:rsidR="006C3FD2">
        <w:rPr>
          <w:rFonts w:ascii="Palatino Linotype" w:hAnsi="Palatino Linotype" w:cs="Times New Roman"/>
        </w:rPr>
        <w:t xml:space="preserve"> </w:t>
      </w:r>
      <w:proofErr w:type="spellStart"/>
      <w:r w:rsidRPr="00ED7BD3">
        <w:rPr>
          <w:rFonts w:ascii="Palatino Linotype" w:hAnsi="Palatino Linotype" w:cs="Times New Roman"/>
        </w:rPr>
        <w:t>telah</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didaftarkan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w:t>
      </w:r>
      <w:proofErr w:type="spellEnd"/>
      <w:r w:rsidR="009F5988">
        <w:rPr>
          <w:rFonts w:ascii="Palatino Linotype" w:hAnsi="Palatino Linotype" w:cs="Times New Roman"/>
        </w:rPr>
        <w:t xml:space="preserve"> </w:t>
      </w:r>
      <w:r w:rsidRPr="00ED7BD3">
        <w:rPr>
          <w:rFonts w:ascii="Palatino Linotype" w:hAnsi="Palatino Linotype" w:cs="Times New Roman"/>
        </w:rPr>
        <w:t xml:space="preserve">Kementerian Tenaga </w:t>
      </w:r>
      <w:proofErr w:type="spellStart"/>
      <w:r w:rsidRPr="00ED7BD3">
        <w:rPr>
          <w:rFonts w:ascii="Palatino Linotype" w:hAnsi="Palatino Linotype" w:cs="Times New Roman"/>
        </w:rPr>
        <w:t>Kerja</w:t>
      </w:r>
      <w:proofErr w:type="spellEnd"/>
      <w:r w:rsidR="001A1C30">
        <w:rPr>
          <w:rFonts w:ascii="Palatino Linotype" w:hAnsi="Palatino Linotype" w:cs="Times New Roman"/>
        </w:rPr>
        <w:t xml:space="preserve"> </w:t>
      </w:r>
      <w:r w:rsidRPr="00ED7BD3">
        <w:rPr>
          <w:rFonts w:ascii="Palatino Linotype" w:hAnsi="Palatino Linotype" w:cs="Times New Roman"/>
        </w:rPr>
        <w:t xml:space="preserve">dan </w:t>
      </w:r>
      <w:proofErr w:type="spellStart"/>
      <w:r w:rsidRPr="00ED7BD3">
        <w:rPr>
          <w:rFonts w:ascii="Palatino Linotype" w:hAnsi="Palatino Linotype" w:cs="Times New Roman"/>
        </w:rPr>
        <w:t>Transmigrasi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Republik</w:t>
      </w:r>
      <w:proofErr w:type="spellEnd"/>
      <w:r w:rsidRPr="00ED7BD3">
        <w:rPr>
          <w:rFonts w:ascii="Palatino Linotype" w:hAnsi="Palatino Linotype" w:cs="Times New Roman"/>
        </w:rPr>
        <w:t xml:space="preserve"> Indonesia,</w:t>
      </w:r>
      <w:r w:rsidR="001A1C30">
        <w:rPr>
          <w:rFonts w:ascii="Palatino Linotype" w:hAnsi="Palatino Linotype" w:cs="Times New Roman"/>
        </w:rPr>
        <w:t xml:space="preserve"> </w:t>
      </w:r>
      <w:r w:rsidRPr="00ED7BD3">
        <w:rPr>
          <w:rFonts w:ascii="Palatino Linotype" w:hAnsi="Palatino Linotype" w:cs="Times New Roman"/>
        </w:rPr>
        <w:t>dan</w:t>
      </w:r>
      <w:r w:rsidR="009F5988">
        <w:rPr>
          <w:rFonts w:ascii="Palatino Linotype" w:hAnsi="Palatino Linotype" w:cs="Times New Roman"/>
        </w:rPr>
        <w:t xml:space="preserve"> </w:t>
      </w:r>
      <w:r w:rsidRPr="00ED7BD3">
        <w:rPr>
          <w:rFonts w:ascii="Palatino Linotype" w:hAnsi="Palatino Linotype" w:cs="Times New Roman"/>
        </w:rPr>
        <w:t xml:space="preserve">oleh Kementerian Tenaga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dan</w:t>
      </w:r>
      <w:r w:rsidR="001A1C30">
        <w:rPr>
          <w:rFonts w:ascii="Palatino Linotype" w:hAnsi="Palatino Linotype" w:cs="Times New Roman"/>
        </w:rPr>
        <w:t xml:space="preserve"> </w:t>
      </w:r>
      <w:proofErr w:type="spellStart"/>
      <w:r w:rsidRPr="00ED7BD3">
        <w:rPr>
          <w:rFonts w:ascii="Palatino Linotype" w:hAnsi="Palatino Linotype" w:cs="Times New Roman"/>
        </w:rPr>
        <w:t>Transmigrasi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Republik</w:t>
      </w:r>
      <w:proofErr w:type="spellEnd"/>
      <w:r w:rsidRPr="00ED7BD3">
        <w:rPr>
          <w:rFonts w:ascii="Palatino Linotype" w:hAnsi="Palatino Linotype" w:cs="Times New Roman"/>
        </w:rPr>
        <w:t xml:space="preserve"> Indonesia </w:t>
      </w:r>
      <w:proofErr w:type="spellStart"/>
      <w:r w:rsidRPr="00ED7BD3">
        <w:rPr>
          <w:rFonts w:ascii="Palatino Linotype" w:hAnsi="Palatino Linotype" w:cs="Times New Roman"/>
        </w:rPr>
        <w:t>telah</w:t>
      </w:r>
      <w:proofErr w:type="spellEnd"/>
      <w:r w:rsidRPr="00ED7BD3">
        <w:rPr>
          <w:rFonts w:ascii="Palatino Linotype" w:hAnsi="Palatino Linotype" w:cs="Times New Roman"/>
        </w:rPr>
        <w:t xml:space="preserve"> </w:t>
      </w:r>
      <w:r w:rsidR="001A1C30">
        <w:rPr>
          <w:rFonts w:ascii="Palatino Linotype" w:hAnsi="Palatino Linotype" w:cs="Times New Roman"/>
        </w:rPr>
        <w:t xml:space="preserve">           </w:t>
      </w:r>
      <w:proofErr w:type="spellStart"/>
      <w:r w:rsidRPr="00ED7BD3">
        <w:rPr>
          <w:rFonts w:ascii="Palatino Linotype" w:hAnsi="Palatino Linotype" w:cs="Times New Roman"/>
        </w:rPr>
        <w:t>disahkan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dalam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bentuk</w:t>
      </w:r>
      <w:proofErr w:type="spellEnd"/>
      <w:r w:rsidRPr="00ED7BD3">
        <w:rPr>
          <w:rFonts w:ascii="Palatino Linotype" w:hAnsi="Palatino Linotype" w:cs="Times New Roman"/>
        </w:rPr>
        <w:t xml:space="preserve">  </w:t>
      </w:r>
      <w:r w:rsidR="009F5988">
        <w:rPr>
          <w:rFonts w:ascii="Palatino Linotype" w:hAnsi="Palatino Linotype" w:cs="Times New Roman"/>
        </w:rPr>
        <w:t xml:space="preserve">Keputusan; </w:t>
      </w:r>
      <w:r w:rsidR="002615A7" w:rsidRPr="00ED7BD3">
        <w:rPr>
          <w:rFonts w:ascii="Palatino Linotype" w:hAnsi="Palatino Linotype"/>
        </w:rPr>
        <w:t>2)</w:t>
      </w:r>
      <w:r w:rsidR="009F5988">
        <w:rPr>
          <w:rFonts w:ascii="Palatino Linotype" w:hAnsi="Palatino Linotype"/>
        </w:rPr>
        <w:t xml:space="preserve"> </w:t>
      </w:r>
      <w:proofErr w:type="spellStart"/>
      <w:r w:rsidRPr="00ED7BD3">
        <w:rPr>
          <w:rFonts w:ascii="Palatino Linotype" w:hAnsi="Palatino Linotype" w:cs="Times New Roman"/>
        </w:rPr>
        <w:t>Perjanjian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Bersama </w:t>
      </w:r>
      <w:proofErr w:type="spellStart"/>
      <w:r w:rsidRPr="00ED7BD3">
        <w:rPr>
          <w:rFonts w:ascii="Palatino Linotype" w:hAnsi="Palatino Linotype" w:cs="Times New Roman"/>
        </w:rPr>
        <w:t>Periode</w:t>
      </w:r>
      <w:proofErr w:type="spellEnd"/>
      <w:r w:rsidRPr="00ED7BD3">
        <w:rPr>
          <w:rFonts w:ascii="Palatino Linotype" w:hAnsi="Palatino Linotype" w:cs="Times New Roman"/>
        </w:rPr>
        <w:t xml:space="preserve">  2017 – </w:t>
      </w:r>
      <w:r w:rsidR="001A1C30">
        <w:rPr>
          <w:rFonts w:ascii="Palatino Linotype" w:hAnsi="Palatino Linotype" w:cs="Times New Roman"/>
        </w:rPr>
        <w:t xml:space="preserve"> </w:t>
      </w:r>
      <w:r w:rsidRPr="00ED7BD3">
        <w:rPr>
          <w:rFonts w:ascii="Palatino Linotype" w:hAnsi="Palatino Linotype" w:cs="Times New Roman"/>
        </w:rPr>
        <w:t xml:space="preserve">2018 </w:t>
      </w:r>
      <w:proofErr w:type="spellStart"/>
      <w:r w:rsidRPr="00ED7BD3">
        <w:rPr>
          <w:rFonts w:ascii="Palatino Linotype" w:hAnsi="Palatino Linotype" w:cs="Times New Roman"/>
        </w:rPr>
        <w:t>dibuat</w:t>
      </w:r>
      <w:proofErr w:type="spellEnd"/>
      <w:r w:rsidRPr="00ED7BD3">
        <w:rPr>
          <w:rFonts w:ascii="Palatino Linotype" w:hAnsi="Palatino Linotype" w:cs="Times New Roman"/>
        </w:rPr>
        <w:t xml:space="preserve"> oleh</w:t>
      </w:r>
      <w:r w:rsidR="009F5988">
        <w:rPr>
          <w:rFonts w:ascii="Palatino Linotype" w:hAnsi="Palatino Linotype" w:cs="Times New Roman"/>
        </w:rPr>
        <w:t xml:space="preserve"> </w:t>
      </w:r>
      <w:r w:rsidRPr="00ED7BD3">
        <w:rPr>
          <w:rFonts w:ascii="Palatino Linotype" w:hAnsi="Palatino Linotype" w:cs="Times New Roman"/>
        </w:rPr>
        <w:t xml:space="preserve">PT. Amman Mineral Nusa Tenggara </w:t>
      </w:r>
      <w:proofErr w:type="spellStart"/>
      <w:r w:rsidRPr="00ED7BD3">
        <w:rPr>
          <w:rFonts w:ascii="Palatino Linotype" w:hAnsi="Palatino Linotype" w:cs="Times New Roman"/>
        </w:rPr>
        <w:t>dengan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Serikat</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Pekerja</w:t>
      </w:r>
      <w:proofErr w:type="spellEnd"/>
      <w:r w:rsidRPr="00ED7BD3">
        <w:rPr>
          <w:rFonts w:ascii="Palatino Linotype" w:hAnsi="Palatino Linotype" w:cs="Times New Roman"/>
        </w:rPr>
        <w:t xml:space="preserve"> PT. Amman </w:t>
      </w:r>
      <w:r w:rsidR="001A1C30">
        <w:rPr>
          <w:rFonts w:ascii="Palatino Linotype" w:hAnsi="Palatino Linotype" w:cs="Times New Roman"/>
        </w:rPr>
        <w:t xml:space="preserve"> </w:t>
      </w:r>
      <w:r w:rsidRPr="00ED7BD3">
        <w:rPr>
          <w:rFonts w:ascii="Palatino Linotype" w:hAnsi="Palatino Linotype" w:cs="Times New Roman"/>
        </w:rPr>
        <w:t xml:space="preserve">Mineral Nusa Tenggara </w:t>
      </w:r>
      <w:proofErr w:type="spellStart"/>
      <w:r w:rsidRPr="00ED7BD3">
        <w:rPr>
          <w:rFonts w:ascii="Palatino Linotype" w:hAnsi="Palatino Linotype" w:cs="Times New Roman"/>
        </w:rPr>
        <w:t>yaitu</w:t>
      </w:r>
      <w:proofErr w:type="spellEnd"/>
      <w:r w:rsidRPr="00ED7BD3">
        <w:rPr>
          <w:rFonts w:ascii="Palatino Linotype" w:hAnsi="Palatino Linotype" w:cs="Times New Roman"/>
        </w:rPr>
        <w:t xml:space="preserve"> SPSI</w:t>
      </w:r>
      <w:r w:rsidR="001A1C30">
        <w:rPr>
          <w:rFonts w:ascii="Palatino Linotype" w:hAnsi="Palatino Linotype" w:cs="Times New Roman"/>
        </w:rPr>
        <w:t xml:space="preserve"> </w:t>
      </w:r>
      <w:r w:rsidRPr="00ED7BD3">
        <w:rPr>
          <w:rFonts w:ascii="Palatino Linotype" w:hAnsi="Palatino Linotype" w:cs="Times New Roman"/>
        </w:rPr>
        <w:t>PT. Amman Mineral Nusa</w:t>
      </w:r>
      <w:r w:rsidR="009F5988">
        <w:rPr>
          <w:rFonts w:ascii="Palatino Linotype" w:hAnsi="Palatino Linotype" w:cs="Times New Roman"/>
        </w:rPr>
        <w:t xml:space="preserve"> </w:t>
      </w:r>
      <w:r w:rsidRPr="00ED7BD3">
        <w:rPr>
          <w:rFonts w:ascii="Palatino Linotype" w:hAnsi="Palatino Linotype" w:cs="Times New Roman"/>
        </w:rPr>
        <w:t>Tenggara, SPAT PT. Amman Mineral Nusa Tenggara, dan</w:t>
      </w:r>
      <w:r w:rsidR="001A1C30">
        <w:rPr>
          <w:rFonts w:ascii="Palatino Linotype" w:hAnsi="Palatino Linotype" w:cs="Times New Roman"/>
        </w:rPr>
        <w:t xml:space="preserve"> </w:t>
      </w:r>
      <w:r w:rsidRPr="00ED7BD3">
        <w:rPr>
          <w:rFonts w:ascii="Palatino Linotype" w:hAnsi="Palatino Linotype" w:cs="Times New Roman"/>
        </w:rPr>
        <w:t>SPN PT.</w:t>
      </w:r>
      <w:r w:rsidR="003A46E7" w:rsidRPr="00ED7BD3">
        <w:rPr>
          <w:rFonts w:ascii="Palatino Linotype" w:hAnsi="Palatino Linotype" w:cs="Times New Roman"/>
        </w:rPr>
        <w:t xml:space="preserve"> </w:t>
      </w:r>
      <w:r w:rsidRPr="00ED7BD3">
        <w:rPr>
          <w:rFonts w:ascii="Palatino Linotype" w:hAnsi="Palatino Linotype" w:cs="Times New Roman"/>
        </w:rPr>
        <w:t xml:space="preserve">Amman Mineral Nusa Tenggara, </w:t>
      </w:r>
      <w:proofErr w:type="spellStart"/>
      <w:r w:rsidRPr="00ED7BD3">
        <w:rPr>
          <w:rFonts w:ascii="Palatino Linotype" w:hAnsi="Palatino Linotype" w:cs="Times New Roman"/>
        </w:rPr>
        <w:t>kemudian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telah</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ditandatangani</w:t>
      </w:r>
      <w:proofErr w:type="spellEnd"/>
      <w:r w:rsidRPr="00ED7BD3">
        <w:rPr>
          <w:rFonts w:ascii="Palatino Linotype" w:hAnsi="Palatino Linotype" w:cs="Times New Roman"/>
        </w:rPr>
        <w:t xml:space="preserve"> oleh</w:t>
      </w:r>
      <w:r w:rsidR="001A1C30">
        <w:rPr>
          <w:rFonts w:ascii="Palatino Linotype" w:hAnsi="Palatino Linotype" w:cs="Times New Roman"/>
        </w:rPr>
        <w:t xml:space="preserve"> </w:t>
      </w:r>
      <w:r w:rsidRPr="00ED7BD3">
        <w:rPr>
          <w:rFonts w:ascii="Palatino Linotype" w:hAnsi="Palatino Linotype" w:cs="Times New Roman"/>
        </w:rPr>
        <w:t>Perusahaan</w:t>
      </w:r>
      <w:r w:rsidR="003A46E7" w:rsidRPr="00ED7BD3">
        <w:rPr>
          <w:rFonts w:ascii="Palatino Linotype" w:hAnsi="Palatino Linotype" w:cs="Times New Roman"/>
        </w:rPr>
        <w:t xml:space="preserve"> </w:t>
      </w:r>
      <w:r w:rsidRPr="00ED7BD3">
        <w:rPr>
          <w:rFonts w:ascii="Palatino Linotype" w:hAnsi="Palatino Linotype" w:cs="Times New Roman"/>
        </w:rPr>
        <w:t xml:space="preserve">dan </w:t>
      </w:r>
      <w:proofErr w:type="spellStart"/>
      <w:r w:rsidRPr="00ED7BD3">
        <w:rPr>
          <w:rFonts w:ascii="Palatino Linotype" w:hAnsi="Palatino Linotype" w:cs="Times New Roman"/>
        </w:rPr>
        <w:t>Serikat</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Pekerja</w:t>
      </w:r>
      <w:proofErr w:type="spellEnd"/>
      <w:r w:rsidRPr="00ED7BD3">
        <w:rPr>
          <w:rFonts w:ascii="Palatino Linotype" w:hAnsi="Palatino Linotype" w:cs="Times New Roman"/>
        </w:rPr>
        <w:t xml:space="preserve">, dan </w:t>
      </w:r>
      <w:proofErr w:type="spellStart"/>
      <w:r w:rsidRPr="00ED7BD3">
        <w:rPr>
          <w:rFonts w:ascii="Palatino Linotype" w:hAnsi="Palatino Linotype" w:cs="Times New Roman"/>
        </w:rPr>
        <w:t>telah</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didaftarkan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w:t>
      </w:r>
      <w:proofErr w:type="spellEnd"/>
      <w:r w:rsidRPr="00ED7BD3">
        <w:rPr>
          <w:rFonts w:ascii="Palatino Linotype" w:hAnsi="Palatino Linotype" w:cs="Times New Roman"/>
        </w:rPr>
        <w:t xml:space="preserve"> Kementerian Tenaga </w:t>
      </w:r>
      <w:proofErr w:type="spellStart"/>
      <w:r w:rsidRPr="00ED7BD3">
        <w:rPr>
          <w:rFonts w:ascii="Palatino Linotype" w:hAnsi="Palatino Linotype" w:cs="Times New Roman"/>
        </w:rPr>
        <w:t>Kerja</w:t>
      </w:r>
      <w:proofErr w:type="spellEnd"/>
      <w:r w:rsidR="001A1C30">
        <w:rPr>
          <w:rFonts w:ascii="Palatino Linotype" w:hAnsi="Palatino Linotype" w:cs="Times New Roman"/>
        </w:rPr>
        <w:t xml:space="preserve"> </w:t>
      </w:r>
      <w:r w:rsidRPr="00ED7BD3">
        <w:rPr>
          <w:rFonts w:ascii="Palatino Linotype" w:hAnsi="Palatino Linotype" w:cs="Times New Roman"/>
        </w:rPr>
        <w:t xml:space="preserve">dan </w:t>
      </w:r>
      <w:proofErr w:type="spellStart"/>
      <w:r w:rsidRPr="00ED7BD3">
        <w:rPr>
          <w:rFonts w:ascii="Palatino Linotype" w:hAnsi="Palatino Linotype" w:cs="Times New Roman"/>
        </w:rPr>
        <w:t>Transmigrasi</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Republik</w:t>
      </w:r>
      <w:proofErr w:type="spellEnd"/>
      <w:r w:rsidRPr="00ED7BD3">
        <w:rPr>
          <w:rFonts w:ascii="Palatino Linotype" w:hAnsi="Palatino Linotype" w:cs="Times New Roman"/>
        </w:rPr>
        <w:t xml:space="preserve"> Indonesia, dan</w:t>
      </w:r>
      <w:r w:rsidR="006C3FD2">
        <w:rPr>
          <w:rFonts w:ascii="Palatino Linotype" w:hAnsi="Palatino Linotype" w:cs="Times New Roman"/>
        </w:rPr>
        <w:t xml:space="preserve"> </w:t>
      </w:r>
      <w:r w:rsidRPr="00ED7BD3">
        <w:rPr>
          <w:rFonts w:ascii="Palatino Linotype" w:hAnsi="Palatino Linotype" w:cs="Times New Roman"/>
        </w:rPr>
        <w:t>oleh</w:t>
      </w:r>
      <w:r w:rsidR="009F5988">
        <w:rPr>
          <w:rFonts w:ascii="Palatino Linotype" w:hAnsi="Palatino Linotype" w:cs="Times New Roman"/>
        </w:rPr>
        <w:t xml:space="preserve"> </w:t>
      </w:r>
      <w:r w:rsidRPr="00ED7BD3">
        <w:rPr>
          <w:rFonts w:ascii="Palatino Linotype" w:hAnsi="Palatino Linotype" w:cs="Times New Roman"/>
        </w:rPr>
        <w:t xml:space="preserve">Kementerian Tenaga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dan </w:t>
      </w:r>
      <w:r w:rsidR="009F5988">
        <w:rPr>
          <w:rFonts w:ascii="Palatino Linotype" w:hAnsi="Palatino Linotype" w:cs="Times New Roman"/>
        </w:rPr>
        <w:t xml:space="preserve"> </w:t>
      </w:r>
      <w:proofErr w:type="spellStart"/>
      <w:r w:rsidRPr="00ED7BD3">
        <w:rPr>
          <w:rFonts w:ascii="Palatino Linotype" w:hAnsi="Palatino Linotype" w:cs="Times New Roman"/>
        </w:rPr>
        <w:t>Transmigrasi</w:t>
      </w:r>
      <w:proofErr w:type="spellEnd"/>
      <w:r w:rsidRPr="00ED7BD3">
        <w:rPr>
          <w:rFonts w:ascii="Palatino Linotype" w:hAnsi="Palatino Linotype" w:cs="Times New Roman"/>
        </w:rPr>
        <w:t xml:space="preserve"> </w:t>
      </w:r>
      <w:r w:rsidR="009F5988">
        <w:rPr>
          <w:rFonts w:ascii="Palatino Linotype" w:hAnsi="Palatino Linotype" w:cs="Times New Roman"/>
        </w:rPr>
        <w:t xml:space="preserve"> </w:t>
      </w:r>
      <w:proofErr w:type="spellStart"/>
      <w:r w:rsidRPr="00ED7BD3">
        <w:rPr>
          <w:rFonts w:ascii="Palatino Linotype" w:hAnsi="Palatino Linotype" w:cs="Times New Roman"/>
        </w:rPr>
        <w:t>Republik</w:t>
      </w:r>
      <w:proofErr w:type="spellEnd"/>
      <w:r w:rsidRPr="00ED7BD3">
        <w:rPr>
          <w:rFonts w:ascii="Palatino Linotype" w:hAnsi="Palatino Linotype" w:cs="Times New Roman"/>
        </w:rPr>
        <w:t xml:space="preserve"> </w:t>
      </w:r>
      <w:r w:rsidR="009F5988">
        <w:rPr>
          <w:rFonts w:ascii="Palatino Linotype" w:hAnsi="Palatino Linotype" w:cs="Times New Roman"/>
        </w:rPr>
        <w:t xml:space="preserve"> </w:t>
      </w:r>
      <w:r w:rsidRPr="00ED7BD3">
        <w:rPr>
          <w:rFonts w:ascii="Palatino Linotype" w:hAnsi="Palatino Linotype" w:cs="Times New Roman"/>
        </w:rPr>
        <w:t>Indonesia</w:t>
      </w:r>
      <w:r w:rsidR="003A46E7" w:rsidRPr="00ED7BD3">
        <w:rPr>
          <w:rFonts w:ascii="Palatino Linotype" w:hAnsi="Palatino Linotype" w:cs="Times New Roman"/>
        </w:rPr>
        <w:t xml:space="preserve"> </w:t>
      </w:r>
      <w:r w:rsidR="009F5988">
        <w:rPr>
          <w:rFonts w:ascii="Palatino Linotype" w:hAnsi="Palatino Linotype" w:cs="Times New Roman"/>
        </w:rPr>
        <w:t xml:space="preserve"> </w:t>
      </w:r>
      <w:proofErr w:type="spellStart"/>
      <w:r w:rsidRPr="00ED7BD3">
        <w:rPr>
          <w:rFonts w:ascii="Palatino Linotype" w:hAnsi="Palatino Linotype" w:cs="Times New Roman"/>
        </w:rPr>
        <w:t>telah</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disahkan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dalam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bentuk</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keputusan</w:t>
      </w:r>
      <w:proofErr w:type="spellEnd"/>
      <w:r w:rsidRPr="00ED7BD3">
        <w:rPr>
          <w:rFonts w:ascii="Palatino Linotype" w:hAnsi="Palatino Linotype" w:cs="Times New Roman"/>
        </w:rPr>
        <w:t>.</w:t>
      </w:r>
    </w:p>
    <w:p w14:paraId="15288F2E" w14:textId="166E6734" w:rsidR="003A46E7" w:rsidRPr="00ED7BD3" w:rsidRDefault="00FD3E6A" w:rsidP="003A46E7">
      <w:pPr>
        <w:pStyle w:val="ListParagraph"/>
        <w:widowControl w:val="0"/>
        <w:autoSpaceDE w:val="0"/>
        <w:autoSpaceDN w:val="0"/>
        <w:adjustRightInd w:val="0"/>
        <w:spacing w:after="0" w:line="360" w:lineRule="auto"/>
        <w:ind w:left="0" w:firstLine="567"/>
        <w:jc w:val="both"/>
        <w:rPr>
          <w:rFonts w:ascii="Palatino Linotype" w:hAnsi="Palatino Linotype" w:cs="Times New Roman"/>
          <w:bCs/>
          <w:noProof/>
        </w:rPr>
      </w:pPr>
      <w:proofErr w:type="spellStart"/>
      <w:r w:rsidRPr="00ED7BD3">
        <w:rPr>
          <w:rFonts w:ascii="Palatino Linotype" w:hAnsi="Palatino Linotype"/>
        </w:rPr>
        <w:t>Berdasarkan</w:t>
      </w:r>
      <w:proofErr w:type="spellEnd"/>
      <w:r w:rsidRPr="00ED7BD3">
        <w:rPr>
          <w:rFonts w:ascii="Palatino Linotype" w:hAnsi="Palatino Linotype"/>
        </w:rPr>
        <w:t xml:space="preserve"> </w:t>
      </w:r>
      <w:proofErr w:type="spellStart"/>
      <w:r w:rsidRPr="00ED7BD3">
        <w:rPr>
          <w:rFonts w:ascii="Palatino Linotype" w:hAnsi="Palatino Linotype"/>
        </w:rPr>
        <w:t>fakta-fakta</w:t>
      </w:r>
      <w:proofErr w:type="spellEnd"/>
      <w:r w:rsidRPr="00ED7BD3">
        <w:rPr>
          <w:rFonts w:ascii="Palatino Linotype" w:hAnsi="Palatino Linotype"/>
        </w:rPr>
        <w:t xml:space="preserve"> </w:t>
      </w:r>
      <w:proofErr w:type="spellStart"/>
      <w:r w:rsidRPr="00ED7BD3">
        <w:rPr>
          <w:rFonts w:ascii="Palatino Linotype" w:hAnsi="Palatino Linotype"/>
        </w:rPr>
        <w:t>tersebut</w:t>
      </w:r>
      <w:proofErr w:type="spellEnd"/>
      <w:r w:rsidRPr="00ED7BD3">
        <w:rPr>
          <w:rFonts w:ascii="Palatino Linotype" w:hAnsi="Palatino Linotype"/>
        </w:rPr>
        <w:t xml:space="preserve"> di </w:t>
      </w:r>
      <w:proofErr w:type="spellStart"/>
      <w:r w:rsidRPr="00ED7BD3">
        <w:rPr>
          <w:rFonts w:ascii="Palatino Linotype" w:hAnsi="Palatino Linotype"/>
        </w:rPr>
        <w:t>atas</w:t>
      </w:r>
      <w:proofErr w:type="spellEnd"/>
      <w:r w:rsidRPr="00ED7BD3">
        <w:rPr>
          <w:rFonts w:ascii="Palatino Linotype" w:hAnsi="Palatino Linotype"/>
        </w:rPr>
        <w:t xml:space="preserve"> </w:t>
      </w:r>
      <w:proofErr w:type="spellStart"/>
      <w:r w:rsidRPr="00ED7BD3">
        <w:rPr>
          <w:rFonts w:ascii="Palatino Linotype" w:hAnsi="Palatino Linotype"/>
        </w:rPr>
        <w:t>maka</w:t>
      </w:r>
      <w:proofErr w:type="spellEnd"/>
      <w:r w:rsidRPr="00ED7BD3">
        <w:rPr>
          <w:rFonts w:ascii="Palatino Linotype" w:hAnsi="Palatino Linotype"/>
        </w:rPr>
        <w:t xml:space="preserve"> </w:t>
      </w:r>
      <w:r w:rsidRPr="00ED7BD3">
        <w:rPr>
          <w:rFonts w:ascii="Palatino Linotype" w:hAnsi="Palatino Linotype" w:cs="Times New Roman"/>
          <w:bCs/>
          <w:noProof/>
        </w:rPr>
        <w:t xml:space="preserve">Perjanjian Kerja Bersama yang </w:t>
      </w:r>
      <w:r w:rsidR="001A1C30">
        <w:rPr>
          <w:rFonts w:ascii="Palatino Linotype" w:hAnsi="Palatino Linotype" w:cs="Times New Roman"/>
          <w:bCs/>
          <w:noProof/>
        </w:rPr>
        <w:t xml:space="preserve">        </w:t>
      </w:r>
      <w:r w:rsidRPr="00ED7BD3">
        <w:rPr>
          <w:rFonts w:ascii="Palatino Linotype" w:hAnsi="Palatino Linotype" w:cs="Times New Roman"/>
          <w:bCs/>
          <w:noProof/>
        </w:rPr>
        <w:t>menjadi dasar hubungan hukum Penggugat</w:t>
      </w:r>
      <w:r w:rsidR="003A46E7" w:rsidRPr="00ED7BD3">
        <w:rPr>
          <w:rFonts w:ascii="Palatino Linotype" w:hAnsi="Palatino Linotype" w:cs="Times New Roman"/>
          <w:bCs/>
          <w:noProof/>
        </w:rPr>
        <w:t xml:space="preserve"> </w:t>
      </w:r>
      <w:r w:rsidRPr="00ED7BD3">
        <w:rPr>
          <w:rFonts w:ascii="Palatino Linotype" w:hAnsi="Palatino Linotype" w:cs="Times New Roman"/>
          <w:bCs/>
          <w:noProof/>
        </w:rPr>
        <w:t>dan Tergugat</w:t>
      </w:r>
      <w:r w:rsidR="009F5988">
        <w:rPr>
          <w:rFonts w:ascii="Palatino Linotype" w:hAnsi="Palatino Linotype" w:cs="Times New Roman"/>
          <w:bCs/>
          <w:noProof/>
        </w:rPr>
        <w:t xml:space="preserve"> </w:t>
      </w:r>
      <w:r w:rsidRPr="00ED7BD3">
        <w:rPr>
          <w:rFonts w:ascii="Palatino Linotype" w:hAnsi="Palatino Linotype" w:cs="Times New Roman"/>
          <w:bCs/>
          <w:noProof/>
        </w:rPr>
        <w:t>merupakan perjanjian yang dibuat bukan secara</w:t>
      </w:r>
      <w:r w:rsidR="003A46E7" w:rsidRPr="00ED7BD3">
        <w:rPr>
          <w:rFonts w:ascii="Palatino Linotype" w:hAnsi="Palatino Linotype" w:cs="Times New Roman"/>
          <w:bCs/>
          <w:noProof/>
        </w:rPr>
        <w:t xml:space="preserve"> </w:t>
      </w:r>
      <w:r w:rsidRPr="00ED7BD3">
        <w:rPr>
          <w:rFonts w:ascii="Palatino Linotype" w:hAnsi="Palatino Linotype" w:cs="Times New Roman"/>
          <w:bCs/>
          <w:noProof/>
        </w:rPr>
        <w:t>pribadi antara Tergugat</w:t>
      </w:r>
      <w:r w:rsidR="009F5988">
        <w:rPr>
          <w:rFonts w:ascii="Palatino Linotype" w:hAnsi="Palatino Linotype" w:cs="Times New Roman"/>
          <w:bCs/>
          <w:noProof/>
        </w:rPr>
        <w:t xml:space="preserve"> </w:t>
      </w:r>
      <w:r w:rsidRPr="00ED7BD3">
        <w:rPr>
          <w:rFonts w:ascii="Palatino Linotype" w:hAnsi="Palatino Linotype" w:cs="Times New Roman"/>
          <w:bCs/>
          <w:noProof/>
        </w:rPr>
        <w:t>dengan Penggugat, melainkan secara partai antara</w:t>
      </w:r>
      <w:r w:rsidR="003A46E7" w:rsidRPr="00ED7BD3">
        <w:rPr>
          <w:rFonts w:ascii="Palatino Linotype" w:hAnsi="Palatino Linotype" w:cs="Times New Roman"/>
          <w:bCs/>
          <w:noProof/>
        </w:rPr>
        <w:t xml:space="preserve"> </w:t>
      </w:r>
      <w:r w:rsidR="009F5988">
        <w:rPr>
          <w:rFonts w:ascii="Palatino Linotype" w:hAnsi="Palatino Linotype" w:cs="Times New Roman"/>
          <w:bCs/>
          <w:noProof/>
        </w:rPr>
        <w:t xml:space="preserve"> </w:t>
      </w:r>
      <w:r w:rsidRPr="00ED7BD3">
        <w:rPr>
          <w:rFonts w:ascii="Palatino Linotype" w:hAnsi="Palatino Linotype" w:cs="Times New Roman"/>
          <w:bCs/>
          <w:noProof/>
        </w:rPr>
        <w:t>Perusahaan</w:t>
      </w:r>
      <w:r w:rsidR="003A46E7" w:rsidRPr="00ED7BD3">
        <w:rPr>
          <w:rFonts w:ascii="Palatino Linotype" w:hAnsi="Palatino Linotype" w:cs="Times New Roman"/>
          <w:bCs/>
          <w:noProof/>
        </w:rPr>
        <w:t xml:space="preserve"> </w:t>
      </w:r>
      <w:r w:rsidR="009F5988">
        <w:rPr>
          <w:rFonts w:ascii="Palatino Linotype" w:hAnsi="Palatino Linotype" w:cs="Times New Roman"/>
          <w:bCs/>
          <w:noProof/>
        </w:rPr>
        <w:t xml:space="preserve"> </w:t>
      </w:r>
      <w:r w:rsidRPr="00ED7BD3">
        <w:rPr>
          <w:rFonts w:ascii="Palatino Linotype" w:hAnsi="Palatino Linotype" w:cs="Times New Roman"/>
          <w:bCs/>
          <w:noProof/>
        </w:rPr>
        <w:t>(</w:t>
      </w:r>
      <w:r w:rsidRPr="00ED7BD3">
        <w:rPr>
          <w:rFonts w:ascii="Palatino Linotype" w:hAnsi="Palatino Linotype" w:cs="Times New Roman"/>
          <w:bCs/>
          <w:i/>
          <w:iCs/>
          <w:noProof/>
        </w:rPr>
        <w:t>in</w:t>
      </w:r>
      <w:r w:rsidR="003A46E7" w:rsidRPr="00ED7BD3">
        <w:rPr>
          <w:rFonts w:ascii="Palatino Linotype" w:hAnsi="Palatino Linotype" w:cs="Times New Roman"/>
          <w:bCs/>
          <w:i/>
          <w:iCs/>
          <w:noProof/>
        </w:rPr>
        <w:t xml:space="preserve"> </w:t>
      </w:r>
      <w:r w:rsidR="009F5988">
        <w:rPr>
          <w:rFonts w:ascii="Palatino Linotype" w:hAnsi="Palatino Linotype" w:cs="Times New Roman"/>
          <w:bCs/>
          <w:i/>
          <w:iCs/>
          <w:noProof/>
        </w:rPr>
        <w:t xml:space="preserve"> </w:t>
      </w:r>
      <w:r w:rsidRPr="00ED7BD3">
        <w:rPr>
          <w:rFonts w:ascii="Palatino Linotype" w:hAnsi="Palatino Linotype" w:cs="Times New Roman"/>
          <w:bCs/>
          <w:i/>
          <w:iCs/>
          <w:noProof/>
        </w:rPr>
        <w:t>casu</w:t>
      </w:r>
      <w:r w:rsidRPr="00ED7BD3">
        <w:rPr>
          <w:rFonts w:ascii="Palatino Linotype" w:hAnsi="Palatino Linotype" w:cs="Times New Roman"/>
          <w:bCs/>
          <w:noProof/>
        </w:rPr>
        <w:t xml:space="preserve">  Penggugat)  dan  Serikat  Pekerja.</w:t>
      </w:r>
    </w:p>
    <w:p w14:paraId="4B83A42A" w14:textId="5F85F474" w:rsidR="003A46E7" w:rsidRPr="00ED7BD3" w:rsidRDefault="00FD3E6A" w:rsidP="003A46E7">
      <w:pPr>
        <w:pStyle w:val="ListParagraph"/>
        <w:widowControl w:val="0"/>
        <w:autoSpaceDE w:val="0"/>
        <w:autoSpaceDN w:val="0"/>
        <w:adjustRightInd w:val="0"/>
        <w:spacing w:after="0" w:line="360" w:lineRule="auto"/>
        <w:ind w:left="0" w:firstLine="567"/>
        <w:jc w:val="both"/>
        <w:rPr>
          <w:rFonts w:ascii="Palatino Linotype" w:hAnsi="Palatino Linotype" w:cs="Times New Roman"/>
          <w:noProof/>
        </w:rPr>
      </w:pPr>
      <w:r w:rsidRPr="00ED7BD3">
        <w:rPr>
          <w:rFonts w:ascii="Palatino Linotype" w:hAnsi="Palatino Linotype"/>
        </w:rPr>
        <w:t xml:space="preserve">Pada </w:t>
      </w:r>
      <w:proofErr w:type="spellStart"/>
      <w:r w:rsidRPr="00ED7BD3">
        <w:rPr>
          <w:rFonts w:ascii="Palatino Linotype" w:hAnsi="Palatino Linotype" w:cs="Times New Roman"/>
        </w:rPr>
        <w:t>Perjanjian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Bersama PT. Newmont Nusa Tenggara </w:t>
      </w:r>
      <w:proofErr w:type="spellStart"/>
      <w:r w:rsidRPr="00ED7BD3">
        <w:rPr>
          <w:rFonts w:ascii="Palatino Linotype" w:hAnsi="Palatino Linotype" w:cs="Times New Roman"/>
        </w:rPr>
        <w:t>Periode</w:t>
      </w:r>
      <w:proofErr w:type="spellEnd"/>
      <w:r w:rsidRPr="00ED7BD3">
        <w:rPr>
          <w:rFonts w:ascii="Palatino Linotype" w:hAnsi="Palatino Linotype" w:cs="Times New Roman"/>
        </w:rPr>
        <w:t xml:space="preserve"> 2015 – 2016</w:t>
      </w:r>
      <w:r w:rsidR="005D5991" w:rsidRPr="00ED7BD3">
        <w:rPr>
          <w:rFonts w:ascii="Palatino Linotype" w:hAnsi="Palatino Linotype" w:cs="Times New Roman"/>
        </w:rPr>
        <w:t xml:space="preserve"> </w:t>
      </w:r>
      <w:r w:rsidR="001A1C30">
        <w:rPr>
          <w:rFonts w:ascii="Palatino Linotype" w:hAnsi="Palatino Linotype" w:cs="Times New Roman"/>
        </w:rPr>
        <w:t xml:space="preserve">        </w:t>
      </w:r>
      <w:r w:rsidR="005D5991" w:rsidRPr="00ED7BD3">
        <w:rPr>
          <w:rFonts w:ascii="Palatino Linotype" w:hAnsi="Palatino Linotype" w:cs="Times New Roman"/>
        </w:rPr>
        <w:t>(</w:t>
      </w:r>
      <w:r w:rsidR="005D5991" w:rsidRPr="00ED7BD3">
        <w:rPr>
          <w:rFonts w:ascii="Palatino Linotype" w:hAnsi="Palatino Linotype" w:cs="Times New Roman"/>
          <w:i/>
          <w:iCs/>
        </w:rPr>
        <w:t>vide</w:t>
      </w:r>
      <w:r w:rsidR="005D5991" w:rsidRPr="00ED7BD3">
        <w:rPr>
          <w:rFonts w:ascii="Palatino Linotype" w:hAnsi="Palatino Linotype" w:cs="Times New Roman"/>
        </w:rPr>
        <w:t xml:space="preserve"> </w:t>
      </w:r>
      <w:proofErr w:type="spellStart"/>
      <w:r w:rsidR="005D5991" w:rsidRPr="00ED7BD3">
        <w:rPr>
          <w:rFonts w:ascii="Palatino Linotype" w:hAnsi="Palatino Linotype" w:cs="Times New Roman"/>
        </w:rPr>
        <w:t>bukti</w:t>
      </w:r>
      <w:proofErr w:type="spellEnd"/>
      <w:r w:rsidR="005D5991" w:rsidRPr="00ED7BD3">
        <w:rPr>
          <w:rFonts w:ascii="Palatino Linotype" w:hAnsi="Palatino Linotype" w:cs="Times New Roman"/>
        </w:rPr>
        <w:t xml:space="preserve"> </w:t>
      </w:r>
      <w:proofErr w:type="spellStart"/>
      <w:r w:rsidR="005D5991" w:rsidRPr="00ED7BD3">
        <w:rPr>
          <w:rFonts w:ascii="Palatino Linotype" w:hAnsi="Palatino Linotype" w:cs="Times New Roman"/>
        </w:rPr>
        <w:t>surat</w:t>
      </w:r>
      <w:proofErr w:type="spellEnd"/>
      <w:r w:rsidR="005D5991" w:rsidRPr="00ED7BD3">
        <w:rPr>
          <w:rFonts w:ascii="Palatino Linotype" w:hAnsi="Palatino Linotype" w:cs="Times New Roman"/>
        </w:rPr>
        <w:t xml:space="preserve"> P – 4)</w:t>
      </w:r>
      <w:r w:rsidRPr="00ED7BD3">
        <w:rPr>
          <w:rFonts w:ascii="Palatino Linotype" w:hAnsi="Palatino Linotype" w:cs="Times New Roman"/>
        </w:rPr>
        <w:t xml:space="preserve">, dan </w:t>
      </w:r>
      <w:proofErr w:type="spellStart"/>
      <w:r w:rsidRPr="00ED7BD3">
        <w:rPr>
          <w:rFonts w:ascii="Palatino Linotype" w:hAnsi="Palatino Linotype" w:cs="Times New Roman"/>
        </w:rPr>
        <w:t>Perjanjian</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Kerja</w:t>
      </w:r>
      <w:proofErr w:type="spellEnd"/>
      <w:r w:rsidRPr="00ED7BD3">
        <w:rPr>
          <w:rFonts w:ascii="Palatino Linotype" w:hAnsi="Palatino Linotype" w:cs="Times New Roman"/>
        </w:rPr>
        <w:t xml:space="preserve"> Bersama</w:t>
      </w:r>
      <w:r w:rsidR="001A1C30">
        <w:rPr>
          <w:rFonts w:ascii="Palatino Linotype" w:hAnsi="Palatino Linotype" w:cs="Times New Roman"/>
        </w:rPr>
        <w:t xml:space="preserve"> </w:t>
      </w:r>
      <w:r w:rsidRPr="00ED7BD3">
        <w:rPr>
          <w:rFonts w:ascii="Palatino Linotype" w:hAnsi="Palatino Linotype" w:cs="Times New Roman"/>
        </w:rPr>
        <w:t>PT. Amman Mineral</w:t>
      </w:r>
      <w:r w:rsidR="001A1C30">
        <w:rPr>
          <w:rFonts w:ascii="Palatino Linotype" w:hAnsi="Palatino Linotype" w:cs="Times New Roman"/>
        </w:rPr>
        <w:t xml:space="preserve"> </w:t>
      </w:r>
      <w:r w:rsidRPr="00ED7BD3">
        <w:rPr>
          <w:rFonts w:ascii="Palatino Linotype" w:hAnsi="Palatino Linotype" w:cs="Times New Roman"/>
        </w:rPr>
        <w:t>Nusa</w:t>
      </w:r>
      <w:r w:rsidR="001A1C30">
        <w:rPr>
          <w:rFonts w:ascii="Palatino Linotype" w:hAnsi="Palatino Linotype" w:cs="Times New Roman"/>
        </w:rPr>
        <w:t xml:space="preserve"> </w:t>
      </w:r>
      <w:r w:rsidRPr="00ED7BD3">
        <w:rPr>
          <w:rFonts w:ascii="Palatino Linotype" w:hAnsi="Palatino Linotype" w:cs="Times New Roman"/>
        </w:rPr>
        <w:t xml:space="preserve">Tenggara </w:t>
      </w:r>
      <w:proofErr w:type="spellStart"/>
      <w:r w:rsidRPr="00ED7BD3">
        <w:rPr>
          <w:rFonts w:ascii="Palatino Linotype" w:hAnsi="Palatino Linotype" w:cs="Times New Roman"/>
        </w:rPr>
        <w:t>Periode</w:t>
      </w:r>
      <w:proofErr w:type="spellEnd"/>
      <w:r w:rsidRPr="00ED7BD3">
        <w:rPr>
          <w:rFonts w:ascii="Palatino Linotype" w:hAnsi="Palatino Linotype" w:cs="Times New Roman"/>
        </w:rPr>
        <w:t xml:space="preserve"> 2017 – 2018 </w:t>
      </w:r>
      <w:r w:rsidR="005D5991" w:rsidRPr="00ED7BD3">
        <w:rPr>
          <w:rFonts w:ascii="Palatino Linotype" w:hAnsi="Palatino Linotype" w:cs="Times New Roman"/>
        </w:rPr>
        <w:t>(</w:t>
      </w:r>
      <w:r w:rsidR="005D5991" w:rsidRPr="00ED7BD3">
        <w:rPr>
          <w:rFonts w:ascii="Palatino Linotype" w:hAnsi="Palatino Linotype" w:cs="Times New Roman"/>
          <w:i/>
          <w:iCs/>
        </w:rPr>
        <w:t>vide</w:t>
      </w:r>
      <w:r w:rsidR="005D5991" w:rsidRPr="00ED7BD3">
        <w:rPr>
          <w:rFonts w:ascii="Palatino Linotype" w:hAnsi="Palatino Linotype" w:cs="Times New Roman"/>
        </w:rPr>
        <w:t xml:space="preserve"> </w:t>
      </w:r>
      <w:proofErr w:type="spellStart"/>
      <w:r w:rsidR="005D5991" w:rsidRPr="00ED7BD3">
        <w:rPr>
          <w:rFonts w:ascii="Palatino Linotype" w:hAnsi="Palatino Linotype" w:cs="Times New Roman"/>
        </w:rPr>
        <w:t>bukti</w:t>
      </w:r>
      <w:proofErr w:type="spellEnd"/>
      <w:r w:rsidR="005D5991" w:rsidRPr="00ED7BD3">
        <w:rPr>
          <w:rFonts w:ascii="Palatino Linotype" w:hAnsi="Palatino Linotype" w:cs="Times New Roman"/>
        </w:rPr>
        <w:t xml:space="preserve"> </w:t>
      </w:r>
      <w:r w:rsidR="003A46E7" w:rsidRPr="00ED7BD3">
        <w:rPr>
          <w:rFonts w:ascii="Palatino Linotype" w:hAnsi="Palatino Linotype" w:cs="Times New Roman"/>
        </w:rPr>
        <w:t xml:space="preserve"> </w:t>
      </w:r>
      <w:proofErr w:type="spellStart"/>
      <w:r w:rsidR="005D5991" w:rsidRPr="00ED7BD3">
        <w:rPr>
          <w:rFonts w:ascii="Palatino Linotype" w:hAnsi="Palatino Linotype" w:cs="Times New Roman"/>
        </w:rPr>
        <w:t>surat</w:t>
      </w:r>
      <w:proofErr w:type="spellEnd"/>
      <w:r w:rsidR="005D5991" w:rsidRPr="00ED7BD3">
        <w:rPr>
          <w:rFonts w:ascii="Palatino Linotype" w:hAnsi="Palatino Linotype" w:cs="Times New Roman"/>
        </w:rPr>
        <w:t xml:space="preserve"> P – 5) </w:t>
      </w:r>
      <w:proofErr w:type="spellStart"/>
      <w:r w:rsidRPr="00ED7BD3">
        <w:rPr>
          <w:rFonts w:ascii="Palatino Linotype" w:hAnsi="Palatino Linotype" w:cs="Times New Roman"/>
        </w:rPr>
        <w:t>tercantum</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mengenai</w:t>
      </w:r>
      <w:proofErr w:type="spellEnd"/>
      <w:r w:rsidR="001A1C30">
        <w:rPr>
          <w:rFonts w:ascii="Palatino Linotype" w:hAnsi="Palatino Linotype" w:cs="Times New Roman"/>
        </w:rPr>
        <w:t xml:space="preserve"> </w:t>
      </w:r>
      <w:r w:rsidRPr="00ED7BD3">
        <w:rPr>
          <w:rFonts w:ascii="Palatino Linotype" w:hAnsi="Palatino Linotype" w:cs="Times New Roman"/>
          <w:i/>
          <w:iCs/>
          <w:noProof/>
          <w:lang w:val="id-ID"/>
        </w:rPr>
        <w:t>Outside</w:t>
      </w:r>
      <w:r w:rsidR="001A1C30">
        <w:rPr>
          <w:rFonts w:ascii="Palatino Linotype" w:hAnsi="Palatino Linotype" w:cs="Times New Roman"/>
          <w:i/>
          <w:iCs/>
          <w:noProof/>
        </w:rPr>
        <w:t xml:space="preserve"> </w:t>
      </w:r>
      <w:r w:rsidRPr="00ED7BD3">
        <w:rPr>
          <w:rFonts w:ascii="Palatino Linotype" w:hAnsi="Palatino Linotype" w:cs="Times New Roman"/>
          <w:i/>
          <w:iCs/>
          <w:noProof/>
          <w:lang w:val="id-ID"/>
        </w:rPr>
        <w:t>Living</w:t>
      </w:r>
      <w:r w:rsidR="00A0480F">
        <w:rPr>
          <w:rFonts w:ascii="Palatino Linotype" w:hAnsi="Palatino Linotype" w:cs="Times New Roman"/>
          <w:i/>
          <w:iCs/>
          <w:noProof/>
        </w:rPr>
        <w:t xml:space="preserve"> </w:t>
      </w:r>
      <w:r w:rsidRPr="00ED7BD3">
        <w:rPr>
          <w:rFonts w:ascii="Palatino Linotype" w:hAnsi="Palatino Linotype" w:cs="Times New Roman"/>
          <w:i/>
          <w:iCs/>
          <w:noProof/>
          <w:lang w:val="id-ID"/>
        </w:rPr>
        <w:t>Assistance</w:t>
      </w:r>
      <w:r w:rsidRPr="00ED7BD3">
        <w:rPr>
          <w:rFonts w:ascii="Palatino Linotype" w:hAnsi="Palatino Linotype" w:cs="Times New Roman"/>
          <w:noProof/>
          <w:lang w:val="id-ID"/>
        </w:rPr>
        <w:t xml:space="preserve"> (</w:t>
      </w:r>
      <w:r w:rsidRPr="00ED7BD3">
        <w:rPr>
          <w:rFonts w:ascii="Palatino Linotype" w:hAnsi="Palatino Linotype" w:cs="Times New Roman"/>
          <w:bCs/>
          <w:noProof/>
          <w:lang w:val="id-ID"/>
        </w:rPr>
        <w:t>OLA</w:t>
      </w:r>
      <w:r w:rsidRPr="00ED7BD3">
        <w:rPr>
          <w:rFonts w:ascii="Palatino Linotype" w:hAnsi="Palatino Linotype" w:cs="Times New Roman"/>
          <w:noProof/>
          <w:lang w:val="id-ID"/>
        </w:rPr>
        <w:t>)</w:t>
      </w:r>
      <w:r w:rsidRPr="00ED7BD3">
        <w:rPr>
          <w:rStyle w:val="FootnoteReference"/>
          <w:rFonts w:ascii="Palatino Linotype" w:hAnsi="Palatino Linotype"/>
        </w:rPr>
        <w:t xml:space="preserve"> </w:t>
      </w:r>
      <w:r w:rsidRPr="00ED7BD3">
        <w:rPr>
          <w:rStyle w:val="FootnoteReference"/>
          <w:rFonts w:ascii="Palatino Linotype" w:hAnsi="Palatino Linotype"/>
        </w:rPr>
        <w:footnoteReference w:id="25"/>
      </w:r>
      <w:r w:rsidRPr="00ED7BD3">
        <w:rPr>
          <w:rFonts w:ascii="Palatino Linotype" w:hAnsi="Palatino Linotype"/>
        </w:rPr>
        <w:t xml:space="preserve"> yang </w:t>
      </w:r>
      <w:proofErr w:type="spellStart"/>
      <w:r w:rsidRPr="00ED7BD3">
        <w:rPr>
          <w:rFonts w:ascii="Palatino Linotype" w:hAnsi="Palatino Linotype"/>
        </w:rPr>
        <w:t>dipermasalahkan</w:t>
      </w:r>
      <w:proofErr w:type="spellEnd"/>
      <w:r w:rsidRPr="00ED7BD3">
        <w:rPr>
          <w:rFonts w:ascii="Palatino Linotype" w:hAnsi="Palatino Linotype"/>
        </w:rPr>
        <w:t xml:space="preserve"> </w:t>
      </w:r>
      <w:proofErr w:type="spellStart"/>
      <w:r w:rsidRPr="00ED7BD3">
        <w:rPr>
          <w:rFonts w:ascii="Palatino Linotype" w:hAnsi="Palatino Linotype"/>
        </w:rPr>
        <w:t>dalam</w:t>
      </w:r>
      <w:proofErr w:type="spellEnd"/>
      <w:r w:rsidRPr="00ED7BD3">
        <w:rPr>
          <w:rFonts w:ascii="Palatino Linotype" w:hAnsi="Palatino Linotype"/>
        </w:rPr>
        <w:t xml:space="preserve"> </w:t>
      </w:r>
      <w:proofErr w:type="spellStart"/>
      <w:r w:rsidRPr="00ED7BD3">
        <w:rPr>
          <w:rFonts w:ascii="Palatino Linotype" w:hAnsi="Palatino Linotype"/>
        </w:rPr>
        <w:t>gugatan</w:t>
      </w:r>
      <w:proofErr w:type="spellEnd"/>
      <w:r w:rsidRPr="00ED7BD3">
        <w:rPr>
          <w:rFonts w:ascii="Palatino Linotype" w:hAnsi="Palatino Linotype"/>
        </w:rPr>
        <w:t xml:space="preserve"> </w:t>
      </w:r>
      <w:proofErr w:type="spellStart"/>
      <w:r w:rsidRPr="00ED7BD3">
        <w:rPr>
          <w:rFonts w:ascii="Palatino Linotype" w:hAnsi="Palatino Linotype"/>
        </w:rPr>
        <w:t>Penggugat</w:t>
      </w:r>
      <w:proofErr w:type="spellEnd"/>
      <w:r w:rsidRPr="00ED7BD3">
        <w:rPr>
          <w:rFonts w:ascii="Palatino Linotype" w:hAnsi="Palatino Linotype"/>
        </w:rPr>
        <w:t xml:space="preserve"> </w:t>
      </w:r>
      <w:proofErr w:type="spellStart"/>
      <w:r w:rsidRPr="00ED7BD3">
        <w:rPr>
          <w:rFonts w:ascii="Palatino Linotype" w:hAnsi="Palatino Linotype"/>
        </w:rPr>
        <w:t>yaitu</w:t>
      </w:r>
      <w:proofErr w:type="spellEnd"/>
      <w:r w:rsidRPr="00ED7BD3">
        <w:rPr>
          <w:rFonts w:ascii="Palatino Linotype" w:hAnsi="Palatino Linotype"/>
        </w:rPr>
        <w:t xml:space="preserve"> </w:t>
      </w:r>
      <w:proofErr w:type="spellStart"/>
      <w:r w:rsidRPr="00ED7BD3">
        <w:rPr>
          <w:rFonts w:ascii="Palatino Linotype" w:hAnsi="Palatino Linotype"/>
        </w:rPr>
        <w:t>tercantum</w:t>
      </w:r>
      <w:proofErr w:type="spellEnd"/>
      <w:r w:rsidR="00A0480F">
        <w:rPr>
          <w:rFonts w:ascii="Palatino Linotype" w:hAnsi="Palatino Linotype"/>
        </w:rPr>
        <w:t xml:space="preserve"> </w:t>
      </w:r>
      <w:r w:rsidRPr="00ED7BD3">
        <w:rPr>
          <w:rFonts w:ascii="Palatino Linotype" w:hAnsi="Palatino Linotype"/>
        </w:rPr>
        <w:t xml:space="preserve">pada </w:t>
      </w:r>
      <w:r w:rsidR="00E47930">
        <w:rPr>
          <w:rFonts w:ascii="Palatino Linotype" w:hAnsi="Palatino Linotype"/>
        </w:rPr>
        <w:t xml:space="preserve"> </w:t>
      </w:r>
      <w:r w:rsidRPr="00ED7BD3">
        <w:rPr>
          <w:rFonts w:ascii="Palatino Linotype" w:hAnsi="Palatino Linotype" w:cs="Times New Roman"/>
          <w:noProof/>
          <w:lang w:val="id-ID"/>
        </w:rPr>
        <w:t xml:space="preserve">lampiran </w:t>
      </w:r>
      <w:r w:rsidR="001A1C30">
        <w:rPr>
          <w:rFonts w:ascii="Palatino Linotype" w:hAnsi="Palatino Linotype" w:cs="Times New Roman"/>
          <w:noProof/>
        </w:rPr>
        <w:t xml:space="preserve"> </w:t>
      </w:r>
      <w:r w:rsidRPr="00ED7BD3">
        <w:rPr>
          <w:rFonts w:ascii="Palatino Linotype" w:hAnsi="Palatino Linotype" w:cs="Times New Roman"/>
          <w:noProof/>
          <w:lang w:val="id-ID"/>
        </w:rPr>
        <w:t>II,</w:t>
      </w:r>
      <w:r w:rsidRPr="00ED7BD3">
        <w:rPr>
          <w:rFonts w:ascii="Palatino Linotype" w:hAnsi="Palatino Linotype" w:cs="Times New Roman"/>
          <w:noProof/>
        </w:rPr>
        <w:t xml:space="preserve"> </w:t>
      </w:r>
      <w:r w:rsidR="005D5991" w:rsidRPr="00ED7BD3">
        <w:rPr>
          <w:rFonts w:ascii="Palatino Linotype" w:hAnsi="Palatino Linotype" w:cs="Times New Roman"/>
          <w:noProof/>
        </w:rPr>
        <w:t xml:space="preserve"> </w:t>
      </w:r>
      <w:r w:rsidRPr="00ED7BD3">
        <w:rPr>
          <w:rFonts w:ascii="Palatino Linotype" w:hAnsi="Palatino Linotype" w:cs="Times New Roman"/>
          <w:noProof/>
        </w:rPr>
        <w:t xml:space="preserve"> </w:t>
      </w:r>
      <w:r w:rsidRPr="00ED7BD3">
        <w:rPr>
          <w:rFonts w:ascii="Palatino Linotype" w:hAnsi="Palatino Linotype" w:cs="Times New Roman"/>
          <w:noProof/>
          <w:lang w:val="id-ID"/>
        </w:rPr>
        <w:t xml:space="preserve">halaman </w:t>
      </w:r>
      <w:r w:rsidRPr="00ED7BD3">
        <w:rPr>
          <w:rFonts w:ascii="Palatino Linotype" w:hAnsi="Palatino Linotype" w:cs="Times New Roman"/>
          <w:noProof/>
        </w:rPr>
        <w:t xml:space="preserve"> </w:t>
      </w:r>
      <w:r w:rsidRPr="00ED7BD3">
        <w:rPr>
          <w:rFonts w:ascii="Palatino Linotype" w:hAnsi="Palatino Linotype" w:cs="Times New Roman"/>
          <w:noProof/>
          <w:lang w:val="id-ID"/>
        </w:rPr>
        <w:t>66</w:t>
      </w:r>
      <w:r w:rsidRPr="00ED7BD3">
        <w:rPr>
          <w:rFonts w:ascii="Palatino Linotype" w:hAnsi="Palatino Linotype" w:cs="Times New Roman"/>
          <w:noProof/>
        </w:rPr>
        <w:t xml:space="preserve"> </w:t>
      </w:r>
      <w:r w:rsidRPr="00ED7BD3">
        <w:rPr>
          <w:rFonts w:ascii="Palatino Linotype" w:hAnsi="Palatino Linotype" w:cs="Times New Roman"/>
          <w:noProof/>
          <w:lang w:val="id-ID"/>
        </w:rPr>
        <w:t>-</w:t>
      </w:r>
      <w:r w:rsidRPr="00ED7BD3">
        <w:rPr>
          <w:rFonts w:ascii="Palatino Linotype" w:hAnsi="Palatino Linotype" w:cs="Times New Roman"/>
          <w:noProof/>
        </w:rPr>
        <w:t xml:space="preserve"> </w:t>
      </w:r>
      <w:r w:rsidRPr="00ED7BD3">
        <w:rPr>
          <w:rFonts w:ascii="Palatino Linotype" w:hAnsi="Palatino Linotype" w:cs="Times New Roman"/>
          <w:noProof/>
          <w:lang w:val="id-ID"/>
        </w:rPr>
        <w:t>68</w:t>
      </w:r>
      <w:r w:rsidRPr="00ED7BD3">
        <w:rPr>
          <w:rFonts w:ascii="Palatino Linotype" w:hAnsi="Palatino Linotype" w:cs="Times New Roman"/>
          <w:noProof/>
        </w:rPr>
        <w:t>.</w:t>
      </w:r>
    </w:p>
    <w:p w14:paraId="26AC8659" w14:textId="6B1A5B83" w:rsidR="003A46E7" w:rsidRPr="00ED7BD3" w:rsidRDefault="00903763" w:rsidP="003A46E7">
      <w:pPr>
        <w:pStyle w:val="ListParagraph"/>
        <w:widowControl w:val="0"/>
        <w:autoSpaceDE w:val="0"/>
        <w:autoSpaceDN w:val="0"/>
        <w:adjustRightInd w:val="0"/>
        <w:spacing w:after="0" w:line="360" w:lineRule="auto"/>
        <w:ind w:left="0" w:firstLine="567"/>
        <w:jc w:val="both"/>
        <w:rPr>
          <w:rFonts w:ascii="Palatino Linotype" w:hAnsi="Palatino Linotype"/>
          <w:color w:val="000000"/>
        </w:rPr>
      </w:pPr>
      <w:proofErr w:type="spellStart"/>
      <w:r w:rsidRPr="00ED7BD3">
        <w:rPr>
          <w:rFonts w:ascii="Palatino Linotype" w:hAnsi="Palatino Linotype"/>
        </w:rPr>
        <w:t>Pengaturan</w:t>
      </w:r>
      <w:proofErr w:type="spellEnd"/>
      <w:r w:rsidRPr="00ED7BD3">
        <w:rPr>
          <w:rFonts w:ascii="Palatino Linotype" w:hAnsi="Palatino Linotype"/>
        </w:rPr>
        <w:t xml:space="preserve"> </w:t>
      </w:r>
      <w:proofErr w:type="spellStart"/>
      <w:r w:rsidRPr="00ED7BD3">
        <w:rPr>
          <w:rFonts w:ascii="Palatino Linotype" w:hAnsi="Palatino Linotype"/>
        </w:rPr>
        <w:t>Perjanjian</w:t>
      </w:r>
      <w:proofErr w:type="spellEnd"/>
      <w:r w:rsidRPr="00ED7BD3">
        <w:rPr>
          <w:rFonts w:ascii="Palatino Linotype" w:hAnsi="Palatino Linotype"/>
        </w:rPr>
        <w:t xml:space="preserve"> </w:t>
      </w:r>
      <w:proofErr w:type="spellStart"/>
      <w:r w:rsidRPr="00ED7BD3">
        <w:rPr>
          <w:rFonts w:ascii="Palatino Linotype" w:hAnsi="Palatino Linotype"/>
        </w:rPr>
        <w:t>Kerja</w:t>
      </w:r>
      <w:proofErr w:type="spellEnd"/>
      <w:r w:rsidRPr="00ED7BD3">
        <w:rPr>
          <w:rFonts w:ascii="Palatino Linotype" w:hAnsi="Palatino Linotype"/>
        </w:rPr>
        <w:t xml:space="preserve"> Bersama </w:t>
      </w:r>
      <w:proofErr w:type="spellStart"/>
      <w:r w:rsidRPr="00ED7BD3">
        <w:rPr>
          <w:rFonts w:ascii="Palatino Linotype" w:hAnsi="Palatino Linotype"/>
        </w:rPr>
        <w:t>tercantum</w:t>
      </w:r>
      <w:proofErr w:type="spellEnd"/>
      <w:r w:rsidRPr="00ED7BD3">
        <w:rPr>
          <w:rFonts w:ascii="Palatino Linotype" w:hAnsi="Palatino Linotype"/>
        </w:rPr>
        <w:t xml:space="preserve"> </w:t>
      </w:r>
      <w:proofErr w:type="spellStart"/>
      <w:r w:rsidRPr="00ED7BD3">
        <w:rPr>
          <w:rFonts w:ascii="Palatino Linotype" w:hAnsi="Palatino Linotype"/>
        </w:rPr>
        <w:t>dalam</w:t>
      </w:r>
      <w:proofErr w:type="spellEnd"/>
      <w:r w:rsidR="003A46E7" w:rsidRPr="00ED7BD3">
        <w:rPr>
          <w:rFonts w:ascii="Palatino Linotype" w:hAnsi="Palatino Linotype"/>
        </w:rPr>
        <w:t xml:space="preserve"> </w:t>
      </w:r>
      <w:proofErr w:type="spellStart"/>
      <w:r w:rsidRPr="00ED7BD3">
        <w:rPr>
          <w:rFonts w:ascii="Palatino Linotype" w:hAnsi="Palatino Linotype"/>
        </w:rPr>
        <w:t>Undang-Undang</w:t>
      </w:r>
      <w:proofErr w:type="spellEnd"/>
      <w:r w:rsidRPr="00ED7BD3">
        <w:rPr>
          <w:rFonts w:ascii="Palatino Linotype" w:hAnsi="Palatino Linotype"/>
        </w:rPr>
        <w:t xml:space="preserve"> </w:t>
      </w:r>
      <w:proofErr w:type="spellStart"/>
      <w:r w:rsidRPr="00ED7BD3">
        <w:rPr>
          <w:rFonts w:ascii="Palatino Linotype" w:hAnsi="Palatino Linotype"/>
        </w:rPr>
        <w:t>Ketena</w:t>
      </w:r>
      <w:r w:rsidR="00E47930">
        <w:rPr>
          <w:rFonts w:ascii="Palatino Linotype" w:hAnsi="Palatino Linotype"/>
        </w:rPr>
        <w:t>ga</w:t>
      </w:r>
      <w:r w:rsidRPr="00ED7BD3">
        <w:rPr>
          <w:rFonts w:ascii="Palatino Linotype" w:hAnsi="Palatino Linotype"/>
        </w:rPr>
        <w:t>kerjaan</w:t>
      </w:r>
      <w:proofErr w:type="spellEnd"/>
      <w:r w:rsidRPr="00ED7BD3">
        <w:rPr>
          <w:rFonts w:ascii="Palatino Linotype" w:hAnsi="Palatino Linotype"/>
        </w:rPr>
        <w:t xml:space="preserve"> </w:t>
      </w:r>
      <w:r w:rsidR="00E47930">
        <w:rPr>
          <w:rFonts w:ascii="Palatino Linotype" w:hAnsi="Palatino Linotype"/>
        </w:rPr>
        <w:t>J</w:t>
      </w:r>
      <w:r w:rsidRPr="00ED7BD3">
        <w:rPr>
          <w:rFonts w:ascii="Palatino Linotype" w:hAnsi="Palatino Linotype"/>
        </w:rPr>
        <w:t>o.</w:t>
      </w:r>
      <w:r w:rsidR="003A46E7" w:rsidRPr="00ED7BD3">
        <w:rPr>
          <w:rFonts w:ascii="Palatino Linotype" w:hAnsi="Palatino Linotype"/>
        </w:rPr>
        <w:t xml:space="preserve"> </w:t>
      </w:r>
      <w:proofErr w:type="spellStart"/>
      <w:r w:rsidRPr="00ED7BD3">
        <w:rPr>
          <w:rFonts w:ascii="Palatino Linotype" w:hAnsi="Palatino Linotype"/>
        </w:rPr>
        <w:t>Undang-Undang</w:t>
      </w:r>
      <w:proofErr w:type="spellEnd"/>
      <w:r w:rsidRPr="00ED7BD3">
        <w:rPr>
          <w:rFonts w:ascii="Palatino Linotype" w:hAnsi="Palatino Linotype"/>
        </w:rPr>
        <w:t xml:space="preserve"> </w:t>
      </w:r>
      <w:r w:rsidRPr="00ED7BD3">
        <w:rPr>
          <w:rFonts w:ascii="Palatino Linotype" w:hAnsi="Palatino Linotype" w:cs="Times New Roman"/>
          <w:color w:val="000000"/>
        </w:rPr>
        <w:t xml:space="preserve">Cipta </w:t>
      </w:r>
      <w:proofErr w:type="spellStart"/>
      <w:r w:rsidRPr="00ED7BD3">
        <w:rPr>
          <w:rFonts w:ascii="Palatino Linotype" w:hAnsi="Palatino Linotype" w:cs="Times New Roman"/>
          <w:color w:val="000000"/>
        </w:rPr>
        <w:t>Kerja</w:t>
      </w:r>
      <w:proofErr w:type="spellEnd"/>
      <w:r w:rsidRPr="00ED7BD3">
        <w:rPr>
          <w:rFonts w:ascii="Palatino Linotype" w:hAnsi="Palatino Linotype" w:cs="Times New Roman"/>
        </w:rPr>
        <w:t xml:space="preserve">, </w:t>
      </w:r>
      <w:proofErr w:type="spellStart"/>
      <w:r w:rsidRPr="00ED7BD3">
        <w:rPr>
          <w:rFonts w:ascii="Palatino Linotype" w:hAnsi="Palatino Linotype"/>
        </w:rPr>
        <w:t>ya</w:t>
      </w:r>
      <w:r w:rsidR="00E47930">
        <w:rPr>
          <w:rFonts w:ascii="Palatino Linotype" w:hAnsi="Palatino Linotype"/>
        </w:rPr>
        <w:t>itu</w:t>
      </w:r>
      <w:proofErr w:type="spellEnd"/>
      <w:r w:rsidR="00E47930">
        <w:rPr>
          <w:rFonts w:ascii="Palatino Linotype" w:hAnsi="Palatino Linotype"/>
        </w:rPr>
        <w:t xml:space="preserve"> </w:t>
      </w:r>
      <w:r w:rsidRPr="00ED7BD3">
        <w:rPr>
          <w:rFonts w:ascii="Palatino Linotype" w:hAnsi="Palatino Linotype"/>
        </w:rPr>
        <w:t>pada</w:t>
      </w:r>
      <w:r w:rsidR="003A46E7" w:rsidRPr="00ED7BD3">
        <w:rPr>
          <w:rFonts w:ascii="Palatino Linotype" w:hAnsi="Palatino Linotype"/>
        </w:rPr>
        <w:t xml:space="preserve"> </w:t>
      </w:r>
      <w:proofErr w:type="spellStart"/>
      <w:r w:rsidRPr="00ED7BD3">
        <w:rPr>
          <w:rFonts w:ascii="Palatino Linotype" w:hAnsi="Palatino Linotype"/>
        </w:rPr>
        <w:t>Pasal</w:t>
      </w:r>
      <w:proofErr w:type="spellEnd"/>
      <w:r w:rsidRPr="00ED7BD3">
        <w:rPr>
          <w:rFonts w:ascii="Palatino Linotype" w:hAnsi="Palatino Linotype"/>
        </w:rPr>
        <w:t xml:space="preserve"> 1 </w:t>
      </w:r>
      <w:proofErr w:type="spellStart"/>
      <w:r w:rsidRPr="00ED7BD3">
        <w:rPr>
          <w:rFonts w:ascii="Palatino Linotype" w:hAnsi="Palatino Linotype"/>
        </w:rPr>
        <w:t>angka</w:t>
      </w:r>
      <w:proofErr w:type="spellEnd"/>
      <w:r w:rsidRPr="00ED7BD3">
        <w:rPr>
          <w:rFonts w:ascii="Palatino Linotype" w:hAnsi="Palatino Linotype"/>
        </w:rPr>
        <w:t xml:space="preserve"> 21 </w:t>
      </w:r>
      <w:r w:rsidR="00E47930">
        <w:rPr>
          <w:rFonts w:ascii="Palatino Linotype" w:hAnsi="Palatino Linotype"/>
        </w:rPr>
        <w:t xml:space="preserve">yang </w:t>
      </w:r>
      <w:proofErr w:type="spellStart"/>
      <w:r w:rsidRPr="00ED7BD3">
        <w:rPr>
          <w:rFonts w:ascii="Palatino Linotype" w:hAnsi="Palatino Linotype"/>
        </w:rPr>
        <w:t>menyatakan</w:t>
      </w:r>
      <w:proofErr w:type="spellEnd"/>
      <w:r w:rsidRPr="00ED7BD3">
        <w:rPr>
          <w:rFonts w:ascii="Palatino Linotype" w:hAnsi="Palatino Linotype"/>
        </w:rPr>
        <w:t xml:space="preserve"> </w:t>
      </w:r>
      <w:proofErr w:type="spellStart"/>
      <w:r w:rsidRPr="00ED7BD3">
        <w:rPr>
          <w:rFonts w:ascii="Palatino Linotype" w:hAnsi="Palatino Linotype"/>
          <w:i/>
          <w:iCs/>
          <w:color w:val="000000"/>
        </w:rPr>
        <w:t>Perjanjian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Kerja</w:t>
      </w:r>
      <w:proofErr w:type="spellEnd"/>
      <w:r w:rsidRPr="00ED7BD3">
        <w:rPr>
          <w:rFonts w:ascii="Palatino Linotype" w:hAnsi="Palatino Linotype"/>
          <w:i/>
          <w:iCs/>
          <w:color w:val="000000"/>
        </w:rPr>
        <w:t xml:space="preserve"> Bersama </w:t>
      </w:r>
      <w:proofErr w:type="spellStart"/>
      <w:r w:rsidRPr="00ED7BD3">
        <w:rPr>
          <w:rFonts w:ascii="Palatino Linotype" w:hAnsi="Palatino Linotype"/>
          <w:i/>
          <w:iCs/>
          <w:color w:val="000000"/>
        </w:rPr>
        <w:t>adalah</w:t>
      </w:r>
      <w:proofErr w:type="spellEnd"/>
      <w:r w:rsidRPr="00ED7BD3">
        <w:rPr>
          <w:rFonts w:ascii="Palatino Linotype" w:hAnsi="Palatino Linotype"/>
          <w:i/>
          <w:iCs/>
        </w:rPr>
        <w:t xml:space="preserve"> </w:t>
      </w:r>
      <w:proofErr w:type="spellStart"/>
      <w:r w:rsidRPr="00ED7BD3">
        <w:rPr>
          <w:rFonts w:ascii="Palatino Linotype" w:hAnsi="Palatino Linotype"/>
          <w:i/>
          <w:iCs/>
          <w:color w:val="000000"/>
        </w:rPr>
        <w:t>perjanjian</w:t>
      </w:r>
      <w:proofErr w:type="spellEnd"/>
      <w:r w:rsidRPr="00ED7BD3">
        <w:rPr>
          <w:rFonts w:ascii="Palatino Linotype" w:hAnsi="Palatino Linotype"/>
          <w:i/>
          <w:iCs/>
          <w:color w:val="000000"/>
        </w:rPr>
        <w:t xml:space="preserve"> yang </w:t>
      </w:r>
      <w:proofErr w:type="spellStart"/>
      <w:r w:rsidRPr="00ED7BD3">
        <w:rPr>
          <w:rFonts w:ascii="Palatino Linotype" w:hAnsi="Palatino Linotype"/>
          <w:i/>
          <w:iCs/>
          <w:color w:val="000000"/>
        </w:rPr>
        <w:t>merupakan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hasil</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perundingan</w:t>
      </w:r>
      <w:proofErr w:type="spellEnd"/>
      <w:r w:rsidR="00E47930">
        <w:rPr>
          <w:rFonts w:ascii="Palatino Linotype" w:hAnsi="Palatino Linotype"/>
          <w:i/>
          <w:iCs/>
          <w:color w:val="000000"/>
        </w:rPr>
        <w:t xml:space="preserve">       </w:t>
      </w:r>
      <w:proofErr w:type="spellStart"/>
      <w:r w:rsidRPr="00ED7BD3">
        <w:rPr>
          <w:rFonts w:ascii="Palatino Linotype" w:hAnsi="Palatino Linotype"/>
          <w:i/>
          <w:iCs/>
          <w:color w:val="000000"/>
        </w:rPr>
        <w:t>antara</w:t>
      </w:r>
      <w:proofErr w:type="spellEnd"/>
      <w:r w:rsidR="00F67348">
        <w:rPr>
          <w:rFonts w:ascii="Palatino Linotype" w:hAnsi="Palatino Linotype"/>
          <w:i/>
          <w:iCs/>
          <w:color w:val="000000"/>
        </w:rPr>
        <w:t xml:space="preserve"> </w:t>
      </w:r>
      <w:proofErr w:type="spellStart"/>
      <w:r w:rsidRPr="00ED7BD3">
        <w:rPr>
          <w:rFonts w:ascii="Palatino Linotype" w:hAnsi="Palatino Linotype"/>
          <w:i/>
          <w:iCs/>
          <w:color w:val="000000"/>
        </w:rPr>
        <w:t>serikat</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pekerja</w:t>
      </w:r>
      <w:proofErr w:type="spellEnd"/>
      <w:r w:rsidRPr="00ED7BD3">
        <w:rPr>
          <w:rFonts w:ascii="Palatino Linotype" w:hAnsi="Palatino Linotype"/>
          <w:i/>
          <w:iCs/>
          <w:color w:val="000000"/>
        </w:rPr>
        <w:t>/</w:t>
      </w:r>
      <w:proofErr w:type="spellStart"/>
      <w:r w:rsidRPr="00ED7BD3">
        <w:rPr>
          <w:rFonts w:ascii="Palatino Linotype" w:hAnsi="Palatino Linotype"/>
          <w:i/>
          <w:iCs/>
          <w:color w:val="000000"/>
        </w:rPr>
        <w:t>serikat</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buruh</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atau</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beberapa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serikat</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pekerja</w:t>
      </w:r>
      <w:proofErr w:type="spellEnd"/>
      <w:r w:rsidRPr="00ED7BD3">
        <w:rPr>
          <w:rFonts w:ascii="Palatino Linotype" w:hAnsi="Palatino Linotype"/>
          <w:i/>
          <w:iCs/>
          <w:color w:val="000000"/>
        </w:rPr>
        <w:t>/</w:t>
      </w:r>
      <w:proofErr w:type="spellStart"/>
      <w:r w:rsidRPr="00ED7BD3">
        <w:rPr>
          <w:rFonts w:ascii="Palatino Linotype" w:hAnsi="Palatino Linotype"/>
          <w:i/>
          <w:iCs/>
          <w:color w:val="000000"/>
        </w:rPr>
        <w:t>serikat</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buruh</w:t>
      </w:r>
      <w:proofErr w:type="spellEnd"/>
      <w:r w:rsidRPr="00ED7BD3">
        <w:rPr>
          <w:rFonts w:ascii="Palatino Linotype" w:hAnsi="Palatino Linotype"/>
          <w:i/>
          <w:iCs/>
          <w:color w:val="000000"/>
        </w:rPr>
        <w:t xml:space="preserve"> yang </w:t>
      </w:r>
      <w:proofErr w:type="spellStart"/>
      <w:r w:rsidRPr="00ED7BD3">
        <w:rPr>
          <w:rFonts w:ascii="Palatino Linotype" w:hAnsi="Palatino Linotype"/>
          <w:i/>
          <w:iCs/>
          <w:color w:val="000000"/>
        </w:rPr>
        <w:t>tercatat</w:t>
      </w:r>
      <w:proofErr w:type="spellEnd"/>
      <w:r w:rsidR="00E47930">
        <w:rPr>
          <w:rFonts w:ascii="Palatino Linotype" w:hAnsi="Palatino Linotype"/>
          <w:i/>
          <w:iCs/>
          <w:color w:val="000000"/>
        </w:rPr>
        <w:t xml:space="preserve"> </w:t>
      </w:r>
      <w:r w:rsidRPr="00ED7BD3">
        <w:rPr>
          <w:rFonts w:ascii="Palatino Linotype" w:hAnsi="Palatino Linotype"/>
          <w:i/>
          <w:iCs/>
          <w:color w:val="000000"/>
        </w:rPr>
        <w:t xml:space="preserve">pada </w:t>
      </w:r>
      <w:proofErr w:type="spellStart"/>
      <w:r w:rsidRPr="00ED7BD3">
        <w:rPr>
          <w:rFonts w:ascii="Palatino Linotype" w:hAnsi="Palatino Linotype"/>
          <w:i/>
          <w:iCs/>
          <w:color w:val="000000"/>
        </w:rPr>
        <w:t>instansi</w:t>
      </w:r>
      <w:proofErr w:type="spellEnd"/>
      <w:r w:rsidR="00E47930">
        <w:rPr>
          <w:rFonts w:ascii="Palatino Linotype" w:hAnsi="Palatino Linotype"/>
          <w:i/>
          <w:iCs/>
          <w:color w:val="000000"/>
        </w:rPr>
        <w:t xml:space="preserve"> </w:t>
      </w:r>
      <w:r w:rsidRPr="00ED7BD3">
        <w:rPr>
          <w:rFonts w:ascii="Palatino Linotype" w:hAnsi="Palatino Linotype"/>
          <w:i/>
          <w:iCs/>
          <w:color w:val="000000"/>
        </w:rPr>
        <w:t xml:space="preserve">yang </w:t>
      </w:r>
      <w:proofErr w:type="spellStart"/>
      <w:r w:rsidRPr="00ED7BD3">
        <w:rPr>
          <w:rFonts w:ascii="Palatino Linotype" w:hAnsi="Palatino Linotype"/>
          <w:i/>
          <w:iCs/>
          <w:color w:val="000000"/>
        </w:rPr>
        <w:t>bertanggung</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jawab</w:t>
      </w:r>
      <w:proofErr w:type="spellEnd"/>
      <w:r w:rsidRPr="00ED7BD3">
        <w:rPr>
          <w:rFonts w:ascii="Palatino Linotype" w:hAnsi="Palatino Linotype"/>
          <w:i/>
          <w:iCs/>
          <w:color w:val="000000"/>
        </w:rPr>
        <w:t xml:space="preserve"> di </w:t>
      </w:r>
      <w:proofErr w:type="spellStart"/>
      <w:r w:rsidRPr="00ED7BD3">
        <w:rPr>
          <w:rFonts w:ascii="Palatino Linotype" w:hAnsi="Palatino Linotype"/>
          <w:i/>
          <w:iCs/>
          <w:color w:val="000000"/>
        </w:rPr>
        <w:t>bidang</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ketenagakerjaan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dengan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pengusaha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atau</w:t>
      </w:r>
      <w:proofErr w:type="spellEnd"/>
      <w:r w:rsidR="00A0480F">
        <w:rPr>
          <w:rFonts w:ascii="Palatino Linotype" w:hAnsi="Palatino Linotype"/>
          <w:i/>
          <w:iCs/>
          <w:color w:val="000000"/>
        </w:rPr>
        <w:t xml:space="preserve"> </w:t>
      </w:r>
      <w:proofErr w:type="spellStart"/>
      <w:r w:rsidRPr="00ED7BD3">
        <w:rPr>
          <w:rFonts w:ascii="Palatino Linotype" w:hAnsi="Palatino Linotype"/>
          <w:i/>
          <w:iCs/>
          <w:color w:val="000000"/>
        </w:rPr>
        <w:t>beberapa</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pengusaha</w:t>
      </w:r>
      <w:proofErr w:type="spellEnd"/>
      <w:r w:rsidR="003A46E7" w:rsidRPr="00ED7BD3">
        <w:rPr>
          <w:rFonts w:ascii="Palatino Linotype" w:hAnsi="Palatino Linotype"/>
          <w:i/>
          <w:iCs/>
          <w:color w:val="000000"/>
        </w:rPr>
        <w:t xml:space="preserve"> </w:t>
      </w:r>
      <w:proofErr w:type="spellStart"/>
      <w:r w:rsidRPr="00ED7BD3">
        <w:rPr>
          <w:rFonts w:ascii="Palatino Linotype" w:hAnsi="Palatino Linotype"/>
          <w:i/>
          <w:iCs/>
          <w:color w:val="000000"/>
        </w:rPr>
        <w:t>atau</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perkumpulan</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pengusaha</w:t>
      </w:r>
      <w:proofErr w:type="spellEnd"/>
      <w:r w:rsidR="00F67348">
        <w:rPr>
          <w:rFonts w:ascii="Palatino Linotype" w:hAnsi="Palatino Linotype"/>
          <w:i/>
          <w:iCs/>
          <w:color w:val="000000"/>
        </w:rPr>
        <w:t xml:space="preserve"> </w:t>
      </w:r>
      <w:r w:rsidRPr="00ED7BD3">
        <w:rPr>
          <w:rFonts w:ascii="Palatino Linotype" w:hAnsi="Palatino Linotype"/>
          <w:i/>
          <w:iCs/>
          <w:color w:val="000000"/>
        </w:rPr>
        <w:t xml:space="preserve">yang </w:t>
      </w:r>
      <w:proofErr w:type="spellStart"/>
      <w:r w:rsidRPr="00ED7BD3">
        <w:rPr>
          <w:rFonts w:ascii="Palatino Linotype" w:hAnsi="Palatino Linotype"/>
          <w:i/>
          <w:iCs/>
          <w:color w:val="000000"/>
        </w:rPr>
        <w:t>memuat</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syarat</w:t>
      </w:r>
      <w:r w:rsidR="003A46E7" w:rsidRPr="00ED7BD3">
        <w:rPr>
          <w:rFonts w:ascii="Palatino Linotype" w:hAnsi="Palatino Linotype"/>
          <w:i/>
          <w:iCs/>
          <w:color w:val="000000"/>
        </w:rPr>
        <w:t>-</w:t>
      </w:r>
      <w:r w:rsidRPr="00ED7BD3">
        <w:rPr>
          <w:rFonts w:ascii="Palatino Linotype" w:hAnsi="Palatino Linotype"/>
          <w:i/>
          <w:iCs/>
          <w:color w:val="000000"/>
        </w:rPr>
        <w:t>syarat</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kerja</w:t>
      </w:r>
      <w:proofErr w:type="spellEnd"/>
      <w:r w:rsidRPr="00ED7BD3">
        <w:rPr>
          <w:rFonts w:ascii="Palatino Linotype" w:hAnsi="Palatino Linotype"/>
          <w:i/>
          <w:iCs/>
          <w:color w:val="000000"/>
        </w:rPr>
        <w:t>,</w:t>
      </w:r>
      <w:r w:rsidR="00F67348">
        <w:rPr>
          <w:rFonts w:ascii="Palatino Linotype" w:hAnsi="Palatino Linotype"/>
          <w:i/>
          <w:iCs/>
          <w:color w:val="000000"/>
        </w:rPr>
        <w:t xml:space="preserve"> </w:t>
      </w:r>
      <w:proofErr w:type="spellStart"/>
      <w:r w:rsidRPr="00ED7BD3">
        <w:rPr>
          <w:rFonts w:ascii="Palatino Linotype" w:hAnsi="Palatino Linotype"/>
          <w:i/>
          <w:iCs/>
          <w:color w:val="000000"/>
        </w:rPr>
        <w:t>hak</w:t>
      </w:r>
      <w:proofErr w:type="spellEnd"/>
      <w:r w:rsidRPr="00ED7BD3">
        <w:rPr>
          <w:rFonts w:ascii="Palatino Linotype" w:hAnsi="Palatino Linotype"/>
          <w:i/>
          <w:iCs/>
          <w:color w:val="000000"/>
        </w:rPr>
        <w:t xml:space="preserve"> dan </w:t>
      </w:r>
      <w:proofErr w:type="spellStart"/>
      <w:r w:rsidRPr="00ED7BD3">
        <w:rPr>
          <w:rFonts w:ascii="Palatino Linotype" w:hAnsi="Palatino Linotype"/>
          <w:i/>
          <w:iCs/>
          <w:color w:val="000000"/>
        </w:rPr>
        <w:t>kewajiban</w:t>
      </w:r>
      <w:proofErr w:type="spellEnd"/>
      <w:r w:rsidRPr="00ED7BD3">
        <w:rPr>
          <w:rFonts w:ascii="Palatino Linotype" w:hAnsi="Palatino Linotype"/>
          <w:i/>
          <w:iCs/>
          <w:color w:val="000000"/>
        </w:rPr>
        <w:t xml:space="preserve"> </w:t>
      </w:r>
      <w:r w:rsidR="00E47930">
        <w:rPr>
          <w:rFonts w:ascii="Palatino Linotype" w:hAnsi="Palatino Linotype"/>
          <w:i/>
          <w:iCs/>
          <w:color w:val="000000"/>
        </w:rPr>
        <w:t xml:space="preserve"> </w:t>
      </w:r>
      <w:proofErr w:type="spellStart"/>
      <w:r w:rsidRPr="00ED7BD3">
        <w:rPr>
          <w:rFonts w:ascii="Palatino Linotype" w:hAnsi="Palatino Linotype"/>
          <w:i/>
          <w:iCs/>
          <w:color w:val="000000"/>
        </w:rPr>
        <w:t>kedua</w:t>
      </w:r>
      <w:proofErr w:type="spellEnd"/>
      <w:r w:rsidRPr="00ED7BD3">
        <w:rPr>
          <w:rFonts w:ascii="Palatino Linotype" w:hAnsi="Palatino Linotype"/>
          <w:i/>
          <w:iCs/>
          <w:color w:val="000000"/>
        </w:rPr>
        <w:t xml:space="preserve"> </w:t>
      </w:r>
      <w:r w:rsidR="00E47930">
        <w:rPr>
          <w:rFonts w:ascii="Palatino Linotype" w:hAnsi="Palatino Linotype"/>
          <w:i/>
          <w:iCs/>
          <w:color w:val="000000"/>
        </w:rPr>
        <w:t xml:space="preserve"> </w:t>
      </w:r>
      <w:proofErr w:type="spellStart"/>
      <w:r w:rsidRPr="00ED7BD3">
        <w:rPr>
          <w:rFonts w:ascii="Palatino Linotype" w:hAnsi="Palatino Linotype"/>
          <w:i/>
          <w:iCs/>
          <w:color w:val="000000"/>
        </w:rPr>
        <w:t>belah</w:t>
      </w:r>
      <w:proofErr w:type="spellEnd"/>
      <w:r w:rsidRPr="00ED7BD3">
        <w:rPr>
          <w:rFonts w:ascii="Palatino Linotype" w:hAnsi="Palatino Linotype"/>
          <w:i/>
          <w:iCs/>
          <w:color w:val="000000"/>
        </w:rPr>
        <w:t xml:space="preserve">  </w:t>
      </w:r>
      <w:proofErr w:type="spellStart"/>
      <w:r w:rsidRPr="00ED7BD3">
        <w:rPr>
          <w:rFonts w:ascii="Palatino Linotype" w:hAnsi="Palatino Linotype"/>
          <w:i/>
          <w:iCs/>
          <w:color w:val="000000"/>
        </w:rPr>
        <w:t>pihak</w:t>
      </w:r>
      <w:proofErr w:type="spellEnd"/>
      <w:r w:rsidRPr="00ED7BD3">
        <w:rPr>
          <w:rFonts w:ascii="Palatino Linotype" w:hAnsi="Palatino Linotype"/>
          <w:color w:val="000000"/>
        </w:rPr>
        <w:t>.</w:t>
      </w:r>
    </w:p>
    <w:p w14:paraId="14FBCA4A" w14:textId="50F0FA1B" w:rsidR="003A46E7" w:rsidRPr="00ED7BD3" w:rsidRDefault="00903763" w:rsidP="003A46E7">
      <w:pPr>
        <w:pStyle w:val="ListParagraph"/>
        <w:widowControl w:val="0"/>
        <w:autoSpaceDE w:val="0"/>
        <w:autoSpaceDN w:val="0"/>
        <w:adjustRightInd w:val="0"/>
        <w:spacing w:after="0" w:line="360" w:lineRule="auto"/>
        <w:ind w:left="0" w:firstLine="567"/>
        <w:jc w:val="both"/>
        <w:rPr>
          <w:rFonts w:ascii="Palatino Linotype" w:hAnsi="Palatino Linotype"/>
        </w:rPr>
      </w:pPr>
      <w:r w:rsidRPr="00ED7BD3">
        <w:rPr>
          <w:rFonts w:ascii="Palatino Linotype" w:hAnsi="Palatino Linotype"/>
        </w:rPr>
        <w:t xml:space="preserve">Dalam </w:t>
      </w:r>
      <w:proofErr w:type="spellStart"/>
      <w:r w:rsidRPr="00ED7BD3">
        <w:rPr>
          <w:rFonts w:ascii="Palatino Linotype" w:hAnsi="Palatino Linotype"/>
        </w:rPr>
        <w:t>KUHPerdata</w:t>
      </w:r>
      <w:proofErr w:type="spellEnd"/>
      <w:r w:rsidRPr="00ED7BD3">
        <w:rPr>
          <w:rFonts w:ascii="Palatino Linotype" w:hAnsi="Palatino Linotype"/>
        </w:rPr>
        <w:t xml:space="preserve"> juga </w:t>
      </w:r>
      <w:proofErr w:type="spellStart"/>
      <w:r w:rsidRPr="00ED7BD3">
        <w:rPr>
          <w:rFonts w:ascii="Palatino Linotype" w:hAnsi="Palatino Linotype"/>
        </w:rPr>
        <w:t>terdapat</w:t>
      </w:r>
      <w:proofErr w:type="spellEnd"/>
      <w:r w:rsidRPr="00ED7BD3">
        <w:rPr>
          <w:rFonts w:ascii="Palatino Linotype" w:hAnsi="Palatino Linotype"/>
        </w:rPr>
        <w:t xml:space="preserve"> </w:t>
      </w:r>
      <w:proofErr w:type="spellStart"/>
      <w:r w:rsidRPr="00ED7BD3">
        <w:rPr>
          <w:rFonts w:ascii="Palatino Linotype" w:hAnsi="Palatino Linotype"/>
        </w:rPr>
        <w:t>pengaturan</w:t>
      </w:r>
      <w:proofErr w:type="spellEnd"/>
      <w:r w:rsidRPr="00ED7BD3">
        <w:rPr>
          <w:rFonts w:ascii="Palatino Linotype" w:hAnsi="Palatino Linotype"/>
        </w:rPr>
        <w:t xml:space="preserve"> </w:t>
      </w:r>
      <w:proofErr w:type="spellStart"/>
      <w:r w:rsidRPr="00ED7BD3">
        <w:rPr>
          <w:rFonts w:ascii="Palatino Linotype" w:hAnsi="Palatino Linotype"/>
        </w:rPr>
        <w:t>mengenai</w:t>
      </w:r>
      <w:proofErr w:type="spellEnd"/>
      <w:r w:rsidRPr="00ED7BD3">
        <w:rPr>
          <w:rFonts w:ascii="Palatino Linotype" w:hAnsi="Palatino Linotype"/>
        </w:rPr>
        <w:t xml:space="preserve"> </w:t>
      </w:r>
      <w:proofErr w:type="spellStart"/>
      <w:r w:rsidRPr="00ED7BD3">
        <w:rPr>
          <w:rFonts w:ascii="Palatino Linotype" w:hAnsi="Palatino Linotype"/>
        </w:rPr>
        <w:t>Perjanjian</w:t>
      </w:r>
      <w:proofErr w:type="spellEnd"/>
      <w:r w:rsidRPr="00ED7BD3">
        <w:rPr>
          <w:rFonts w:ascii="Palatino Linotype" w:hAnsi="Palatino Linotype"/>
        </w:rPr>
        <w:t xml:space="preserve"> </w:t>
      </w:r>
      <w:proofErr w:type="spellStart"/>
      <w:r w:rsidRPr="00ED7BD3">
        <w:rPr>
          <w:rFonts w:ascii="Palatino Linotype" w:hAnsi="Palatino Linotype"/>
        </w:rPr>
        <w:t>Kerja</w:t>
      </w:r>
      <w:proofErr w:type="spellEnd"/>
      <w:r w:rsidRPr="00ED7BD3">
        <w:rPr>
          <w:rFonts w:ascii="Palatino Linotype" w:hAnsi="Palatino Linotype"/>
        </w:rPr>
        <w:t xml:space="preserve"> </w:t>
      </w:r>
      <w:proofErr w:type="spellStart"/>
      <w:r w:rsidRPr="00ED7BD3">
        <w:rPr>
          <w:rFonts w:ascii="Palatino Linotype" w:hAnsi="Palatino Linotype"/>
        </w:rPr>
        <w:t>sebagaimana</w:t>
      </w:r>
      <w:proofErr w:type="spellEnd"/>
      <w:r w:rsidRPr="00ED7BD3">
        <w:rPr>
          <w:rFonts w:ascii="Palatino Linotype" w:hAnsi="Palatino Linotype"/>
        </w:rPr>
        <w:t xml:space="preserve"> </w:t>
      </w:r>
      <w:proofErr w:type="spellStart"/>
      <w:r w:rsidRPr="00ED7BD3">
        <w:rPr>
          <w:rFonts w:ascii="Palatino Linotype" w:hAnsi="Palatino Linotype"/>
        </w:rPr>
        <w:lastRenderedPageBreak/>
        <w:t>tercantum</w:t>
      </w:r>
      <w:proofErr w:type="spellEnd"/>
      <w:r w:rsidRPr="00ED7BD3">
        <w:rPr>
          <w:rFonts w:ascii="Palatino Linotype" w:hAnsi="Palatino Linotype"/>
        </w:rPr>
        <w:t xml:space="preserve"> pada </w:t>
      </w:r>
      <w:proofErr w:type="spellStart"/>
      <w:r w:rsidRPr="00ED7BD3">
        <w:rPr>
          <w:rFonts w:ascii="Palatino Linotype" w:hAnsi="Palatino Linotype"/>
        </w:rPr>
        <w:t>Pasal</w:t>
      </w:r>
      <w:proofErr w:type="spellEnd"/>
      <w:r w:rsidRPr="00ED7BD3">
        <w:rPr>
          <w:rFonts w:ascii="Palatino Linotype" w:hAnsi="Palatino Linotype"/>
        </w:rPr>
        <w:t xml:space="preserve"> 1601</w:t>
      </w:r>
      <w:r w:rsidR="00E47930">
        <w:rPr>
          <w:rFonts w:ascii="Palatino Linotype" w:hAnsi="Palatino Linotype"/>
        </w:rPr>
        <w:t xml:space="preserve"> </w:t>
      </w:r>
      <w:r w:rsidRPr="00ED7BD3">
        <w:rPr>
          <w:rFonts w:ascii="Palatino Linotype" w:hAnsi="Palatino Linotype"/>
        </w:rPr>
        <w:t xml:space="preserve">a </w:t>
      </w:r>
      <w:proofErr w:type="spellStart"/>
      <w:r w:rsidRPr="00ED7BD3">
        <w:rPr>
          <w:rFonts w:ascii="Palatino Linotype" w:hAnsi="Palatino Linotype"/>
        </w:rPr>
        <w:t>sampai</w:t>
      </w:r>
      <w:proofErr w:type="spellEnd"/>
      <w:r w:rsidRPr="00ED7BD3">
        <w:rPr>
          <w:rFonts w:ascii="Palatino Linotype" w:hAnsi="Palatino Linotype"/>
        </w:rPr>
        <w:t xml:space="preserve"> </w:t>
      </w:r>
      <w:proofErr w:type="spellStart"/>
      <w:r w:rsidRPr="00ED7BD3">
        <w:rPr>
          <w:rFonts w:ascii="Palatino Linotype" w:hAnsi="Palatino Linotype"/>
        </w:rPr>
        <w:t>dengan</w:t>
      </w:r>
      <w:proofErr w:type="spellEnd"/>
      <w:r w:rsidRPr="00ED7BD3">
        <w:rPr>
          <w:rFonts w:ascii="Palatino Linotype" w:hAnsi="Palatino Linotype"/>
        </w:rPr>
        <w:t xml:space="preserve"> </w:t>
      </w:r>
      <w:proofErr w:type="spellStart"/>
      <w:r w:rsidRPr="00ED7BD3">
        <w:rPr>
          <w:rFonts w:ascii="Palatino Linotype" w:hAnsi="Palatino Linotype"/>
        </w:rPr>
        <w:t>Pasal</w:t>
      </w:r>
      <w:proofErr w:type="spellEnd"/>
      <w:r w:rsidRPr="00ED7BD3">
        <w:rPr>
          <w:rFonts w:ascii="Palatino Linotype" w:hAnsi="Palatino Linotype"/>
        </w:rPr>
        <w:t xml:space="preserve"> 1601</w:t>
      </w:r>
      <w:r w:rsidR="00E47930">
        <w:rPr>
          <w:rFonts w:ascii="Palatino Linotype" w:hAnsi="Palatino Linotype"/>
        </w:rPr>
        <w:t xml:space="preserve"> </w:t>
      </w:r>
      <w:r w:rsidRPr="00ED7BD3">
        <w:rPr>
          <w:rFonts w:ascii="Palatino Linotype" w:hAnsi="Palatino Linotype"/>
        </w:rPr>
        <w:t xml:space="preserve">x </w:t>
      </w:r>
      <w:proofErr w:type="spellStart"/>
      <w:r w:rsidRPr="00ED7BD3">
        <w:rPr>
          <w:rFonts w:ascii="Palatino Linotype" w:hAnsi="Palatino Linotype"/>
        </w:rPr>
        <w:t>KUHPerdata</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namun</w:t>
      </w:r>
      <w:proofErr w:type="spellEnd"/>
      <w:r w:rsidR="00AE31D6" w:rsidRPr="00ED7BD3">
        <w:rPr>
          <w:rFonts w:ascii="Palatino Linotype" w:hAnsi="Palatino Linotype"/>
        </w:rPr>
        <w:t xml:space="preserve"> p</w:t>
      </w:r>
      <w:r w:rsidR="00C01DDB" w:rsidRPr="00ED7BD3">
        <w:rPr>
          <w:rFonts w:ascii="Palatino Linotype" w:hAnsi="Palatino Linotype"/>
        </w:rPr>
        <w:t xml:space="preserve">ada </w:t>
      </w:r>
      <w:r w:rsidR="00F67348">
        <w:rPr>
          <w:rFonts w:ascii="Palatino Linotype" w:hAnsi="Palatino Linotype"/>
        </w:rPr>
        <w:t xml:space="preserve">                  </w:t>
      </w:r>
      <w:proofErr w:type="spellStart"/>
      <w:r w:rsidR="00AE31D6" w:rsidRPr="00ED7BD3">
        <w:rPr>
          <w:rFonts w:ascii="Palatino Linotype" w:hAnsi="Palatino Linotype"/>
        </w:rPr>
        <w:t>pasal-pasal</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KUHPerdata</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tersebut</w:t>
      </w:r>
      <w:proofErr w:type="spellEnd"/>
      <w:r w:rsidR="00AE31D6" w:rsidRPr="00ED7BD3">
        <w:rPr>
          <w:rFonts w:ascii="Palatino Linotype" w:hAnsi="Palatino Linotype"/>
        </w:rPr>
        <w:t xml:space="preserve"> </w:t>
      </w:r>
      <w:proofErr w:type="spellStart"/>
      <w:r w:rsidR="00C01DDB" w:rsidRPr="00ED7BD3">
        <w:rPr>
          <w:rFonts w:ascii="Palatino Linotype" w:hAnsi="Palatino Linotype"/>
        </w:rPr>
        <w:t>tidak</w:t>
      </w:r>
      <w:proofErr w:type="spellEnd"/>
      <w:r w:rsidR="00C01DDB" w:rsidRPr="00ED7BD3">
        <w:rPr>
          <w:rFonts w:ascii="Palatino Linotype" w:hAnsi="Palatino Linotype"/>
        </w:rPr>
        <w:t xml:space="preserve"> </w:t>
      </w:r>
      <w:proofErr w:type="spellStart"/>
      <w:r w:rsidR="00AE31D6" w:rsidRPr="00ED7BD3">
        <w:rPr>
          <w:rFonts w:ascii="Palatino Linotype" w:hAnsi="Palatino Linotype"/>
        </w:rPr>
        <w:t>dijelaskan</w:t>
      </w:r>
      <w:proofErr w:type="spellEnd"/>
      <w:r w:rsidR="00AE31D6" w:rsidRPr="00ED7BD3">
        <w:rPr>
          <w:rFonts w:ascii="Palatino Linotype" w:hAnsi="Palatino Linotype"/>
        </w:rPr>
        <w:t xml:space="preserve"> </w:t>
      </w:r>
      <w:proofErr w:type="spellStart"/>
      <w:r w:rsidR="00C01DDB" w:rsidRPr="00ED7BD3">
        <w:rPr>
          <w:rFonts w:ascii="Palatino Linotype" w:hAnsi="Palatino Linotype"/>
        </w:rPr>
        <w:t>secara</w:t>
      </w:r>
      <w:proofErr w:type="spellEnd"/>
      <w:r w:rsidR="00C01DDB" w:rsidRPr="00ED7BD3">
        <w:rPr>
          <w:rFonts w:ascii="Palatino Linotype" w:hAnsi="Palatino Linotype"/>
        </w:rPr>
        <w:t xml:space="preserve"> </w:t>
      </w:r>
      <w:proofErr w:type="spellStart"/>
      <w:r w:rsidR="00C01DDB" w:rsidRPr="00ED7BD3">
        <w:rPr>
          <w:rFonts w:ascii="Palatino Linotype" w:hAnsi="Palatino Linotype"/>
        </w:rPr>
        <w:t>khusus</w:t>
      </w:r>
      <w:proofErr w:type="spellEnd"/>
      <w:r w:rsidR="00C01DDB" w:rsidRPr="00ED7BD3">
        <w:rPr>
          <w:rFonts w:ascii="Palatino Linotype" w:hAnsi="Palatino Linotype"/>
        </w:rPr>
        <w:t xml:space="preserve"> </w:t>
      </w:r>
      <w:proofErr w:type="spellStart"/>
      <w:r w:rsidR="00C01DDB" w:rsidRPr="00ED7BD3">
        <w:rPr>
          <w:rFonts w:ascii="Palatino Linotype" w:hAnsi="Palatino Linotype"/>
        </w:rPr>
        <w:t>mengenai</w:t>
      </w:r>
      <w:proofErr w:type="spellEnd"/>
      <w:r w:rsidR="00C01DDB" w:rsidRPr="00ED7BD3">
        <w:rPr>
          <w:rFonts w:ascii="Palatino Linotype" w:hAnsi="Palatino Linotype"/>
        </w:rPr>
        <w:t xml:space="preserve"> </w:t>
      </w:r>
      <w:proofErr w:type="spellStart"/>
      <w:r w:rsidR="00C01DDB" w:rsidRPr="00ED7BD3">
        <w:rPr>
          <w:rFonts w:ascii="Palatino Linotype" w:hAnsi="Palatino Linotype"/>
        </w:rPr>
        <w:t>Perjanjian</w:t>
      </w:r>
      <w:proofErr w:type="spellEnd"/>
      <w:r w:rsidR="00C01DDB" w:rsidRPr="00ED7BD3">
        <w:rPr>
          <w:rFonts w:ascii="Palatino Linotype" w:hAnsi="Palatino Linotype"/>
        </w:rPr>
        <w:t xml:space="preserve"> </w:t>
      </w:r>
      <w:r w:rsidR="00F67348">
        <w:rPr>
          <w:rFonts w:ascii="Palatino Linotype" w:hAnsi="Palatino Linotype"/>
        </w:rPr>
        <w:t xml:space="preserve">             </w:t>
      </w:r>
      <w:proofErr w:type="spellStart"/>
      <w:r w:rsidR="00C01DDB" w:rsidRPr="00ED7BD3">
        <w:rPr>
          <w:rFonts w:ascii="Palatino Linotype" w:hAnsi="Palatino Linotype"/>
        </w:rPr>
        <w:t>Kerja</w:t>
      </w:r>
      <w:proofErr w:type="spellEnd"/>
      <w:r w:rsidR="00C01DDB" w:rsidRPr="00ED7BD3">
        <w:rPr>
          <w:rFonts w:ascii="Palatino Linotype" w:hAnsi="Palatino Linotype"/>
        </w:rPr>
        <w:t xml:space="preserve"> Bersama</w:t>
      </w:r>
      <w:r w:rsidR="00AE31D6" w:rsidRPr="00ED7BD3">
        <w:rPr>
          <w:rFonts w:ascii="Palatino Linotype" w:hAnsi="Palatino Linotype"/>
        </w:rPr>
        <w:t xml:space="preserve">, </w:t>
      </w:r>
      <w:proofErr w:type="spellStart"/>
      <w:r w:rsidR="00C01DDB" w:rsidRPr="00ED7BD3">
        <w:rPr>
          <w:rFonts w:ascii="Palatino Linotype" w:hAnsi="Palatino Linotype"/>
        </w:rPr>
        <w:t>dengan</w:t>
      </w:r>
      <w:proofErr w:type="spellEnd"/>
      <w:r w:rsidR="00C01DDB" w:rsidRPr="00ED7BD3">
        <w:rPr>
          <w:rFonts w:ascii="Palatino Linotype" w:hAnsi="Palatino Linotype"/>
        </w:rPr>
        <w:t xml:space="preserve"> </w:t>
      </w:r>
      <w:proofErr w:type="spellStart"/>
      <w:r w:rsidR="00C01DDB" w:rsidRPr="00ED7BD3">
        <w:rPr>
          <w:rFonts w:ascii="Palatino Linotype" w:hAnsi="Palatino Linotype"/>
        </w:rPr>
        <w:t>demikian</w:t>
      </w:r>
      <w:proofErr w:type="spellEnd"/>
      <w:r w:rsidR="00C01DDB" w:rsidRPr="00ED7BD3">
        <w:rPr>
          <w:rFonts w:ascii="Palatino Linotype" w:hAnsi="Palatino Linotype"/>
        </w:rPr>
        <w:t xml:space="preserve"> </w:t>
      </w:r>
      <w:proofErr w:type="spellStart"/>
      <w:r w:rsidR="00C01DDB" w:rsidRPr="00ED7BD3">
        <w:rPr>
          <w:rFonts w:ascii="Palatino Linotype" w:hAnsi="Palatino Linotype"/>
        </w:rPr>
        <w:t>maka</w:t>
      </w:r>
      <w:proofErr w:type="spellEnd"/>
      <w:r w:rsidR="00C01DDB" w:rsidRPr="00ED7BD3">
        <w:rPr>
          <w:rFonts w:ascii="Palatino Linotype" w:hAnsi="Palatino Linotype"/>
        </w:rPr>
        <w:t xml:space="preserve"> </w:t>
      </w:r>
      <w:proofErr w:type="spellStart"/>
      <w:r w:rsidR="00AE31D6" w:rsidRPr="00ED7BD3">
        <w:rPr>
          <w:rFonts w:ascii="Palatino Linotype" w:hAnsi="Palatino Linotype"/>
        </w:rPr>
        <w:t>Undang-Undang</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Ketenagakerjaan</w:t>
      </w:r>
      <w:proofErr w:type="spellEnd"/>
      <w:r w:rsidR="00AE31D6" w:rsidRPr="00ED7BD3">
        <w:rPr>
          <w:rFonts w:ascii="Palatino Linotype" w:hAnsi="Palatino Linotype"/>
        </w:rPr>
        <w:t xml:space="preserve"> </w:t>
      </w:r>
      <w:r w:rsidR="00E47930">
        <w:rPr>
          <w:rFonts w:ascii="Palatino Linotype" w:hAnsi="Palatino Linotype"/>
        </w:rPr>
        <w:t>J</w:t>
      </w:r>
      <w:r w:rsidR="00AE31D6" w:rsidRPr="00ED7BD3">
        <w:rPr>
          <w:rFonts w:ascii="Palatino Linotype" w:hAnsi="Palatino Linotype"/>
        </w:rPr>
        <w:t>o.</w:t>
      </w:r>
      <w:r w:rsidR="00BE0390" w:rsidRPr="00ED7BD3">
        <w:rPr>
          <w:rFonts w:ascii="Palatino Linotype" w:hAnsi="Palatino Linotype"/>
        </w:rPr>
        <w:t xml:space="preserve"> </w:t>
      </w:r>
      <w:proofErr w:type="spellStart"/>
      <w:r w:rsidR="00AE31D6" w:rsidRPr="00ED7BD3">
        <w:rPr>
          <w:rFonts w:ascii="Palatino Linotype" w:hAnsi="Palatino Linotype"/>
        </w:rPr>
        <w:t>Undang-Undang</w:t>
      </w:r>
      <w:proofErr w:type="spellEnd"/>
      <w:r w:rsidR="00AE31D6" w:rsidRPr="00ED7BD3">
        <w:rPr>
          <w:rFonts w:ascii="Palatino Linotype" w:hAnsi="Palatino Linotype"/>
        </w:rPr>
        <w:t xml:space="preserve"> Cipta </w:t>
      </w:r>
      <w:proofErr w:type="spellStart"/>
      <w:r w:rsidR="00AE31D6" w:rsidRPr="00ED7BD3">
        <w:rPr>
          <w:rFonts w:ascii="Palatino Linotype" w:hAnsi="Palatino Linotype"/>
        </w:rPr>
        <w:t>Kerja</w:t>
      </w:r>
      <w:proofErr w:type="spellEnd"/>
      <w:r w:rsidR="00AE31D6" w:rsidRPr="00ED7BD3">
        <w:rPr>
          <w:rFonts w:ascii="Palatino Linotype" w:hAnsi="Palatino Linotype"/>
        </w:rPr>
        <w:t xml:space="preserve"> </w:t>
      </w:r>
      <w:proofErr w:type="spellStart"/>
      <w:r w:rsidR="00BE0390" w:rsidRPr="00ED7BD3">
        <w:rPr>
          <w:rFonts w:ascii="Palatino Linotype" w:hAnsi="Palatino Linotype"/>
        </w:rPr>
        <w:t>adalah</w:t>
      </w:r>
      <w:proofErr w:type="spellEnd"/>
      <w:r w:rsidR="00BE0390" w:rsidRPr="00ED7BD3">
        <w:rPr>
          <w:rFonts w:ascii="Palatino Linotype" w:hAnsi="Palatino Linotype"/>
        </w:rPr>
        <w:t xml:space="preserve"> </w:t>
      </w:r>
      <w:proofErr w:type="spellStart"/>
      <w:r w:rsidR="00AE31D6" w:rsidRPr="00ED7BD3">
        <w:rPr>
          <w:rFonts w:ascii="Palatino Linotype" w:hAnsi="Palatino Linotype"/>
        </w:rPr>
        <w:t>lebih</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khusus</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mengatur</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mengenai</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Perjanjian</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Kerja</w:t>
      </w:r>
      <w:proofErr w:type="spellEnd"/>
      <w:r w:rsidR="00AE31D6" w:rsidRPr="00ED7BD3">
        <w:rPr>
          <w:rFonts w:ascii="Palatino Linotype" w:hAnsi="Palatino Linotype"/>
        </w:rPr>
        <w:t xml:space="preserve"> Bersama </w:t>
      </w:r>
      <w:proofErr w:type="spellStart"/>
      <w:r w:rsidR="00AE31D6" w:rsidRPr="00ED7BD3">
        <w:rPr>
          <w:rFonts w:ascii="Palatino Linotype" w:hAnsi="Palatino Linotype"/>
        </w:rPr>
        <w:t>daripada</w:t>
      </w:r>
      <w:proofErr w:type="spellEnd"/>
      <w:r w:rsidR="00AE31D6" w:rsidRPr="00ED7BD3">
        <w:rPr>
          <w:rFonts w:ascii="Palatino Linotype" w:hAnsi="Palatino Linotype"/>
        </w:rPr>
        <w:t xml:space="preserve"> </w:t>
      </w:r>
      <w:r w:rsidR="00BE0390" w:rsidRPr="00ED7BD3">
        <w:rPr>
          <w:rFonts w:ascii="Palatino Linotype" w:hAnsi="Palatino Linotype"/>
        </w:rPr>
        <w:t xml:space="preserve"> </w:t>
      </w:r>
      <w:proofErr w:type="spellStart"/>
      <w:r w:rsidR="00AE31D6" w:rsidRPr="00ED7BD3">
        <w:rPr>
          <w:rFonts w:ascii="Palatino Linotype" w:hAnsi="Palatino Linotype"/>
        </w:rPr>
        <w:t>KUHPerdata</w:t>
      </w:r>
      <w:proofErr w:type="spellEnd"/>
      <w:r w:rsidR="00AE31D6" w:rsidRPr="00ED7BD3">
        <w:rPr>
          <w:rFonts w:ascii="Palatino Linotype" w:hAnsi="Palatino Linotype"/>
        </w:rPr>
        <w:t>.</w:t>
      </w:r>
      <w:r w:rsidR="00C01DDB" w:rsidRPr="00ED7BD3">
        <w:rPr>
          <w:rFonts w:ascii="Palatino Linotype" w:hAnsi="Palatino Linotype"/>
        </w:rPr>
        <w:t xml:space="preserve">  </w:t>
      </w:r>
    </w:p>
    <w:p w14:paraId="2F2BF6B0" w14:textId="6C40AAB6" w:rsidR="00E83916" w:rsidRPr="001027C3" w:rsidRDefault="00E83916" w:rsidP="001027C3">
      <w:pPr>
        <w:pStyle w:val="ListParagraph"/>
        <w:widowControl w:val="0"/>
        <w:autoSpaceDE w:val="0"/>
        <w:autoSpaceDN w:val="0"/>
        <w:adjustRightInd w:val="0"/>
        <w:spacing w:after="0" w:line="360" w:lineRule="auto"/>
        <w:ind w:left="0" w:firstLine="567"/>
        <w:jc w:val="both"/>
        <w:rPr>
          <w:rFonts w:ascii="Palatino Linotype" w:hAnsi="Palatino Linotype"/>
          <w:color w:val="000000"/>
        </w:rPr>
      </w:pPr>
      <w:proofErr w:type="spellStart"/>
      <w:r>
        <w:rPr>
          <w:rFonts w:ascii="Palatino Linotype" w:hAnsi="Palatino Linotype"/>
          <w:color w:val="000000"/>
        </w:rPr>
        <w:t>D</w:t>
      </w:r>
      <w:r w:rsidRPr="00ED7BD3">
        <w:rPr>
          <w:rFonts w:ascii="Palatino Linotype" w:hAnsi="Palatino Linotype"/>
        </w:rPr>
        <w:t>ikutip</w:t>
      </w:r>
      <w:proofErr w:type="spellEnd"/>
      <w:r w:rsidRPr="00ED7BD3">
        <w:rPr>
          <w:rFonts w:ascii="Palatino Linotype" w:hAnsi="Palatino Linotype"/>
        </w:rPr>
        <w:t xml:space="preserve"> oleh Maria Farida</w:t>
      </w:r>
      <w:r w:rsidRPr="00ED7BD3">
        <w:rPr>
          <w:rStyle w:val="FootnoteReference"/>
          <w:rFonts w:ascii="Palatino Linotype" w:hAnsi="Palatino Linotype"/>
        </w:rPr>
        <w:footnoteReference w:id="26"/>
      </w:r>
      <w:r w:rsidRPr="00ED7BD3">
        <w:rPr>
          <w:rFonts w:ascii="Palatino Linotype" w:hAnsi="Palatino Linotype"/>
        </w:rPr>
        <w:t xml:space="preserve"> dan </w:t>
      </w:r>
      <w:proofErr w:type="spellStart"/>
      <w:r w:rsidRPr="00ED7BD3">
        <w:rPr>
          <w:rFonts w:ascii="Palatino Linotype" w:hAnsi="Palatino Linotype"/>
        </w:rPr>
        <w:t>Jimly</w:t>
      </w:r>
      <w:proofErr w:type="spellEnd"/>
      <w:r w:rsidRPr="00ED7BD3">
        <w:rPr>
          <w:rFonts w:ascii="Palatino Linotype" w:hAnsi="Palatino Linotype"/>
        </w:rPr>
        <w:t xml:space="preserve"> </w:t>
      </w:r>
      <w:proofErr w:type="spellStart"/>
      <w:r w:rsidRPr="00ED7BD3">
        <w:rPr>
          <w:rFonts w:ascii="Palatino Linotype" w:hAnsi="Palatino Linotype"/>
        </w:rPr>
        <w:t>Asshiddiqie</w:t>
      </w:r>
      <w:proofErr w:type="spellEnd"/>
      <w:r w:rsidRPr="00ED7BD3">
        <w:rPr>
          <w:rStyle w:val="FootnoteReference"/>
          <w:rFonts w:ascii="Palatino Linotype" w:hAnsi="Palatino Linotype"/>
        </w:rPr>
        <w:footnoteReference w:id="27"/>
      </w:r>
      <w:r>
        <w:rPr>
          <w:rFonts w:ascii="Palatino Linotype" w:hAnsi="Palatino Linotype"/>
        </w:rPr>
        <w:t xml:space="preserve">, </w:t>
      </w:r>
      <w:proofErr w:type="spellStart"/>
      <w:r w:rsidRPr="00E83916">
        <w:rPr>
          <w:rFonts w:ascii="Palatino Linotype" w:hAnsi="Palatino Linotype"/>
        </w:rPr>
        <w:t>teori</w:t>
      </w:r>
      <w:proofErr w:type="spellEnd"/>
      <w:r>
        <w:rPr>
          <w:rFonts w:ascii="Palatino Linotype" w:hAnsi="Palatino Linotype"/>
        </w:rPr>
        <w:t xml:space="preserve"> </w:t>
      </w:r>
      <w:r w:rsidRPr="00E83916">
        <w:rPr>
          <w:rFonts w:ascii="Palatino Linotype" w:hAnsi="Palatino Linotype"/>
        </w:rPr>
        <w:t xml:space="preserve">Hans Kelsen yang </w:t>
      </w:r>
      <w:r>
        <w:rPr>
          <w:rFonts w:ascii="Palatino Linotype" w:hAnsi="Palatino Linotype"/>
        </w:rPr>
        <w:t xml:space="preserve">            </w:t>
      </w:r>
      <w:proofErr w:type="spellStart"/>
      <w:r w:rsidRPr="00E83916">
        <w:rPr>
          <w:rFonts w:ascii="Palatino Linotype" w:hAnsi="Palatino Linotype"/>
        </w:rPr>
        <w:t>disebut</w:t>
      </w:r>
      <w:proofErr w:type="spellEnd"/>
      <w:r w:rsidRPr="00E83916">
        <w:rPr>
          <w:rFonts w:ascii="Palatino Linotype" w:hAnsi="Palatino Linotype"/>
        </w:rPr>
        <w:t xml:space="preserve"> </w:t>
      </w:r>
      <w:proofErr w:type="spellStart"/>
      <w:r w:rsidRPr="00E83916">
        <w:rPr>
          <w:rFonts w:ascii="Palatino Linotype" w:hAnsi="Palatino Linotype"/>
        </w:rPr>
        <w:t>dengan</w:t>
      </w:r>
      <w:proofErr w:type="spellEnd"/>
      <w:r w:rsidRPr="00E83916">
        <w:rPr>
          <w:rFonts w:ascii="Palatino Linotype" w:hAnsi="Palatino Linotype"/>
        </w:rPr>
        <w:t xml:space="preserve"> </w:t>
      </w:r>
      <w:proofErr w:type="spellStart"/>
      <w:r w:rsidRPr="00E83916">
        <w:rPr>
          <w:rFonts w:ascii="Palatino Linotype" w:hAnsi="Palatino Linotype"/>
          <w:i/>
          <w:iCs/>
        </w:rPr>
        <w:t>Stufenbau</w:t>
      </w:r>
      <w:proofErr w:type="spellEnd"/>
      <w:r w:rsidRPr="00E83916">
        <w:rPr>
          <w:rFonts w:ascii="Palatino Linotype" w:hAnsi="Palatino Linotype"/>
          <w:i/>
          <w:iCs/>
        </w:rPr>
        <w:t xml:space="preserve"> des Recht</w:t>
      </w:r>
      <w:r w:rsidRPr="00E83916">
        <w:rPr>
          <w:rFonts w:ascii="Palatino Linotype" w:hAnsi="Palatino Linotype"/>
        </w:rPr>
        <w:t xml:space="preserve"> (</w:t>
      </w:r>
      <w:proofErr w:type="spellStart"/>
      <w:r w:rsidRPr="00E83916">
        <w:rPr>
          <w:rFonts w:ascii="Palatino Linotype" w:hAnsi="Palatino Linotype"/>
        </w:rPr>
        <w:t>hierarki</w:t>
      </w:r>
      <w:proofErr w:type="spellEnd"/>
      <w:r w:rsidRPr="00E83916">
        <w:rPr>
          <w:rFonts w:ascii="Palatino Linotype" w:hAnsi="Palatino Linotype"/>
        </w:rPr>
        <w:t xml:space="preserve"> </w:t>
      </w:r>
      <w:proofErr w:type="spellStart"/>
      <w:r w:rsidRPr="00E83916">
        <w:rPr>
          <w:rFonts w:ascii="Palatino Linotype" w:hAnsi="Palatino Linotype"/>
        </w:rPr>
        <w:t>hukum</w:t>
      </w:r>
      <w:proofErr w:type="spellEnd"/>
      <w:r w:rsidRPr="00E83916">
        <w:rPr>
          <w:rFonts w:ascii="Palatino Linotype" w:hAnsi="Palatino Linotype"/>
        </w:rPr>
        <w:t xml:space="preserve">) </w:t>
      </w:r>
      <w:proofErr w:type="spellStart"/>
      <w:r w:rsidRPr="00E83916">
        <w:rPr>
          <w:rFonts w:ascii="Palatino Linotype" w:hAnsi="Palatino Linotype"/>
        </w:rPr>
        <w:t>atau</w:t>
      </w:r>
      <w:proofErr w:type="spellEnd"/>
      <w:r w:rsidRPr="00E83916">
        <w:rPr>
          <w:rFonts w:ascii="Palatino Linotype" w:hAnsi="Palatino Linotype"/>
        </w:rPr>
        <w:t xml:space="preserve"> </w:t>
      </w:r>
      <w:proofErr w:type="spellStart"/>
      <w:r w:rsidRPr="00E83916">
        <w:rPr>
          <w:rStyle w:val="markedcontent"/>
          <w:rFonts w:ascii="Palatino Linotype" w:hAnsi="Palatino Linotype"/>
          <w:i/>
          <w:iCs/>
        </w:rPr>
        <w:t>Stufentheorie</w:t>
      </w:r>
      <w:proofErr w:type="spellEnd"/>
      <w:r w:rsidRPr="00E83916">
        <w:rPr>
          <w:rStyle w:val="markedcontent"/>
          <w:rFonts w:ascii="Palatino Linotype" w:hAnsi="Palatino Linotype"/>
          <w:i/>
          <w:iCs/>
        </w:rPr>
        <w:t xml:space="preserve"> </w:t>
      </w:r>
      <w:r w:rsidRPr="00E83916">
        <w:rPr>
          <w:rStyle w:val="markedcontent"/>
          <w:rFonts w:ascii="Palatino Linotype" w:hAnsi="Palatino Linotype"/>
        </w:rPr>
        <w:t>(</w:t>
      </w:r>
      <w:proofErr w:type="spellStart"/>
      <w:r w:rsidRPr="00E83916">
        <w:rPr>
          <w:rStyle w:val="markedcontent"/>
          <w:rFonts w:ascii="Palatino Linotype" w:hAnsi="Palatino Linotype"/>
        </w:rPr>
        <w:t>jenjang</w:t>
      </w:r>
      <w:proofErr w:type="spellEnd"/>
      <w:r w:rsidRPr="00E83916">
        <w:rPr>
          <w:rStyle w:val="markedcontent"/>
          <w:rFonts w:ascii="Palatino Linotype" w:hAnsi="Palatino Linotype"/>
        </w:rPr>
        <w:t xml:space="preserve"> </w:t>
      </w:r>
      <w:proofErr w:type="spellStart"/>
      <w:r w:rsidRPr="00E83916">
        <w:rPr>
          <w:rStyle w:val="markedcontent"/>
          <w:rFonts w:ascii="Palatino Linotype" w:hAnsi="Palatino Linotype"/>
        </w:rPr>
        <w:t>hukum</w:t>
      </w:r>
      <w:proofErr w:type="spellEnd"/>
      <w:r w:rsidRPr="00E83916">
        <w:rPr>
          <w:rStyle w:val="markedcontent"/>
          <w:rFonts w:ascii="Palatino Linotype" w:hAnsi="Palatino Linotype"/>
        </w:rPr>
        <w:t>)</w:t>
      </w:r>
      <w:r w:rsidRPr="00E83916">
        <w:rPr>
          <w:rFonts w:ascii="Palatino Linotype" w:hAnsi="Palatino Linotype"/>
        </w:rPr>
        <w:t xml:space="preserve">, </w:t>
      </w:r>
      <w:proofErr w:type="spellStart"/>
      <w:r w:rsidRPr="00E83916">
        <w:rPr>
          <w:rFonts w:ascii="Palatino Linotype" w:hAnsi="Palatino Linotype"/>
        </w:rPr>
        <w:t>Prinsip</w:t>
      </w:r>
      <w:proofErr w:type="spellEnd"/>
      <w:r w:rsidRPr="00E83916">
        <w:rPr>
          <w:rFonts w:ascii="Palatino Linotype" w:hAnsi="Palatino Linotype"/>
        </w:rPr>
        <w:t xml:space="preserve"> </w:t>
      </w:r>
      <w:proofErr w:type="spellStart"/>
      <w:r w:rsidRPr="00E83916">
        <w:rPr>
          <w:rFonts w:ascii="Palatino Linotype" w:hAnsi="Palatino Linotype"/>
        </w:rPr>
        <w:t>hirarki</w:t>
      </w:r>
      <w:proofErr w:type="spellEnd"/>
      <w:r w:rsidRPr="00E83916">
        <w:rPr>
          <w:rFonts w:ascii="Palatino Linotype" w:hAnsi="Palatino Linotype"/>
        </w:rPr>
        <w:t xml:space="preserve"> </w:t>
      </w:r>
      <w:proofErr w:type="spellStart"/>
      <w:r w:rsidRPr="00E83916">
        <w:rPr>
          <w:rFonts w:ascii="Palatino Linotype" w:hAnsi="Palatino Linotype"/>
        </w:rPr>
        <w:t>norma</w:t>
      </w:r>
      <w:proofErr w:type="spellEnd"/>
      <w:r w:rsidRPr="00E83916">
        <w:rPr>
          <w:rFonts w:ascii="Palatino Linotype" w:hAnsi="Palatino Linotype"/>
        </w:rPr>
        <w:t xml:space="preserve"> </w:t>
      </w:r>
      <w:proofErr w:type="spellStart"/>
      <w:r w:rsidRPr="00E83916">
        <w:rPr>
          <w:rFonts w:ascii="Palatino Linotype" w:hAnsi="Palatino Linotype"/>
        </w:rPr>
        <w:t>hukum</w:t>
      </w:r>
      <w:proofErr w:type="spellEnd"/>
      <w:r w:rsidRPr="00E83916">
        <w:rPr>
          <w:rFonts w:ascii="Palatino Linotype" w:hAnsi="Palatino Linotype"/>
        </w:rPr>
        <w:t xml:space="preserve"> </w:t>
      </w:r>
      <w:proofErr w:type="spellStart"/>
      <w:r w:rsidRPr="00E83916">
        <w:rPr>
          <w:rFonts w:ascii="Palatino Linotype" w:hAnsi="Palatino Linotype"/>
        </w:rPr>
        <w:t>adalah</w:t>
      </w:r>
      <w:proofErr w:type="spellEnd"/>
      <w:r w:rsidRPr="00E83916">
        <w:rPr>
          <w:rFonts w:ascii="Palatino Linotype" w:hAnsi="Palatino Linotype"/>
        </w:rPr>
        <w:t xml:space="preserve"> </w:t>
      </w:r>
      <w:proofErr w:type="spellStart"/>
      <w:r w:rsidRPr="00E83916">
        <w:rPr>
          <w:rFonts w:ascii="Palatino Linotype" w:hAnsi="Palatino Linotype"/>
        </w:rPr>
        <w:t>dasar</w:t>
      </w:r>
      <w:proofErr w:type="spellEnd"/>
      <w:r w:rsidRPr="00E83916">
        <w:rPr>
          <w:rFonts w:ascii="Palatino Linotype" w:hAnsi="Palatino Linotype"/>
        </w:rPr>
        <w:t xml:space="preserve"> </w:t>
      </w:r>
      <w:proofErr w:type="spellStart"/>
      <w:r w:rsidRPr="00E83916">
        <w:rPr>
          <w:rFonts w:ascii="Palatino Linotype" w:hAnsi="Palatino Linotype"/>
        </w:rPr>
        <w:t>penting</w:t>
      </w:r>
      <w:proofErr w:type="spellEnd"/>
      <w:r w:rsidRPr="00E83916">
        <w:rPr>
          <w:rFonts w:ascii="Palatino Linotype" w:hAnsi="Palatino Linotype"/>
        </w:rPr>
        <w:t xml:space="preserve"> </w:t>
      </w:r>
      <w:proofErr w:type="spellStart"/>
      <w:r w:rsidRPr="00E83916">
        <w:rPr>
          <w:rFonts w:ascii="Palatino Linotype" w:hAnsi="Palatino Linotype"/>
        </w:rPr>
        <w:t>dalam</w:t>
      </w:r>
      <w:proofErr w:type="spellEnd"/>
      <w:r w:rsidRPr="00E83916">
        <w:rPr>
          <w:rFonts w:ascii="Palatino Linotype" w:hAnsi="Palatino Linotype"/>
        </w:rPr>
        <w:t xml:space="preserve"> </w:t>
      </w:r>
      <w:proofErr w:type="spellStart"/>
      <w:r w:rsidRPr="00E83916">
        <w:rPr>
          <w:rFonts w:ascii="Palatino Linotype" w:hAnsi="Palatino Linotype"/>
        </w:rPr>
        <w:t>sistem</w:t>
      </w:r>
      <w:proofErr w:type="spellEnd"/>
      <w:r w:rsidRPr="00E83916">
        <w:rPr>
          <w:rFonts w:ascii="Palatino Linotype" w:hAnsi="Palatino Linotype"/>
        </w:rPr>
        <w:t xml:space="preserve"> </w:t>
      </w:r>
      <w:proofErr w:type="spellStart"/>
      <w:r w:rsidRPr="00E83916">
        <w:rPr>
          <w:rFonts w:ascii="Palatino Linotype" w:hAnsi="Palatino Linotype"/>
        </w:rPr>
        <w:t>hukum</w:t>
      </w:r>
      <w:proofErr w:type="spellEnd"/>
      <w:r w:rsidRPr="00E83916">
        <w:rPr>
          <w:rFonts w:ascii="Palatino Linotype" w:hAnsi="Palatino Linotype"/>
        </w:rPr>
        <w:t xml:space="preserve"> yang </w:t>
      </w:r>
      <w:proofErr w:type="spellStart"/>
      <w:r w:rsidRPr="00E83916">
        <w:rPr>
          <w:rFonts w:ascii="Palatino Linotype" w:hAnsi="Palatino Linotype"/>
        </w:rPr>
        <w:t>berlaku</w:t>
      </w:r>
      <w:proofErr w:type="spellEnd"/>
      <w:r w:rsidRPr="00E83916">
        <w:rPr>
          <w:rFonts w:ascii="Palatino Linotype" w:hAnsi="Palatino Linotype"/>
        </w:rPr>
        <w:t xml:space="preserve"> </w:t>
      </w:r>
      <w:r>
        <w:rPr>
          <w:rFonts w:ascii="Palatino Linotype" w:hAnsi="Palatino Linotype"/>
        </w:rPr>
        <w:t xml:space="preserve">              </w:t>
      </w:r>
      <w:r w:rsidRPr="00E83916">
        <w:rPr>
          <w:rFonts w:ascii="Palatino Linotype" w:hAnsi="Palatino Linotype"/>
        </w:rPr>
        <w:t xml:space="preserve">di </w:t>
      </w:r>
      <w:proofErr w:type="spellStart"/>
      <w:r w:rsidRPr="00E83916">
        <w:rPr>
          <w:rFonts w:ascii="Palatino Linotype" w:hAnsi="Palatino Linotype"/>
        </w:rPr>
        <w:t>banyak</w:t>
      </w:r>
      <w:proofErr w:type="spellEnd"/>
      <w:r w:rsidRPr="00E83916">
        <w:rPr>
          <w:rFonts w:ascii="Palatino Linotype" w:hAnsi="Palatino Linotype"/>
        </w:rPr>
        <w:t xml:space="preserve"> negara</w:t>
      </w:r>
      <w:r>
        <w:rPr>
          <w:rFonts w:ascii="Palatino Linotype" w:hAnsi="Palatino Linotype"/>
        </w:rPr>
        <w:t>.</w:t>
      </w:r>
      <w:r>
        <w:rPr>
          <w:rFonts w:ascii="Palatino Linotype" w:hAnsi="Palatino Linotype"/>
          <w:color w:val="000000"/>
        </w:rPr>
        <w:t xml:space="preserve"> </w:t>
      </w:r>
      <w:r w:rsidR="00903763" w:rsidRPr="00ED7BD3">
        <w:rPr>
          <w:rFonts w:ascii="Palatino Linotype" w:hAnsi="Palatino Linotype"/>
          <w:color w:val="000000"/>
        </w:rPr>
        <w:t>Teori Hans Kelsen</w:t>
      </w:r>
      <w:r w:rsidR="00AE31D6" w:rsidRPr="00ED7BD3">
        <w:rPr>
          <w:rFonts w:ascii="Palatino Linotype" w:hAnsi="Palatino Linotype"/>
          <w:color w:val="000000"/>
        </w:rPr>
        <w:t xml:space="preserve"> yang </w:t>
      </w:r>
      <w:proofErr w:type="spellStart"/>
      <w:r w:rsidR="00AE31D6" w:rsidRPr="00ED7BD3">
        <w:rPr>
          <w:rFonts w:ascii="Palatino Linotype" w:hAnsi="Palatino Linotype"/>
          <w:color w:val="000000"/>
        </w:rPr>
        <w:t>disebut</w:t>
      </w:r>
      <w:proofErr w:type="spellEnd"/>
      <w:r w:rsidR="00AE31D6" w:rsidRPr="00ED7BD3">
        <w:rPr>
          <w:rFonts w:ascii="Palatino Linotype" w:hAnsi="Palatino Linotype"/>
          <w:color w:val="000000"/>
        </w:rPr>
        <w:t xml:space="preserve"> </w:t>
      </w:r>
      <w:proofErr w:type="spellStart"/>
      <w:r w:rsidR="00AE31D6" w:rsidRPr="00ED7BD3">
        <w:rPr>
          <w:rFonts w:ascii="Palatino Linotype" w:hAnsi="Palatino Linotype"/>
          <w:i/>
          <w:iCs/>
          <w:color w:val="000000"/>
        </w:rPr>
        <w:t>Stufenbau</w:t>
      </w:r>
      <w:proofErr w:type="spellEnd"/>
      <w:r w:rsidR="00AE31D6" w:rsidRPr="00ED7BD3">
        <w:rPr>
          <w:rFonts w:ascii="Palatino Linotype" w:hAnsi="Palatino Linotype"/>
          <w:i/>
          <w:iCs/>
          <w:color w:val="000000"/>
        </w:rPr>
        <w:t xml:space="preserve"> theory </w:t>
      </w:r>
      <w:r w:rsidR="00AE31D6" w:rsidRPr="00ED7BD3">
        <w:rPr>
          <w:rFonts w:ascii="Palatino Linotype" w:hAnsi="Palatino Linotype"/>
        </w:rPr>
        <w:t>(</w:t>
      </w:r>
      <w:proofErr w:type="spellStart"/>
      <w:r w:rsidR="00AE31D6" w:rsidRPr="00ED7BD3">
        <w:rPr>
          <w:rFonts w:ascii="Palatino Linotype" w:hAnsi="Palatino Linotype"/>
        </w:rPr>
        <w:t>hierarki</w:t>
      </w:r>
      <w:proofErr w:type="spellEnd"/>
      <w:r w:rsidR="00AE31D6" w:rsidRPr="00ED7BD3">
        <w:rPr>
          <w:rFonts w:ascii="Palatino Linotype" w:hAnsi="Palatino Linotype"/>
        </w:rPr>
        <w:t xml:space="preserve"> </w:t>
      </w:r>
      <w:proofErr w:type="spellStart"/>
      <w:r w:rsidR="00AE31D6" w:rsidRPr="00ED7BD3">
        <w:rPr>
          <w:rFonts w:ascii="Palatino Linotype" w:hAnsi="Palatino Linotype"/>
        </w:rPr>
        <w:t>hukum</w:t>
      </w:r>
      <w:proofErr w:type="spellEnd"/>
      <w:r w:rsidR="00AE31D6" w:rsidRPr="00ED7BD3">
        <w:rPr>
          <w:rFonts w:ascii="Palatino Linotype" w:hAnsi="Palatino Linotype"/>
        </w:rPr>
        <w:t>)</w:t>
      </w:r>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menyatakan</w:t>
      </w:r>
      <w:proofErr w:type="spellEnd"/>
      <w:r>
        <w:rPr>
          <w:rFonts w:ascii="Palatino Linotype" w:hAnsi="Palatino Linotype"/>
          <w:color w:val="000000"/>
        </w:rPr>
        <w:t xml:space="preserve"> </w:t>
      </w:r>
      <w:proofErr w:type="spellStart"/>
      <w:r w:rsidR="00903763" w:rsidRPr="00ED7BD3">
        <w:rPr>
          <w:rFonts w:ascii="Palatino Linotype" w:hAnsi="Palatino Linotype"/>
          <w:color w:val="000000"/>
        </w:rPr>
        <w:t>bahwa</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suatu</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norma</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hukum</w:t>
      </w:r>
      <w:proofErr w:type="spellEnd"/>
      <w:r w:rsidR="00903763" w:rsidRPr="00ED7BD3">
        <w:rPr>
          <w:rFonts w:ascii="Palatino Linotype" w:hAnsi="Palatino Linotype"/>
          <w:color w:val="000000"/>
        </w:rPr>
        <w:t xml:space="preserve"> negara </w:t>
      </w:r>
      <w:proofErr w:type="spellStart"/>
      <w:r w:rsidR="00903763" w:rsidRPr="00ED7BD3">
        <w:rPr>
          <w:rFonts w:ascii="Palatino Linotype" w:hAnsi="Palatino Linotype"/>
          <w:color w:val="000000"/>
        </w:rPr>
        <w:t>selalu</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berlapis</w:t>
      </w:r>
      <w:proofErr w:type="spellEnd"/>
      <w:r w:rsidR="00903763" w:rsidRPr="00ED7BD3">
        <w:rPr>
          <w:rFonts w:ascii="Palatino Linotype" w:hAnsi="Palatino Linotype"/>
          <w:color w:val="000000"/>
        </w:rPr>
        <w:t xml:space="preserve">-lapis dan </w:t>
      </w:r>
      <w:proofErr w:type="spellStart"/>
      <w:r w:rsidR="00903763" w:rsidRPr="00ED7BD3">
        <w:rPr>
          <w:rFonts w:ascii="Palatino Linotype" w:hAnsi="Palatino Linotype"/>
          <w:color w:val="000000"/>
        </w:rPr>
        <w:t>berjenjang</w:t>
      </w:r>
      <w:proofErr w:type="spellEnd"/>
      <w:r w:rsidR="00903763" w:rsidRPr="00ED7BD3">
        <w:rPr>
          <w:rFonts w:ascii="Palatino Linotype" w:hAnsi="Palatino Linotype"/>
          <w:color w:val="000000"/>
        </w:rPr>
        <w:t xml:space="preserve"> </w:t>
      </w:r>
      <w:r>
        <w:rPr>
          <w:rFonts w:ascii="Palatino Linotype" w:hAnsi="Palatino Linotype"/>
          <w:color w:val="000000"/>
        </w:rPr>
        <w:t xml:space="preserve">             </w:t>
      </w:r>
      <w:proofErr w:type="spellStart"/>
      <w:r w:rsidR="00903763" w:rsidRPr="00ED7BD3">
        <w:rPr>
          <w:rFonts w:ascii="Palatino Linotype" w:hAnsi="Palatino Linotype"/>
          <w:color w:val="000000"/>
        </w:rPr>
        <w:t>yakni</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norma</w:t>
      </w:r>
      <w:proofErr w:type="spellEnd"/>
      <w:r w:rsidR="00903763" w:rsidRPr="00ED7BD3">
        <w:rPr>
          <w:rFonts w:ascii="Palatino Linotype" w:hAnsi="Palatino Linotype"/>
          <w:color w:val="000000"/>
        </w:rPr>
        <w:t xml:space="preserve"> yang</w:t>
      </w:r>
      <w:r w:rsidR="00F67348">
        <w:rPr>
          <w:rFonts w:ascii="Palatino Linotype" w:hAnsi="Palatino Linotype"/>
          <w:color w:val="000000"/>
        </w:rPr>
        <w:t xml:space="preserve"> </w:t>
      </w:r>
      <w:r w:rsidR="00903763" w:rsidRPr="00ED7BD3">
        <w:rPr>
          <w:rFonts w:ascii="Palatino Linotype" w:hAnsi="Palatino Linotype"/>
          <w:color w:val="000000"/>
        </w:rPr>
        <w:t xml:space="preserve">di </w:t>
      </w:r>
      <w:proofErr w:type="spellStart"/>
      <w:r w:rsidR="00903763" w:rsidRPr="00ED7BD3">
        <w:rPr>
          <w:rFonts w:ascii="Palatino Linotype" w:hAnsi="Palatino Linotype"/>
          <w:color w:val="000000"/>
        </w:rPr>
        <w:t>bawah</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berlaku</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berdasar</w:t>
      </w:r>
      <w:proofErr w:type="spellEnd"/>
      <w:r w:rsidR="00903763" w:rsidRPr="00ED7BD3">
        <w:rPr>
          <w:rFonts w:ascii="Palatino Linotype" w:hAnsi="Palatino Linotype"/>
          <w:color w:val="000000"/>
        </w:rPr>
        <w:t xml:space="preserve">, dan </w:t>
      </w:r>
      <w:proofErr w:type="spellStart"/>
      <w:r w:rsidR="00903763" w:rsidRPr="00ED7BD3">
        <w:rPr>
          <w:rFonts w:ascii="Palatino Linotype" w:hAnsi="Palatino Linotype"/>
          <w:color w:val="000000"/>
        </w:rPr>
        <w:t>bersumber</w:t>
      </w:r>
      <w:proofErr w:type="spellEnd"/>
      <w:r w:rsidR="00F67348">
        <w:rPr>
          <w:rFonts w:ascii="Palatino Linotype" w:hAnsi="Palatino Linotype"/>
          <w:color w:val="000000"/>
        </w:rPr>
        <w:t xml:space="preserve"> </w:t>
      </w:r>
      <w:r w:rsidR="00903763" w:rsidRPr="00ED7BD3">
        <w:rPr>
          <w:rFonts w:ascii="Palatino Linotype" w:hAnsi="Palatino Linotype"/>
          <w:color w:val="000000"/>
        </w:rPr>
        <w:t xml:space="preserve">pada </w:t>
      </w:r>
      <w:proofErr w:type="spellStart"/>
      <w:r w:rsidR="00903763" w:rsidRPr="00ED7BD3">
        <w:rPr>
          <w:rFonts w:ascii="Palatino Linotype" w:hAnsi="Palatino Linotype"/>
          <w:color w:val="000000"/>
        </w:rPr>
        <w:t>norma</w:t>
      </w:r>
      <w:proofErr w:type="spellEnd"/>
      <w:r w:rsidR="00903763" w:rsidRPr="00ED7BD3">
        <w:rPr>
          <w:rFonts w:ascii="Palatino Linotype" w:hAnsi="Palatino Linotype"/>
          <w:color w:val="000000"/>
        </w:rPr>
        <w:t xml:space="preserve"> yang </w:t>
      </w:r>
      <w:r>
        <w:rPr>
          <w:rFonts w:ascii="Palatino Linotype" w:hAnsi="Palatino Linotype"/>
          <w:color w:val="000000"/>
        </w:rPr>
        <w:t xml:space="preserve">                      </w:t>
      </w:r>
      <w:proofErr w:type="spellStart"/>
      <w:r w:rsidR="00903763" w:rsidRPr="00ED7BD3">
        <w:rPr>
          <w:rFonts w:ascii="Palatino Linotype" w:hAnsi="Palatino Linotype"/>
          <w:color w:val="000000"/>
        </w:rPr>
        <w:t>lebih</w:t>
      </w:r>
      <w:proofErr w:type="spellEnd"/>
      <w:r w:rsidR="00903763" w:rsidRPr="00ED7BD3">
        <w:rPr>
          <w:rFonts w:ascii="Palatino Linotype" w:hAnsi="Palatino Linotype"/>
          <w:color w:val="000000"/>
        </w:rPr>
        <w:t xml:space="preserve"> </w:t>
      </w:r>
      <w:r>
        <w:rPr>
          <w:rFonts w:ascii="Palatino Linotype" w:hAnsi="Palatino Linotype"/>
          <w:color w:val="000000"/>
        </w:rPr>
        <w:t xml:space="preserve"> </w:t>
      </w:r>
      <w:proofErr w:type="spellStart"/>
      <w:r w:rsidR="00903763" w:rsidRPr="00ED7BD3">
        <w:rPr>
          <w:rFonts w:ascii="Palatino Linotype" w:hAnsi="Palatino Linotype"/>
          <w:color w:val="000000"/>
        </w:rPr>
        <w:t>tinggi</w:t>
      </w:r>
      <w:proofErr w:type="spellEnd"/>
      <w:r w:rsidR="00903763" w:rsidRPr="00ED7BD3">
        <w:rPr>
          <w:rFonts w:ascii="Palatino Linotype" w:hAnsi="Palatino Linotype"/>
          <w:color w:val="000000"/>
        </w:rPr>
        <w:t xml:space="preserve"> dan</w:t>
      </w:r>
      <w:r>
        <w:rPr>
          <w:rFonts w:ascii="Palatino Linotype" w:hAnsi="Palatino Linotype"/>
          <w:color w:val="000000"/>
        </w:rPr>
        <w:t xml:space="preserve"> </w:t>
      </w:r>
      <w:proofErr w:type="spellStart"/>
      <w:r w:rsidR="00903763" w:rsidRPr="00ED7BD3">
        <w:rPr>
          <w:rFonts w:ascii="Palatino Linotype" w:hAnsi="Palatino Linotype"/>
          <w:color w:val="000000"/>
        </w:rPr>
        <w:t>begitu</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seterusnya</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sampai</w:t>
      </w:r>
      <w:proofErr w:type="spellEnd"/>
      <w:r w:rsidR="00903763" w:rsidRPr="00ED7BD3">
        <w:rPr>
          <w:rFonts w:ascii="Palatino Linotype" w:hAnsi="Palatino Linotype"/>
          <w:color w:val="000000"/>
        </w:rPr>
        <w:t xml:space="preserve"> pada </w:t>
      </w:r>
      <w:proofErr w:type="spellStart"/>
      <w:r w:rsidR="00903763" w:rsidRPr="00ED7BD3">
        <w:rPr>
          <w:rFonts w:ascii="Palatino Linotype" w:hAnsi="Palatino Linotype"/>
          <w:color w:val="000000"/>
        </w:rPr>
        <w:t>suatu</w:t>
      </w:r>
      <w:proofErr w:type="spellEnd"/>
      <w:r w:rsidR="00F67348">
        <w:rPr>
          <w:rFonts w:ascii="Palatino Linotype" w:hAnsi="Palatino Linotype"/>
          <w:color w:val="000000"/>
        </w:rPr>
        <w:t xml:space="preserve"> </w:t>
      </w:r>
      <w:proofErr w:type="spellStart"/>
      <w:r w:rsidR="00903763" w:rsidRPr="00ED7BD3">
        <w:rPr>
          <w:rFonts w:ascii="Palatino Linotype" w:hAnsi="Palatino Linotype"/>
          <w:color w:val="000000"/>
        </w:rPr>
        <w:t>norma</w:t>
      </w:r>
      <w:proofErr w:type="spellEnd"/>
      <w:r w:rsidR="00903763" w:rsidRPr="00ED7BD3">
        <w:rPr>
          <w:rFonts w:ascii="Palatino Linotype" w:hAnsi="Palatino Linotype"/>
          <w:color w:val="000000"/>
        </w:rPr>
        <w:t xml:space="preserve"> yang </w:t>
      </w:r>
      <w:proofErr w:type="spellStart"/>
      <w:r w:rsidR="00903763" w:rsidRPr="00ED7BD3">
        <w:rPr>
          <w:rFonts w:ascii="Palatino Linotype" w:hAnsi="Palatino Linotype"/>
          <w:color w:val="000000"/>
        </w:rPr>
        <w:t>tertinggi</w:t>
      </w:r>
      <w:proofErr w:type="spellEnd"/>
      <w:r w:rsidR="00903763" w:rsidRPr="00ED7BD3">
        <w:rPr>
          <w:rFonts w:ascii="Palatino Linotype" w:hAnsi="Palatino Linotype"/>
          <w:color w:val="000000"/>
        </w:rPr>
        <w:t xml:space="preserve"> yang </w:t>
      </w:r>
      <w:r>
        <w:rPr>
          <w:rFonts w:ascii="Palatino Linotype" w:hAnsi="Palatino Linotype"/>
          <w:color w:val="000000"/>
        </w:rPr>
        <w:t xml:space="preserve">              </w:t>
      </w:r>
      <w:proofErr w:type="spellStart"/>
      <w:r w:rsidR="00903763" w:rsidRPr="00ED7BD3">
        <w:rPr>
          <w:rFonts w:ascii="Palatino Linotype" w:hAnsi="Palatino Linotype"/>
          <w:color w:val="000000"/>
        </w:rPr>
        <w:t>disebut</w:t>
      </w:r>
      <w:proofErr w:type="spellEnd"/>
      <w:r>
        <w:rPr>
          <w:rFonts w:ascii="Palatino Linotype" w:hAnsi="Palatino Linotype"/>
          <w:color w:val="000000"/>
        </w:rPr>
        <w:t xml:space="preserve"> </w:t>
      </w:r>
      <w:proofErr w:type="spellStart"/>
      <w:r w:rsidR="00903763" w:rsidRPr="00ED7BD3">
        <w:rPr>
          <w:rFonts w:ascii="Palatino Linotype" w:hAnsi="Palatino Linotype"/>
          <w:color w:val="000000"/>
        </w:rPr>
        <w:t>norma</w:t>
      </w:r>
      <w:proofErr w:type="spellEnd"/>
      <w:r w:rsidR="00903763" w:rsidRPr="00ED7BD3">
        <w:rPr>
          <w:rFonts w:ascii="Palatino Linotype" w:hAnsi="Palatino Linotype"/>
          <w:color w:val="000000"/>
        </w:rPr>
        <w:t xml:space="preserve"> </w:t>
      </w:r>
      <w:proofErr w:type="spellStart"/>
      <w:r w:rsidR="00903763" w:rsidRPr="00ED7BD3">
        <w:rPr>
          <w:rFonts w:ascii="Palatino Linotype" w:hAnsi="Palatino Linotype"/>
          <w:color w:val="000000"/>
        </w:rPr>
        <w:t>dasar</w:t>
      </w:r>
      <w:proofErr w:type="spellEnd"/>
      <w:r w:rsidR="001027C3">
        <w:rPr>
          <w:rFonts w:ascii="Palatino Linotype" w:hAnsi="Palatino Linotype"/>
          <w:color w:val="000000"/>
        </w:rPr>
        <w:t>,</w:t>
      </w:r>
      <w:r w:rsidR="00AE31D6" w:rsidRPr="00ED7BD3">
        <w:rPr>
          <w:rStyle w:val="FootnoteReference"/>
          <w:rFonts w:ascii="Palatino Linotype" w:hAnsi="Palatino Linotype"/>
        </w:rPr>
        <w:footnoteReference w:id="28"/>
      </w:r>
      <w:r w:rsidR="001027C3">
        <w:rPr>
          <w:rFonts w:ascii="Palatino Linotype" w:hAnsi="Palatino Linotype"/>
          <w:color w:val="000000"/>
        </w:rPr>
        <w:t xml:space="preserve"> </w:t>
      </w:r>
      <w:proofErr w:type="spellStart"/>
      <w:r w:rsidRPr="00E83916">
        <w:rPr>
          <w:rFonts w:ascii="Palatino Linotype" w:hAnsi="Palatino Linotype"/>
        </w:rPr>
        <w:t>karena</w:t>
      </w:r>
      <w:proofErr w:type="spellEnd"/>
      <w:r w:rsidR="001027C3">
        <w:rPr>
          <w:rFonts w:ascii="Palatino Linotype" w:hAnsi="Palatino Linotype"/>
        </w:rPr>
        <w:t xml:space="preserve"> </w:t>
      </w:r>
      <w:proofErr w:type="spellStart"/>
      <w:r w:rsidRPr="00E83916">
        <w:rPr>
          <w:rFonts w:ascii="Palatino Linotype" w:hAnsi="Palatino Linotype"/>
        </w:rPr>
        <w:t>itu</w:t>
      </w:r>
      <w:proofErr w:type="spellEnd"/>
      <w:r w:rsidRPr="00E83916">
        <w:rPr>
          <w:rFonts w:ascii="Palatino Linotype" w:hAnsi="Palatino Linotype"/>
        </w:rPr>
        <w:t xml:space="preserve"> Hans Kelsen </w:t>
      </w:r>
      <w:proofErr w:type="spellStart"/>
      <w:r w:rsidRPr="00E83916">
        <w:rPr>
          <w:rFonts w:ascii="Palatino Linotype" w:hAnsi="Palatino Linotype"/>
        </w:rPr>
        <w:t>cenderung</w:t>
      </w:r>
      <w:proofErr w:type="spellEnd"/>
      <w:r w:rsidRPr="00E83916">
        <w:rPr>
          <w:rFonts w:ascii="Palatino Linotype" w:hAnsi="Palatino Linotype"/>
        </w:rPr>
        <w:t xml:space="preserve"> </w:t>
      </w:r>
      <w:proofErr w:type="spellStart"/>
      <w:r w:rsidRPr="00E83916">
        <w:rPr>
          <w:rFonts w:ascii="Palatino Linotype" w:hAnsi="Palatino Linotype"/>
        </w:rPr>
        <w:t>menggunakan</w:t>
      </w:r>
      <w:proofErr w:type="spellEnd"/>
      <w:r w:rsidRPr="00E83916">
        <w:rPr>
          <w:rFonts w:ascii="Palatino Linotype" w:hAnsi="Palatino Linotype"/>
        </w:rPr>
        <w:t xml:space="preserve"> </w:t>
      </w:r>
      <w:proofErr w:type="spellStart"/>
      <w:r w:rsidRPr="00E83916">
        <w:rPr>
          <w:rFonts w:ascii="Palatino Linotype" w:hAnsi="Palatino Linotype"/>
        </w:rPr>
        <w:t>prinsip</w:t>
      </w:r>
      <w:proofErr w:type="spellEnd"/>
      <w:r w:rsidRPr="00E83916">
        <w:rPr>
          <w:rFonts w:ascii="Palatino Linotype" w:hAnsi="Palatino Linotype"/>
        </w:rPr>
        <w:t>:</w:t>
      </w:r>
      <w:r w:rsidRPr="00E83916">
        <w:rPr>
          <w:rFonts w:ascii="Palatino Linotype" w:hAnsi="Palatino Linotype"/>
          <w:b/>
          <w:bCs/>
          <w:vertAlign w:val="superscript"/>
        </w:rPr>
        <w:t xml:space="preserve"> </w:t>
      </w:r>
      <w:r w:rsidRPr="00E83916">
        <w:rPr>
          <w:rStyle w:val="FootnoteReference"/>
          <w:rFonts w:ascii="Palatino Linotype" w:hAnsi="Palatino Linotype"/>
        </w:rPr>
        <w:footnoteReference w:id="29"/>
      </w:r>
      <w:r>
        <w:rPr>
          <w:rFonts w:ascii="Palatino Linotype" w:hAnsi="Palatino Linotype"/>
          <w:b/>
          <w:bCs/>
          <w:vertAlign w:val="superscript"/>
        </w:rPr>
        <w:t xml:space="preserve"> </w:t>
      </w:r>
      <w:r w:rsidRPr="00E83916">
        <w:rPr>
          <w:rFonts w:ascii="Palatino Linotype" w:hAnsi="Palatino Linotype"/>
        </w:rPr>
        <w:t xml:space="preserve">a. </w:t>
      </w:r>
      <w:proofErr w:type="spellStart"/>
      <w:r w:rsidR="001027C3">
        <w:rPr>
          <w:rFonts w:ascii="Palatino Linotype" w:hAnsi="Palatino Linotype"/>
        </w:rPr>
        <w:t>h</w:t>
      </w:r>
      <w:r w:rsidRPr="00E83916">
        <w:rPr>
          <w:rFonts w:ascii="Palatino Linotype" w:hAnsi="Palatino Linotype"/>
        </w:rPr>
        <w:t>ukum</w:t>
      </w:r>
      <w:proofErr w:type="spellEnd"/>
      <w:r w:rsidRPr="00E83916">
        <w:rPr>
          <w:rFonts w:ascii="Palatino Linotype" w:hAnsi="Palatino Linotype"/>
        </w:rPr>
        <w:t xml:space="preserve"> yang </w:t>
      </w:r>
      <w:proofErr w:type="spellStart"/>
      <w:r w:rsidRPr="00E83916">
        <w:rPr>
          <w:rFonts w:ascii="Palatino Linotype" w:hAnsi="Palatino Linotype"/>
        </w:rPr>
        <w:t>lebih</w:t>
      </w:r>
      <w:proofErr w:type="spellEnd"/>
      <w:r w:rsidRPr="00E83916">
        <w:rPr>
          <w:rFonts w:ascii="Palatino Linotype" w:hAnsi="Palatino Linotype"/>
        </w:rPr>
        <w:t xml:space="preserve"> </w:t>
      </w:r>
      <w:proofErr w:type="spellStart"/>
      <w:r w:rsidRPr="00E83916">
        <w:rPr>
          <w:rFonts w:ascii="Palatino Linotype" w:hAnsi="Palatino Linotype"/>
        </w:rPr>
        <w:t>tinggi</w:t>
      </w:r>
      <w:proofErr w:type="spellEnd"/>
      <w:r w:rsidRPr="00E83916">
        <w:rPr>
          <w:rFonts w:ascii="Palatino Linotype" w:hAnsi="Palatino Linotype"/>
        </w:rPr>
        <w:t xml:space="preserve"> </w:t>
      </w:r>
      <w:proofErr w:type="spellStart"/>
      <w:r w:rsidRPr="00E83916">
        <w:rPr>
          <w:rFonts w:ascii="Palatino Linotype" w:hAnsi="Palatino Linotype"/>
        </w:rPr>
        <w:t>mengesampingkan</w:t>
      </w:r>
      <w:proofErr w:type="spellEnd"/>
      <w:r w:rsidRPr="00E83916">
        <w:rPr>
          <w:rFonts w:ascii="Palatino Linotype" w:hAnsi="Palatino Linotype"/>
        </w:rPr>
        <w:t xml:space="preserve"> </w:t>
      </w:r>
      <w:proofErr w:type="spellStart"/>
      <w:r w:rsidRPr="00E83916">
        <w:rPr>
          <w:rFonts w:ascii="Palatino Linotype" w:hAnsi="Palatino Linotype"/>
        </w:rPr>
        <w:t>hukum</w:t>
      </w:r>
      <w:proofErr w:type="spellEnd"/>
      <w:r w:rsidRPr="00E83916">
        <w:rPr>
          <w:rFonts w:ascii="Palatino Linotype" w:hAnsi="Palatino Linotype"/>
        </w:rPr>
        <w:t xml:space="preserve"> yang</w:t>
      </w:r>
      <w:r w:rsidR="001027C3">
        <w:rPr>
          <w:rFonts w:ascii="Palatino Linotype" w:hAnsi="Palatino Linotype"/>
        </w:rPr>
        <w:t xml:space="preserve"> </w:t>
      </w:r>
      <w:proofErr w:type="spellStart"/>
      <w:r w:rsidRPr="00E83916">
        <w:rPr>
          <w:rFonts w:ascii="Palatino Linotype" w:hAnsi="Palatino Linotype"/>
        </w:rPr>
        <w:t>lebih</w:t>
      </w:r>
      <w:proofErr w:type="spellEnd"/>
      <w:r w:rsidRPr="00E83916">
        <w:rPr>
          <w:rFonts w:ascii="Palatino Linotype" w:hAnsi="Palatino Linotype"/>
        </w:rPr>
        <w:t xml:space="preserve"> </w:t>
      </w:r>
      <w:proofErr w:type="spellStart"/>
      <w:r w:rsidRPr="00E83916">
        <w:rPr>
          <w:rFonts w:ascii="Palatino Linotype" w:hAnsi="Palatino Linotype"/>
        </w:rPr>
        <w:t>rendah</w:t>
      </w:r>
      <w:proofErr w:type="spellEnd"/>
      <w:r>
        <w:rPr>
          <w:rFonts w:ascii="Palatino Linotype" w:hAnsi="Palatino Linotype"/>
        </w:rPr>
        <w:t xml:space="preserve">; b. </w:t>
      </w:r>
      <w:proofErr w:type="spellStart"/>
      <w:r w:rsidR="001027C3">
        <w:rPr>
          <w:rFonts w:ascii="Palatino Linotype" w:hAnsi="Palatino Linotype"/>
        </w:rPr>
        <w:t>h</w:t>
      </w:r>
      <w:r w:rsidRPr="00E83916">
        <w:rPr>
          <w:rFonts w:ascii="Palatino Linotype" w:hAnsi="Palatino Linotype"/>
        </w:rPr>
        <w:t>ukum</w:t>
      </w:r>
      <w:proofErr w:type="spellEnd"/>
      <w:r w:rsidRPr="00E83916">
        <w:rPr>
          <w:rFonts w:ascii="Palatino Linotype" w:hAnsi="Palatino Linotype"/>
        </w:rPr>
        <w:t xml:space="preserve"> yang </w:t>
      </w:r>
      <w:proofErr w:type="spellStart"/>
      <w:r w:rsidRPr="00E83916">
        <w:rPr>
          <w:rFonts w:ascii="Palatino Linotype" w:hAnsi="Palatino Linotype"/>
        </w:rPr>
        <w:t>lebih</w:t>
      </w:r>
      <w:proofErr w:type="spellEnd"/>
      <w:r w:rsidRPr="00E83916">
        <w:rPr>
          <w:rFonts w:ascii="Palatino Linotype" w:hAnsi="Palatino Linotype"/>
        </w:rPr>
        <w:t xml:space="preserve"> </w:t>
      </w:r>
      <w:proofErr w:type="spellStart"/>
      <w:r w:rsidRPr="00E83916">
        <w:rPr>
          <w:rFonts w:ascii="Palatino Linotype" w:hAnsi="Palatino Linotype"/>
        </w:rPr>
        <w:t>khusus</w:t>
      </w:r>
      <w:proofErr w:type="spellEnd"/>
      <w:r w:rsidRPr="00E83916">
        <w:rPr>
          <w:rFonts w:ascii="Palatino Linotype" w:hAnsi="Palatino Linotype"/>
        </w:rPr>
        <w:t xml:space="preserve"> </w:t>
      </w:r>
      <w:proofErr w:type="spellStart"/>
      <w:r w:rsidRPr="00E83916">
        <w:rPr>
          <w:rFonts w:ascii="Palatino Linotype" w:hAnsi="Palatino Linotype"/>
        </w:rPr>
        <w:t>mengesampingkan</w:t>
      </w:r>
      <w:proofErr w:type="spellEnd"/>
      <w:r w:rsidRPr="00E83916">
        <w:rPr>
          <w:rFonts w:ascii="Palatino Linotype" w:hAnsi="Palatino Linotype"/>
        </w:rPr>
        <w:t xml:space="preserve"> </w:t>
      </w:r>
      <w:proofErr w:type="spellStart"/>
      <w:r w:rsidRPr="00E83916">
        <w:rPr>
          <w:rFonts w:ascii="Palatino Linotype" w:hAnsi="Palatino Linotype"/>
        </w:rPr>
        <w:t>hukum</w:t>
      </w:r>
      <w:proofErr w:type="spellEnd"/>
      <w:r w:rsidRPr="00E83916">
        <w:rPr>
          <w:rFonts w:ascii="Palatino Linotype" w:hAnsi="Palatino Linotype"/>
        </w:rPr>
        <w:t xml:space="preserve"> yang </w:t>
      </w:r>
      <w:proofErr w:type="spellStart"/>
      <w:r w:rsidRPr="00E83916">
        <w:rPr>
          <w:rFonts w:ascii="Palatino Linotype" w:hAnsi="Palatino Linotype"/>
        </w:rPr>
        <w:t>lebih</w:t>
      </w:r>
      <w:proofErr w:type="spellEnd"/>
      <w:r w:rsidRPr="00E83916">
        <w:rPr>
          <w:rFonts w:ascii="Palatino Linotype" w:hAnsi="Palatino Linotype"/>
        </w:rPr>
        <w:t xml:space="preserve"> </w:t>
      </w:r>
      <w:proofErr w:type="spellStart"/>
      <w:r w:rsidRPr="00E83916">
        <w:rPr>
          <w:rFonts w:ascii="Palatino Linotype" w:hAnsi="Palatino Linotype"/>
        </w:rPr>
        <w:t>umum</w:t>
      </w:r>
      <w:proofErr w:type="spellEnd"/>
      <w:r w:rsidR="001027C3">
        <w:rPr>
          <w:rFonts w:ascii="Palatino Linotype" w:hAnsi="Palatino Linotype"/>
        </w:rPr>
        <w:t xml:space="preserve">; c. </w:t>
      </w:r>
      <w:r w:rsidRPr="001027C3">
        <w:rPr>
          <w:rFonts w:ascii="Palatino Linotype" w:hAnsi="Palatino Linotype"/>
        </w:rPr>
        <w:t xml:space="preserve">Hukum yang </w:t>
      </w:r>
      <w:proofErr w:type="spellStart"/>
      <w:r w:rsidRPr="001027C3">
        <w:rPr>
          <w:rFonts w:ascii="Palatino Linotype" w:hAnsi="Palatino Linotype"/>
        </w:rPr>
        <w:t>lebih</w:t>
      </w:r>
      <w:proofErr w:type="spellEnd"/>
      <w:r w:rsidR="001027C3">
        <w:rPr>
          <w:rFonts w:ascii="Palatino Linotype" w:hAnsi="Palatino Linotype"/>
        </w:rPr>
        <w:t xml:space="preserve"> </w:t>
      </w:r>
      <w:proofErr w:type="spellStart"/>
      <w:r w:rsidRPr="001027C3">
        <w:rPr>
          <w:rFonts w:ascii="Palatino Linotype" w:hAnsi="Palatino Linotype"/>
        </w:rPr>
        <w:t>baru</w:t>
      </w:r>
      <w:proofErr w:type="spellEnd"/>
      <w:r w:rsidRPr="001027C3">
        <w:rPr>
          <w:rFonts w:ascii="Palatino Linotype" w:hAnsi="Palatino Linotype"/>
        </w:rPr>
        <w:t xml:space="preserve"> </w:t>
      </w:r>
      <w:proofErr w:type="spellStart"/>
      <w:r w:rsidRPr="001027C3">
        <w:rPr>
          <w:rFonts w:ascii="Palatino Linotype" w:hAnsi="Palatino Linotype"/>
        </w:rPr>
        <w:t>mengesampingkan</w:t>
      </w:r>
      <w:proofErr w:type="spellEnd"/>
      <w:r w:rsidRPr="001027C3">
        <w:rPr>
          <w:rFonts w:ascii="Palatino Linotype" w:hAnsi="Palatino Linotype"/>
        </w:rPr>
        <w:t xml:space="preserve"> </w:t>
      </w:r>
      <w:proofErr w:type="spellStart"/>
      <w:r w:rsidRPr="001027C3">
        <w:rPr>
          <w:rFonts w:ascii="Palatino Linotype" w:hAnsi="Palatino Linotype"/>
        </w:rPr>
        <w:t>hukum</w:t>
      </w:r>
      <w:proofErr w:type="spellEnd"/>
      <w:r w:rsidRPr="001027C3">
        <w:rPr>
          <w:rFonts w:ascii="Palatino Linotype" w:hAnsi="Palatino Linotype"/>
        </w:rPr>
        <w:t xml:space="preserve"> yang </w:t>
      </w:r>
      <w:proofErr w:type="spellStart"/>
      <w:r w:rsidRPr="001027C3">
        <w:rPr>
          <w:rFonts w:ascii="Palatino Linotype" w:hAnsi="Palatino Linotype"/>
        </w:rPr>
        <w:t>lebih</w:t>
      </w:r>
      <w:proofErr w:type="spellEnd"/>
      <w:r w:rsidRPr="001027C3">
        <w:rPr>
          <w:rFonts w:ascii="Palatino Linotype" w:hAnsi="Palatino Linotype"/>
        </w:rPr>
        <w:t xml:space="preserve"> lama</w:t>
      </w:r>
      <w:r w:rsidR="001027C3">
        <w:rPr>
          <w:rFonts w:ascii="Palatino Linotype" w:hAnsi="Palatino Linotype"/>
        </w:rPr>
        <w:t xml:space="preserve">; d. </w:t>
      </w:r>
      <w:r w:rsidRPr="001027C3">
        <w:rPr>
          <w:rFonts w:ascii="Palatino Linotype" w:hAnsi="Palatino Linotype"/>
        </w:rPr>
        <w:t xml:space="preserve">Hukum yang </w:t>
      </w:r>
      <w:proofErr w:type="spellStart"/>
      <w:r w:rsidRPr="001027C3">
        <w:rPr>
          <w:rFonts w:ascii="Palatino Linotype" w:hAnsi="Palatino Linotype"/>
        </w:rPr>
        <w:t>lebih</w:t>
      </w:r>
      <w:proofErr w:type="spellEnd"/>
      <w:r w:rsidRPr="001027C3">
        <w:rPr>
          <w:rFonts w:ascii="Palatino Linotype" w:hAnsi="Palatino Linotype"/>
        </w:rPr>
        <w:t xml:space="preserve"> </w:t>
      </w:r>
      <w:proofErr w:type="spellStart"/>
      <w:r w:rsidRPr="001027C3">
        <w:rPr>
          <w:rFonts w:ascii="Palatino Linotype" w:hAnsi="Palatino Linotype"/>
        </w:rPr>
        <w:t>menyangkut</w:t>
      </w:r>
      <w:proofErr w:type="spellEnd"/>
      <w:r w:rsidRPr="001027C3">
        <w:rPr>
          <w:rFonts w:ascii="Palatino Linotype" w:hAnsi="Palatino Linotype"/>
        </w:rPr>
        <w:t xml:space="preserve"> </w:t>
      </w:r>
      <w:proofErr w:type="spellStart"/>
      <w:r w:rsidRPr="001027C3">
        <w:rPr>
          <w:rFonts w:ascii="Palatino Linotype" w:hAnsi="Palatino Linotype"/>
        </w:rPr>
        <w:t>kepentingan</w:t>
      </w:r>
      <w:proofErr w:type="spellEnd"/>
      <w:r w:rsidRPr="001027C3">
        <w:rPr>
          <w:rFonts w:ascii="Palatino Linotype" w:hAnsi="Palatino Linotype"/>
        </w:rPr>
        <w:t xml:space="preserve"> </w:t>
      </w:r>
      <w:proofErr w:type="spellStart"/>
      <w:r w:rsidRPr="001027C3">
        <w:rPr>
          <w:rFonts w:ascii="Palatino Linotype" w:hAnsi="Palatino Linotype"/>
        </w:rPr>
        <w:t>umum</w:t>
      </w:r>
      <w:proofErr w:type="spellEnd"/>
      <w:r w:rsidRPr="001027C3">
        <w:rPr>
          <w:rFonts w:ascii="Palatino Linotype" w:hAnsi="Palatino Linotype"/>
        </w:rPr>
        <w:t xml:space="preserve"> </w:t>
      </w:r>
      <w:proofErr w:type="spellStart"/>
      <w:r w:rsidRPr="001027C3">
        <w:rPr>
          <w:rFonts w:ascii="Palatino Linotype" w:hAnsi="Palatino Linotype"/>
        </w:rPr>
        <w:t>mengesampingkan</w:t>
      </w:r>
      <w:proofErr w:type="spellEnd"/>
      <w:r w:rsidRPr="001027C3">
        <w:rPr>
          <w:rFonts w:ascii="Palatino Linotype" w:hAnsi="Palatino Linotype"/>
        </w:rPr>
        <w:t xml:space="preserve"> </w:t>
      </w:r>
      <w:proofErr w:type="spellStart"/>
      <w:r w:rsidRPr="001027C3">
        <w:rPr>
          <w:rFonts w:ascii="Palatino Linotype" w:hAnsi="Palatino Linotype"/>
        </w:rPr>
        <w:t>hukum</w:t>
      </w:r>
      <w:proofErr w:type="spellEnd"/>
      <w:r w:rsidRPr="001027C3">
        <w:rPr>
          <w:rFonts w:ascii="Palatino Linotype" w:hAnsi="Palatino Linotype"/>
        </w:rPr>
        <w:t xml:space="preserve">  yang  </w:t>
      </w:r>
      <w:proofErr w:type="spellStart"/>
      <w:r w:rsidRPr="001027C3">
        <w:rPr>
          <w:rFonts w:ascii="Palatino Linotype" w:hAnsi="Palatino Linotype"/>
        </w:rPr>
        <w:t>kurang</w:t>
      </w:r>
      <w:proofErr w:type="spellEnd"/>
      <w:r w:rsidRPr="001027C3">
        <w:rPr>
          <w:rFonts w:ascii="Palatino Linotype" w:hAnsi="Palatino Linotype"/>
        </w:rPr>
        <w:t xml:space="preserve">  </w:t>
      </w:r>
      <w:proofErr w:type="spellStart"/>
      <w:r w:rsidRPr="001027C3">
        <w:rPr>
          <w:rFonts w:ascii="Palatino Linotype" w:hAnsi="Palatino Linotype"/>
        </w:rPr>
        <w:t>menyangkut</w:t>
      </w:r>
      <w:proofErr w:type="spellEnd"/>
      <w:r w:rsidRPr="001027C3">
        <w:rPr>
          <w:rFonts w:ascii="Palatino Linotype" w:hAnsi="Palatino Linotype"/>
        </w:rPr>
        <w:t xml:space="preserve">  </w:t>
      </w:r>
      <w:proofErr w:type="spellStart"/>
      <w:r w:rsidRPr="001027C3">
        <w:rPr>
          <w:rFonts w:ascii="Palatino Linotype" w:hAnsi="Palatino Linotype"/>
        </w:rPr>
        <w:t>kepentingan</w:t>
      </w:r>
      <w:proofErr w:type="spellEnd"/>
      <w:r w:rsidRPr="001027C3">
        <w:rPr>
          <w:rFonts w:ascii="Palatino Linotype" w:hAnsi="Palatino Linotype"/>
        </w:rPr>
        <w:t xml:space="preserve">  </w:t>
      </w:r>
      <w:proofErr w:type="spellStart"/>
      <w:r w:rsidRPr="001027C3">
        <w:rPr>
          <w:rFonts w:ascii="Palatino Linotype" w:hAnsi="Palatino Linotype"/>
        </w:rPr>
        <w:t>umum</w:t>
      </w:r>
      <w:proofErr w:type="spellEnd"/>
      <w:r w:rsidRPr="001027C3">
        <w:rPr>
          <w:rFonts w:ascii="Palatino Linotype" w:hAnsi="Palatino Linotype"/>
        </w:rPr>
        <w:t>.</w:t>
      </w:r>
    </w:p>
    <w:p w14:paraId="07A4D426" w14:textId="7BD246DA" w:rsidR="0063214B" w:rsidRPr="00E83916" w:rsidRDefault="002A2BD7" w:rsidP="00E83916">
      <w:pPr>
        <w:pStyle w:val="ListParagraph"/>
        <w:widowControl w:val="0"/>
        <w:autoSpaceDE w:val="0"/>
        <w:autoSpaceDN w:val="0"/>
        <w:adjustRightInd w:val="0"/>
        <w:spacing w:after="0" w:line="360" w:lineRule="auto"/>
        <w:ind w:left="0" w:firstLine="567"/>
        <w:jc w:val="both"/>
        <w:rPr>
          <w:rFonts w:ascii="Palatino Linotype" w:hAnsi="Palatino Linotype"/>
          <w:color w:val="000000"/>
        </w:rPr>
      </w:pPr>
      <w:proofErr w:type="spellStart"/>
      <w:r>
        <w:rPr>
          <w:rFonts w:ascii="Palatino Linotype" w:hAnsi="Palatino Linotype"/>
          <w:color w:val="000000"/>
        </w:rPr>
        <w:t>Berdasarkan</w:t>
      </w:r>
      <w:proofErr w:type="spellEnd"/>
      <w:r>
        <w:rPr>
          <w:rFonts w:ascii="Palatino Linotype" w:hAnsi="Palatino Linotype"/>
          <w:color w:val="000000"/>
        </w:rPr>
        <w:t xml:space="preserve"> Teori </w:t>
      </w:r>
      <w:proofErr w:type="spellStart"/>
      <w:r>
        <w:rPr>
          <w:rFonts w:ascii="Palatino Linotype" w:hAnsi="Palatino Linotype"/>
          <w:color w:val="000000"/>
        </w:rPr>
        <w:t>Hierarki</w:t>
      </w:r>
      <w:proofErr w:type="spellEnd"/>
      <w:r>
        <w:rPr>
          <w:rFonts w:ascii="Palatino Linotype" w:hAnsi="Palatino Linotype"/>
          <w:color w:val="000000"/>
        </w:rPr>
        <w:t xml:space="preserve"> Hukum Hans Kelsen </w:t>
      </w:r>
      <w:proofErr w:type="spellStart"/>
      <w:r>
        <w:rPr>
          <w:rFonts w:ascii="Palatino Linotype" w:hAnsi="Palatino Linotype"/>
          <w:color w:val="000000"/>
        </w:rPr>
        <w:t>yaitu</w:t>
      </w:r>
      <w:proofErr w:type="spellEnd"/>
      <w:r>
        <w:rPr>
          <w:rFonts w:ascii="Palatino Linotype" w:hAnsi="Palatino Linotype"/>
          <w:color w:val="000000"/>
        </w:rPr>
        <w:t xml:space="preserve"> </w:t>
      </w:r>
      <w:r w:rsidR="00903763" w:rsidRPr="00E83916">
        <w:rPr>
          <w:rFonts w:ascii="Palatino Linotype" w:hAnsi="Palatino Linotype" w:cs="Times New Roman"/>
          <w:bCs/>
          <w:noProof/>
        </w:rPr>
        <w:t>aturan hukum yang</w:t>
      </w:r>
      <w:r>
        <w:rPr>
          <w:rFonts w:ascii="Palatino Linotype" w:hAnsi="Palatino Linotype" w:cs="Times New Roman"/>
          <w:bCs/>
          <w:noProof/>
        </w:rPr>
        <w:t xml:space="preserve">  </w:t>
      </w:r>
      <w:r w:rsidR="00903763" w:rsidRPr="00E83916">
        <w:rPr>
          <w:rFonts w:ascii="Palatino Linotype" w:hAnsi="Palatino Linotype" w:cs="Times New Roman"/>
          <w:bCs/>
          <w:noProof/>
        </w:rPr>
        <w:t>lebih khusus meng</w:t>
      </w:r>
      <w:r w:rsidR="00154794" w:rsidRPr="00E83916">
        <w:rPr>
          <w:rFonts w:ascii="Palatino Linotype" w:hAnsi="Palatino Linotype" w:cs="Times New Roman"/>
          <w:bCs/>
          <w:noProof/>
        </w:rPr>
        <w:t>enyampingkan</w:t>
      </w:r>
      <w:r w:rsidR="00903763" w:rsidRPr="00E83916">
        <w:rPr>
          <w:rFonts w:ascii="Palatino Linotype" w:hAnsi="Palatino Linotype" w:cs="Times New Roman"/>
          <w:bCs/>
          <w:noProof/>
        </w:rPr>
        <w:t xml:space="preserve"> aturan hukum yang</w:t>
      </w:r>
      <w:r w:rsidR="00F67348" w:rsidRPr="00E83916">
        <w:rPr>
          <w:rFonts w:ascii="Palatino Linotype" w:hAnsi="Palatino Linotype" w:cs="Times New Roman"/>
          <w:bCs/>
          <w:noProof/>
        </w:rPr>
        <w:t xml:space="preserve"> </w:t>
      </w:r>
      <w:r w:rsidR="00903763" w:rsidRPr="00E83916">
        <w:rPr>
          <w:rFonts w:ascii="Palatino Linotype" w:hAnsi="Palatino Linotype" w:cs="Times New Roman"/>
          <w:bCs/>
          <w:noProof/>
        </w:rPr>
        <w:t>umum</w:t>
      </w:r>
      <w:r w:rsidR="003A46E7" w:rsidRPr="00E83916">
        <w:rPr>
          <w:rFonts w:ascii="Palatino Linotype" w:hAnsi="Palatino Linotype"/>
          <w:color w:val="000000"/>
        </w:rPr>
        <w:t xml:space="preserve"> </w:t>
      </w:r>
      <w:r w:rsidR="00903763" w:rsidRPr="00E83916">
        <w:rPr>
          <w:rFonts w:ascii="Palatino Linotype" w:hAnsi="Palatino Linotype"/>
          <w:color w:val="000000"/>
        </w:rPr>
        <w:t>(</w:t>
      </w:r>
      <w:r w:rsidR="00903763" w:rsidRPr="00E83916">
        <w:rPr>
          <w:rFonts w:ascii="Palatino Linotype" w:hAnsi="Palatino Linotype" w:cs="Times New Roman"/>
          <w:bCs/>
          <w:i/>
          <w:iCs/>
          <w:noProof/>
        </w:rPr>
        <w:t>lex specialis derograt</w:t>
      </w:r>
      <w:r w:rsidR="00A0480F">
        <w:rPr>
          <w:rFonts w:ascii="Palatino Linotype" w:hAnsi="Palatino Linotype" w:cs="Times New Roman"/>
          <w:bCs/>
          <w:i/>
          <w:iCs/>
          <w:noProof/>
        </w:rPr>
        <w:t xml:space="preserve"> </w:t>
      </w:r>
      <w:r w:rsidR="00903763" w:rsidRPr="00E83916">
        <w:rPr>
          <w:rFonts w:ascii="Palatino Linotype" w:hAnsi="Palatino Linotype" w:cs="Times New Roman"/>
          <w:bCs/>
          <w:i/>
          <w:iCs/>
          <w:noProof/>
        </w:rPr>
        <w:t>lex</w:t>
      </w:r>
      <w:r w:rsidR="00E47930">
        <w:rPr>
          <w:rFonts w:ascii="Palatino Linotype" w:hAnsi="Palatino Linotype" w:cs="Times New Roman"/>
          <w:bCs/>
          <w:i/>
          <w:iCs/>
          <w:noProof/>
        </w:rPr>
        <w:t xml:space="preserve"> </w:t>
      </w:r>
      <w:r w:rsidR="00903763" w:rsidRPr="00E83916">
        <w:rPr>
          <w:rFonts w:ascii="Palatino Linotype" w:hAnsi="Palatino Linotype" w:cs="Times New Roman"/>
          <w:bCs/>
          <w:i/>
          <w:iCs/>
          <w:noProof/>
        </w:rPr>
        <w:t>genenaralis</w:t>
      </w:r>
      <w:r w:rsidR="00903763" w:rsidRPr="00E83916">
        <w:rPr>
          <w:rFonts w:ascii="Palatino Linotype" w:hAnsi="Palatino Linotype" w:cs="Times New Roman"/>
          <w:bCs/>
          <w:noProof/>
        </w:rPr>
        <w:t>)</w:t>
      </w:r>
      <w:r w:rsidR="00903763" w:rsidRPr="00E83916">
        <w:rPr>
          <w:rFonts w:ascii="Palatino Linotype" w:hAnsi="Palatino Linotype"/>
          <w:color w:val="000000"/>
        </w:rPr>
        <w:t xml:space="preserve">, </w:t>
      </w:r>
      <w:proofErr w:type="spellStart"/>
      <w:r w:rsidR="00903763" w:rsidRPr="00E83916">
        <w:rPr>
          <w:rFonts w:ascii="Palatino Linotype" w:hAnsi="Palatino Linotype"/>
          <w:color w:val="000000"/>
        </w:rPr>
        <w:t>maka</w:t>
      </w:r>
      <w:proofErr w:type="spellEnd"/>
      <w:r w:rsidR="00154794" w:rsidRPr="00E83916">
        <w:rPr>
          <w:rFonts w:ascii="Palatino Linotype" w:hAnsi="Palatino Linotype"/>
          <w:color w:val="000000"/>
        </w:rPr>
        <w:t xml:space="preserve"> </w:t>
      </w:r>
      <w:proofErr w:type="spellStart"/>
      <w:r w:rsidR="00154794" w:rsidRPr="00E83916">
        <w:rPr>
          <w:rFonts w:ascii="Palatino Linotype" w:hAnsi="Palatino Linotype"/>
          <w:color w:val="000000"/>
        </w:rPr>
        <w:t>terhadap</w:t>
      </w:r>
      <w:proofErr w:type="spellEnd"/>
      <w:r w:rsidR="00154794" w:rsidRPr="00E83916">
        <w:rPr>
          <w:rFonts w:ascii="Palatino Linotype" w:hAnsi="Palatino Linotype"/>
          <w:color w:val="000000"/>
        </w:rPr>
        <w:t xml:space="preserve"> </w:t>
      </w:r>
      <w:proofErr w:type="spellStart"/>
      <w:r w:rsidR="00154794" w:rsidRPr="00E83916">
        <w:rPr>
          <w:rFonts w:ascii="Palatino Linotype" w:eastAsia="Times New Roman" w:hAnsi="Palatino Linotype"/>
          <w:lang w:eastAsia="en-GB"/>
        </w:rPr>
        <w:t>perselisihan</w:t>
      </w:r>
      <w:proofErr w:type="spellEnd"/>
      <w:r w:rsidR="00F67348" w:rsidRPr="00E83916">
        <w:rPr>
          <w:rFonts w:ascii="Palatino Linotype" w:eastAsia="Times New Roman" w:hAnsi="Palatino Linotype"/>
          <w:lang w:eastAsia="en-GB"/>
        </w:rPr>
        <w:t xml:space="preserve"> </w:t>
      </w:r>
      <w:proofErr w:type="spellStart"/>
      <w:r w:rsidR="00154794" w:rsidRPr="00E83916">
        <w:rPr>
          <w:rFonts w:ascii="Palatino Linotype" w:eastAsia="Times New Roman" w:hAnsi="Palatino Linotype"/>
          <w:lang w:eastAsia="en-GB"/>
        </w:rPr>
        <w:t>antara</w:t>
      </w:r>
      <w:proofErr w:type="spellEnd"/>
      <w:r w:rsidR="00154794" w:rsidRPr="00E83916">
        <w:rPr>
          <w:rFonts w:ascii="Palatino Linotype" w:eastAsia="Times New Roman" w:hAnsi="Palatino Linotype"/>
          <w:lang w:eastAsia="en-GB"/>
        </w:rPr>
        <w:t xml:space="preserve"> </w:t>
      </w:r>
      <w:proofErr w:type="spellStart"/>
      <w:r w:rsidR="00154794" w:rsidRPr="00E83916">
        <w:rPr>
          <w:rFonts w:ascii="Palatino Linotype" w:eastAsia="Times New Roman" w:hAnsi="Palatino Linotype"/>
          <w:lang w:eastAsia="en-GB"/>
        </w:rPr>
        <w:t>Penggugat</w:t>
      </w:r>
      <w:proofErr w:type="spellEnd"/>
      <w:r>
        <w:rPr>
          <w:rFonts w:ascii="Palatino Linotype" w:eastAsia="Times New Roman" w:hAnsi="Palatino Linotype"/>
          <w:lang w:eastAsia="en-GB"/>
        </w:rPr>
        <w:t xml:space="preserve"> </w:t>
      </w:r>
      <w:r w:rsidR="00154794" w:rsidRPr="00E83916">
        <w:rPr>
          <w:rFonts w:ascii="Palatino Linotype" w:eastAsia="Times New Roman" w:hAnsi="Palatino Linotype"/>
          <w:lang w:eastAsia="en-GB"/>
        </w:rPr>
        <w:t xml:space="preserve">dan </w:t>
      </w:r>
      <w:proofErr w:type="spellStart"/>
      <w:r w:rsidR="00154794" w:rsidRPr="00E83916">
        <w:rPr>
          <w:rFonts w:ascii="Palatino Linotype" w:eastAsia="Times New Roman" w:hAnsi="Palatino Linotype"/>
          <w:lang w:eastAsia="en-GB"/>
        </w:rPr>
        <w:t>Tergugat</w:t>
      </w:r>
      <w:proofErr w:type="spellEnd"/>
      <w:r w:rsidR="00154794" w:rsidRPr="00E83916">
        <w:rPr>
          <w:rFonts w:ascii="Palatino Linotype" w:eastAsia="Times New Roman" w:hAnsi="Palatino Linotype"/>
          <w:lang w:eastAsia="en-GB"/>
        </w:rPr>
        <w:t xml:space="preserve"> </w:t>
      </w:r>
      <w:r w:rsidR="00154794" w:rsidRPr="00E83916">
        <w:rPr>
          <w:rFonts w:ascii="Palatino Linotype" w:hAnsi="Palatino Linotype"/>
        </w:rPr>
        <w:t xml:space="preserve">yang </w:t>
      </w:r>
      <w:proofErr w:type="spellStart"/>
      <w:r w:rsidR="00154794" w:rsidRPr="00E83916">
        <w:rPr>
          <w:rFonts w:ascii="Palatino Linotype" w:hAnsi="Palatino Linotype"/>
        </w:rPr>
        <w:t>hubungan</w:t>
      </w:r>
      <w:proofErr w:type="spellEnd"/>
      <w:r w:rsidR="00154794" w:rsidRPr="00E83916">
        <w:rPr>
          <w:rFonts w:ascii="Palatino Linotype" w:hAnsi="Palatino Linotype"/>
        </w:rPr>
        <w:t xml:space="preserve"> </w:t>
      </w:r>
      <w:proofErr w:type="spellStart"/>
      <w:r w:rsidR="00154794" w:rsidRPr="00E83916">
        <w:rPr>
          <w:rFonts w:ascii="Palatino Linotype" w:hAnsi="Palatino Linotype"/>
        </w:rPr>
        <w:t>hukumnya</w:t>
      </w:r>
      <w:proofErr w:type="spellEnd"/>
      <w:r w:rsidR="00154794" w:rsidRPr="00E83916">
        <w:rPr>
          <w:rFonts w:ascii="Palatino Linotype" w:hAnsi="Palatino Linotype"/>
        </w:rPr>
        <w:t xml:space="preserve"> </w:t>
      </w:r>
      <w:proofErr w:type="spellStart"/>
      <w:r w:rsidR="00154794" w:rsidRPr="00E83916">
        <w:rPr>
          <w:rFonts w:ascii="Palatino Linotype" w:hAnsi="Palatino Linotype"/>
        </w:rPr>
        <w:t>didasarkan</w:t>
      </w:r>
      <w:proofErr w:type="spellEnd"/>
      <w:r w:rsidR="00154794" w:rsidRPr="00E83916">
        <w:rPr>
          <w:rFonts w:ascii="Palatino Linotype" w:hAnsi="Palatino Linotype"/>
        </w:rPr>
        <w:t xml:space="preserve"> pada </w:t>
      </w:r>
      <w:r w:rsidR="00903763" w:rsidRPr="00E83916">
        <w:rPr>
          <w:rFonts w:ascii="Palatino Linotype" w:hAnsi="Palatino Linotype" w:cs="Times New Roman"/>
          <w:bCs/>
          <w:noProof/>
        </w:rPr>
        <w:t>Perjanjian Kerja Bersama</w:t>
      </w:r>
      <w:r w:rsidR="00154794" w:rsidRPr="00E83916">
        <w:rPr>
          <w:rFonts w:ascii="Palatino Linotype" w:hAnsi="Palatino Linotype" w:cs="Times New Roman"/>
          <w:bCs/>
          <w:noProof/>
        </w:rPr>
        <w:t xml:space="preserve">, </w:t>
      </w:r>
      <w:proofErr w:type="spellStart"/>
      <w:r w:rsidR="00154794" w:rsidRPr="00E83916">
        <w:rPr>
          <w:rFonts w:ascii="Palatino Linotype" w:hAnsi="Palatino Linotype"/>
          <w:color w:val="000000"/>
        </w:rPr>
        <w:t>p</w:t>
      </w:r>
      <w:r w:rsidR="00154794" w:rsidRPr="00E83916">
        <w:rPr>
          <w:rFonts w:ascii="Palatino Linotype" w:hAnsi="Palatino Linotype" w:cs="Times New Roman"/>
          <w:bCs/>
          <w:noProof/>
        </w:rPr>
        <w:t>enyelesaian</w:t>
      </w:r>
      <w:proofErr w:type="spellEnd"/>
      <w:r w:rsidR="00A0480F">
        <w:rPr>
          <w:rFonts w:ascii="Palatino Linotype" w:hAnsi="Palatino Linotype" w:cs="Times New Roman"/>
          <w:bCs/>
          <w:noProof/>
        </w:rPr>
        <w:t xml:space="preserve"> </w:t>
      </w:r>
      <w:r w:rsidR="00154794" w:rsidRPr="00E83916">
        <w:rPr>
          <w:rFonts w:ascii="Palatino Linotype" w:hAnsi="Palatino Linotype" w:cs="Times New Roman"/>
          <w:bCs/>
          <w:noProof/>
        </w:rPr>
        <w:t>sengketanya termasuk</w:t>
      </w:r>
      <w:r w:rsidR="00F67348" w:rsidRPr="00E83916">
        <w:rPr>
          <w:rFonts w:ascii="Palatino Linotype" w:hAnsi="Palatino Linotype" w:cs="Times New Roman"/>
          <w:bCs/>
          <w:noProof/>
        </w:rPr>
        <w:t xml:space="preserve"> </w:t>
      </w:r>
      <w:r w:rsidR="00154794" w:rsidRPr="00E83916">
        <w:rPr>
          <w:rFonts w:ascii="Palatino Linotype" w:hAnsi="Palatino Linotype" w:cs="Times New Roman"/>
          <w:bCs/>
          <w:noProof/>
        </w:rPr>
        <w:t>mengenai tindakan wanprestasi dari salah</w:t>
      </w:r>
      <w:r>
        <w:rPr>
          <w:rFonts w:ascii="Palatino Linotype" w:hAnsi="Palatino Linotype" w:cs="Times New Roman"/>
          <w:bCs/>
          <w:noProof/>
        </w:rPr>
        <w:t xml:space="preserve"> </w:t>
      </w:r>
      <w:r w:rsidR="00154794" w:rsidRPr="00E83916">
        <w:rPr>
          <w:rFonts w:ascii="Palatino Linotype" w:hAnsi="Palatino Linotype" w:cs="Times New Roman"/>
          <w:bCs/>
          <w:noProof/>
        </w:rPr>
        <w:t xml:space="preserve">satu pihak </w:t>
      </w:r>
      <w:r w:rsidR="00903763" w:rsidRPr="00E83916">
        <w:rPr>
          <w:rFonts w:ascii="Palatino Linotype" w:hAnsi="Palatino Linotype" w:cs="Times New Roman"/>
          <w:bCs/>
          <w:noProof/>
        </w:rPr>
        <w:t>adalah</w:t>
      </w:r>
      <w:r w:rsidR="00A0480F">
        <w:rPr>
          <w:rFonts w:ascii="Palatino Linotype" w:hAnsi="Palatino Linotype" w:cs="Times New Roman"/>
          <w:bCs/>
          <w:noProof/>
        </w:rPr>
        <w:t xml:space="preserve"> </w:t>
      </w:r>
      <w:r w:rsidR="00903763" w:rsidRPr="00E83916">
        <w:rPr>
          <w:rFonts w:ascii="Palatino Linotype" w:hAnsi="Palatino Linotype" w:cs="Times New Roman"/>
          <w:bCs/>
          <w:noProof/>
        </w:rPr>
        <w:t>lebih tepat menggunakan Undang-Undang Ketenagakerjaan</w:t>
      </w:r>
      <w:r w:rsidR="00154794" w:rsidRPr="00E83916">
        <w:rPr>
          <w:rFonts w:ascii="Palatino Linotype" w:hAnsi="Palatino Linotype" w:cs="Times New Roman"/>
          <w:bCs/>
          <w:noProof/>
        </w:rPr>
        <w:t xml:space="preserve"> </w:t>
      </w:r>
      <w:r w:rsidR="00E47930">
        <w:rPr>
          <w:rFonts w:ascii="Palatino Linotype" w:hAnsi="Palatino Linotype" w:cs="Times New Roman"/>
          <w:bCs/>
          <w:noProof/>
        </w:rPr>
        <w:t>J</w:t>
      </w:r>
      <w:r w:rsidR="00903763" w:rsidRPr="00E83916">
        <w:rPr>
          <w:rFonts w:ascii="Palatino Linotype" w:hAnsi="Palatino Linotype" w:cs="Times New Roman"/>
          <w:bCs/>
          <w:noProof/>
        </w:rPr>
        <w:t>o</w:t>
      </w:r>
      <w:r w:rsidR="00E47930">
        <w:rPr>
          <w:rFonts w:ascii="Palatino Linotype" w:hAnsi="Palatino Linotype" w:cs="Times New Roman"/>
          <w:bCs/>
          <w:noProof/>
        </w:rPr>
        <w:t>.</w:t>
      </w:r>
      <w:r>
        <w:rPr>
          <w:rFonts w:ascii="Palatino Linotype" w:hAnsi="Palatino Linotype" w:cs="Times New Roman"/>
          <w:bCs/>
          <w:noProof/>
        </w:rPr>
        <w:t xml:space="preserve"> </w:t>
      </w:r>
      <w:r w:rsidR="00903763" w:rsidRPr="00E83916">
        <w:rPr>
          <w:rFonts w:ascii="Palatino Linotype" w:hAnsi="Palatino Linotype" w:cs="Times New Roman"/>
          <w:bCs/>
          <w:noProof/>
        </w:rPr>
        <w:t>Undang-Undang</w:t>
      </w:r>
      <w:r w:rsidR="00A0480F">
        <w:rPr>
          <w:rFonts w:ascii="Palatino Linotype" w:hAnsi="Palatino Linotype" w:cs="Times New Roman"/>
          <w:bCs/>
          <w:noProof/>
        </w:rPr>
        <w:t xml:space="preserve"> </w:t>
      </w:r>
      <w:r w:rsidR="00903763" w:rsidRPr="00E83916">
        <w:rPr>
          <w:rFonts w:ascii="Palatino Linotype" w:hAnsi="Palatino Linotype" w:cs="Times New Roman"/>
          <w:bCs/>
          <w:noProof/>
        </w:rPr>
        <w:t>Cipta</w:t>
      </w:r>
      <w:r w:rsidR="00E47930">
        <w:rPr>
          <w:rFonts w:ascii="Palatino Linotype" w:hAnsi="Palatino Linotype" w:cs="Times New Roman"/>
          <w:bCs/>
          <w:noProof/>
        </w:rPr>
        <w:t xml:space="preserve"> </w:t>
      </w:r>
      <w:r w:rsidR="00903763" w:rsidRPr="00E83916">
        <w:rPr>
          <w:rFonts w:ascii="Palatino Linotype" w:hAnsi="Palatino Linotype" w:cs="Times New Roman"/>
          <w:bCs/>
          <w:noProof/>
        </w:rPr>
        <w:t>Kerja</w:t>
      </w:r>
      <w:r w:rsidR="00154794" w:rsidRPr="00E83916">
        <w:rPr>
          <w:rFonts w:ascii="Palatino Linotype" w:hAnsi="Palatino Linotype" w:cs="Times New Roman"/>
          <w:bCs/>
          <w:noProof/>
        </w:rPr>
        <w:t xml:space="preserve"> </w:t>
      </w:r>
      <w:r w:rsidR="00903763" w:rsidRPr="00E83916">
        <w:rPr>
          <w:rFonts w:ascii="Palatino Linotype" w:hAnsi="Palatino Linotype" w:cs="Times New Roman"/>
          <w:bCs/>
          <w:noProof/>
        </w:rPr>
        <w:t>dan peraturan perundang-undangan</w:t>
      </w:r>
      <w:r w:rsidR="002C7C64" w:rsidRPr="00E83916">
        <w:rPr>
          <w:rFonts w:ascii="Palatino Linotype" w:hAnsi="Palatino Linotype" w:cs="Times New Roman"/>
          <w:bCs/>
          <w:noProof/>
        </w:rPr>
        <w:t xml:space="preserve"> </w:t>
      </w:r>
      <w:r w:rsidR="00903763" w:rsidRPr="00E83916">
        <w:rPr>
          <w:rFonts w:ascii="Palatino Linotype" w:hAnsi="Palatino Linotype" w:cs="Times New Roman"/>
          <w:bCs/>
          <w:noProof/>
        </w:rPr>
        <w:t>khusus lain yang</w:t>
      </w:r>
      <w:r>
        <w:rPr>
          <w:rFonts w:ascii="Palatino Linotype" w:hAnsi="Palatino Linotype" w:cs="Times New Roman"/>
          <w:bCs/>
          <w:noProof/>
        </w:rPr>
        <w:t xml:space="preserve"> </w:t>
      </w:r>
      <w:r w:rsidR="00903763" w:rsidRPr="00E83916">
        <w:rPr>
          <w:rFonts w:ascii="Palatino Linotype" w:hAnsi="Palatino Linotype" w:cs="Times New Roman"/>
          <w:bCs/>
          <w:noProof/>
        </w:rPr>
        <w:t>rele</w:t>
      </w:r>
      <w:r w:rsidR="003D29F7" w:rsidRPr="00E83916">
        <w:rPr>
          <w:rFonts w:ascii="Palatino Linotype" w:hAnsi="Palatino Linotype" w:cs="Times New Roman"/>
          <w:bCs/>
          <w:noProof/>
        </w:rPr>
        <w:t>v</w:t>
      </w:r>
      <w:r w:rsidR="00903763" w:rsidRPr="00E83916">
        <w:rPr>
          <w:rFonts w:ascii="Palatino Linotype" w:hAnsi="Palatino Linotype" w:cs="Times New Roman"/>
          <w:bCs/>
          <w:noProof/>
        </w:rPr>
        <w:t>an</w:t>
      </w:r>
      <w:r>
        <w:rPr>
          <w:rFonts w:ascii="Palatino Linotype" w:hAnsi="Palatino Linotype" w:cs="Times New Roman"/>
          <w:bCs/>
          <w:noProof/>
        </w:rPr>
        <w:t xml:space="preserve"> </w:t>
      </w:r>
      <w:r w:rsidR="00862FCE" w:rsidRPr="00E83916">
        <w:rPr>
          <w:rFonts w:ascii="Palatino Linotype" w:hAnsi="Palatino Linotype" w:cs="Times New Roman"/>
          <w:bCs/>
          <w:noProof/>
        </w:rPr>
        <w:t>daripada</w:t>
      </w:r>
      <w:r>
        <w:rPr>
          <w:rFonts w:ascii="Palatino Linotype" w:hAnsi="Palatino Linotype" w:cs="Times New Roman"/>
          <w:bCs/>
          <w:noProof/>
        </w:rPr>
        <w:t xml:space="preserve"> </w:t>
      </w:r>
      <w:r w:rsidR="00862FCE" w:rsidRPr="00E83916">
        <w:rPr>
          <w:rFonts w:ascii="Palatino Linotype" w:hAnsi="Palatino Linotype" w:cs="Times New Roman"/>
          <w:bCs/>
          <w:noProof/>
        </w:rPr>
        <w:t xml:space="preserve">menggunakan </w:t>
      </w:r>
      <w:r w:rsidR="003D29F7" w:rsidRPr="00E83916">
        <w:rPr>
          <w:rFonts w:ascii="Palatino Linotype" w:hAnsi="Palatino Linotype" w:cs="Times New Roman"/>
          <w:bCs/>
          <w:noProof/>
        </w:rPr>
        <w:t xml:space="preserve"> </w:t>
      </w:r>
      <w:r w:rsidR="00862FCE" w:rsidRPr="00E83916">
        <w:rPr>
          <w:rFonts w:ascii="Palatino Linotype" w:hAnsi="Palatino Linotype" w:cs="Times New Roman"/>
          <w:bCs/>
          <w:noProof/>
        </w:rPr>
        <w:t>KUHPerdata</w:t>
      </w:r>
      <w:r w:rsidR="00903763" w:rsidRPr="00E83916">
        <w:rPr>
          <w:rFonts w:ascii="Palatino Linotype" w:hAnsi="Palatino Linotype" w:cs="Times New Roman"/>
          <w:bCs/>
          <w:noProof/>
        </w:rPr>
        <w:t>.</w:t>
      </w:r>
    </w:p>
    <w:p w14:paraId="0A26613F" w14:textId="0AE4D9E1" w:rsidR="0063214B" w:rsidRPr="00ED7BD3" w:rsidRDefault="00141B03" w:rsidP="0063214B">
      <w:pPr>
        <w:pStyle w:val="ListParagraph"/>
        <w:widowControl w:val="0"/>
        <w:autoSpaceDE w:val="0"/>
        <w:autoSpaceDN w:val="0"/>
        <w:adjustRightInd w:val="0"/>
        <w:spacing w:after="0" w:line="360" w:lineRule="auto"/>
        <w:ind w:left="0" w:firstLine="567"/>
        <w:jc w:val="both"/>
        <w:rPr>
          <w:rFonts w:ascii="Palatino Linotype" w:hAnsi="Palatino Linotype"/>
        </w:rPr>
      </w:pPr>
      <w:proofErr w:type="spellStart"/>
      <w:r w:rsidRPr="00ED7BD3">
        <w:rPr>
          <w:rFonts w:ascii="Palatino Linotype" w:hAnsi="Palatino Linotype"/>
        </w:rPr>
        <w:t>Pasal</w:t>
      </w:r>
      <w:proofErr w:type="spellEnd"/>
      <w:r w:rsidRPr="00ED7BD3">
        <w:rPr>
          <w:rFonts w:ascii="Palatino Linotype" w:hAnsi="Palatino Linotype"/>
        </w:rPr>
        <w:t xml:space="preserve"> </w:t>
      </w:r>
      <w:r w:rsidR="00D74B69" w:rsidRPr="00ED7BD3">
        <w:rPr>
          <w:rFonts w:ascii="Palatino Linotype" w:hAnsi="Palatino Linotype"/>
        </w:rPr>
        <w:t xml:space="preserve">1 </w:t>
      </w:r>
      <w:proofErr w:type="spellStart"/>
      <w:r w:rsidR="00D74B69" w:rsidRPr="00ED7BD3">
        <w:rPr>
          <w:rFonts w:ascii="Palatino Linotype" w:hAnsi="Palatino Linotype"/>
        </w:rPr>
        <w:t>angka</w:t>
      </w:r>
      <w:proofErr w:type="spellEnd"/>
      <w:r w:rsidR="00D74B69" w:rsidRPr="00ED7BD3">
        <w:rPr>
          <w:rFonts w:ascii="Palatino Linotype" w:hAnsi="Palatino Linotype"/>
        </w:rPr>
        <w:t xml:space="preserve"> 22 </w:t>
      </w:r>
      <w:r w:rsidRPr="00ED7BD3">
        <w:rPr>
          <w:rFonts w:ascii="Palatino Linotype" w:hAnsi="Palatino Linotype" w:cs="Times New Roman"/>
          <w:bCs/>
          <w:noProof/>
        </w:rPr>
        <w:t xml:space="preserve">Undang-Undang Ketenagakerjaan </w:t>
      </w:r>
      <w:r w:rsidR="00E47930">
        <w:rPr>
          <w:rFonts w:ascii="Palatino Linotype" w:hAnsi="Palatino Linotype" w:cs="Times New Roman"/>
          <w:bCs/>
          <w:noProof/>
        </w:rPr>
        <w:t>J</w:t>
      </w:r>
      <w:r w:rsidRPr="00ED7BD3">
        <w:rPr>
          <w:rFonts w:ascii="Palatino Linotype" w:hAnsi="Palatino Linotype" w:cs="Times New Roman"/>
          <w:bCs/>
          <w:noProof/>
        </w:rPr>
        <w:t>o</w:t>
      </w:r>
      <w:r w:rsidR="00E47930">
        <w:rPr>
          <w:rFonts w:ascii="Palatino Linotype" w:hAnsi="Palatino Linotype" w:cs="Times New Roman"/>
          <w:bCs/>
          <w:noProof/>
        </w:rPr>
        <w:t>.</w:t>
      </w:r>
      <w:r w:rsidRPr="00ED7BD3">
        <w:rPr>
          <w:rFonts w:ascii="Palatino Linotype" w:hAnsi="Palatino Linotype" w:cs="Times New Roman"/>
          <w:bCs/>
          <w:noProof/>
        </w:rPr>
        <w:t xml:space="preserve"> Undang-Undang Cipt</w:t>
      </w:r>
      <w:r w:rsidR="00A0480F">
        <w:rPr>
          <w:rFonts w:ascii="Palatino Linotype" w:hAnsi="Palatino Linotype" w:cs="Times New Roman"/>
          <w:bCs/>
          <w:noProof/>
        </w:rPr>
        <w:t>a</w:t>
      </w:r>
      <w:r w:rsidR="00E47930">
        <w:rPr>
          <w:rFonts w:ascii="Palatino Linotype" w:hAnsi="Palatino Linotype" w:cs="Times New Roman"/>
          <w:bCs/>
          <w:noProof/>
        </w:rPr>
        <w:t xml:space="preserve"> </w:t>
      </w:r>
      <w:r w:rsidRPr="00ED7BD3">
        <w:rPr>
          <w:rFonts w:ascii="Palatino Linotype" w:hAnsi="Palatino Linotype" w:cs="Times New Roman"/>
          <w:bCs/>
          <w:noProof/>
        </w:rPr>
        <w:t xml:space="preserve">Kerja </w:t>
      </w:r>
      <w:r w:rsidRPr="00ED7BD3">
        <w:rPr>
          <w:rFonts w:ascii="Palatino Linotype" w:hAnsi="Palatino Linotype" w:cs="Times New Roman"/>
          <w:bCs/>
          <w:noProof/>
        </w:rPr>
        <w:lastRenderedPageBreak/>
        <w:t xml:space="preserve">menyatakan </w:t>
      </w:r>
      <w:proofErr w:type="spellStart"/>
      <w:r w:rsidR="00D74B69" w:rsidRPr="00ED7BD3">
        <w:rPr>
          <w:rFonts w:ascii="Palatino Linotype" w:hAnsi="Palatino Linotype"/>
          <w:i/>
          <w:iCs/>
        </w:rPr>
        <w:t>Perselisihan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hubungan</w:t>
      </w:r>
      <w:proofErr w:type="spellEnd"/>
      <w:r w:rsidR="00D74B69" w:rsidRPr="00ED7BD3">
        <w:rPr>
          <w:rFonts w:ascii="Palatino Linotype" w:hAnsi="Palatino Linotype"/>
          <w:i/>
          <w:iCs/>
        </w:rPr>
        <w:t xml:space="preserve"> industrial </w:t>
      </w:r>
      <w:proofErr w:type="spellStart"/>
      <w:r w:rsidR="00D74B69" w:rsidRPr="00ED7BD3">
        <w:rPr>
          <w:rFonts w:ascii="Palatino Linotype" w:hAnsi="Palatino Linotype"/>
          <w:i/>
          <w:iCs/>
        </w:rPr>
        <w:t>adalah</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perbedaan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pendapat</w:t>
      </w:r>
      <w:proofErr w:type="spellEnd"/>
      <w:r w:rsidR="00D74B69" w:rsidRPr="00ED7BD3">
        <w:rPr>
          <w:rFonts w:ascii="Palatino Linotype" w:hAnsi="Palatino Linotype"/>
          <w:i/>
          <w:iCs/>
        </w:rPr>
        <w:t xml:space="preserve"> yang</w:t>
      </w:r>
      <w:r w:rsidR="002C742C" w:rsidRPr="00ED7BD3">
        <w:rPr>
          <w:rFonts w:ascii="Palatino Linotype" w:hAnsi="Palatino Linotype"/>
          <w:i/>
          <w:iCs/>
        </w:rPr>
        <w:t xml:space="preserve"> </w:t>
      </w:r>
      <w:proofErr w:type="spellStart"/>
      <w:r w:rsidR="00D74B69" w:rsidRPr="00ED7BD3">
        <w:rPr>
          <w:rFonts w:ascii="Palatino Linotype" w:hAnsi="Palatino Linotype"/>
          <w:i/>
          <w:iCs/>
        </w:rPr>
        <w:t>mengakibatkan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pertentangan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antara</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pengusaha</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atau</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gabungan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pengusaha</w:t>
      </w:r>
      <w:proofErr w:type="spellEnd"/>
      <w:r w:rsidR="002C742C" w:rsidRPr="00ED7BD3">
        <w:rPr>
          <w:rFonts w:ascii="Palatino Linotype" w:hAnsi="Palatino Linotype"/>
          <w:i/>
          <w:iCs/>
        </w:rPr>
        <w:t xml:space="preserve"> </w:t>
      </w:r>
      <w:proofErr w:type="spellStart"/>
      <w:r w:rsidR="00D74B69" w:rsidRPr="00ED7BD3">
        <w:rPr>
          <w:rFonts w:ascii="Palatino Linotype" w:hAnsi="Palatino Linotype"/>
          <w:i/>
          <w:iCs/>
        </w:rPr>
        <w:t>dengan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pekerja</w:t>
      </w:r>
      <w:proofErr w:type="spellEnd"/>
      <w:r w:rsidR="00D74B69" w:rsidRPr="00ED7BD3">
        <w:rPr>
          <w:rFonts w:ascii="Palatino Linotype" w:hAnsi="Palatino Linotype"/>
          <w:i/>
          <w:iCs/>
        </w:rPr>
        <w:t>/</w:t>
      </w:r>
      <w:proofErr w:type="spellStart"/>
      <w:r w:rsidR="00D74B69" w:rsidRPr="00ED7BD3">
        <w:rPr>
          <w:rFonts w:ascii="Palatino Linotype" w:hAnsi="Palatino Linotype"/>
          <w:i/>
          <w:iCs/>
        </w:rPr>
        <w:t>buruh</w:t>
      </w:r>
      <w:proofErr w:type="spellEnd"/>
      <w:r w:rsidR="00F67348">
        <w:rPr>
          <w:rFonts w:ascii="Palatino Linotype" w:hAnsi="Palatino Linotype"/>
          <w:i/>
          <w:iCs/>
        </w:rPr>
        <w:t xml:space="preserve"> </w:t>
      </w:r>
      <w:proofErr w:type="spellStart"/>
      <w:r w:rsidR="00D74B69" w:rsidRPr="00ED7BD3">
        <w:rPr>
          <w:rFonts w:ascii="Palatino Linotype" w:hAnsi="Palatino Linotype"/>
          <w:i/>
          <w:iCs/>
        </w:rPr>
        <w:t>atau</w:t>
      </w:r>
      <w:proofErr w:type="spellEnd"/>
      <w:r w:rsidR="00F67348">
        <w:rPr>
          <w:rFonts w:ascii="Palatino Linotype" w:hAnsi="Palatino Linotype"/>
          <w:i/>
          <w:iCs/>
        </w:rPr>
        <w:t xml:space="preserve"> </w:t>
      </w:r>
      <w:proofErr w:type="spellStart"/>
      <w:r w:rsidR="00D74B69" w:rsidRPr="00ED7BD3">
        <w:rPr>
          <w:rFonts w:ascii="Palatino Linotype" w:hAnsi="Palatino Linotype"/>
          <w:i/>
          <w:iCs/>
        </w:rPr>
        <w:t>serikat</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pekerja</w:t>
      </w:r>
      <w:proofErr w:type="spellEnd"/>
      <w:r w:rsidR="00F67348">
        <w:rPr>
          <w:rFonts w:ascii="Palatino Linotype" w:hAnsi="Palatino Linotype"/>
          <w:i/>
          <w:iCs/>
        </w:rPr>
        <w:t xml:space="preserve"> </w:t>
      </w:r>
      <w:r w:rsidR="00D74B69" w:rsidRPr="00ED7BD3">
        <w:rPr>
          <w:rFonts w:ascii="Palatino Linotype" w:hAnsi="Palatino Linotype"/>
          <w:i/>
          <w:iCs/>
        </w:rPr>
        <w:t>/</w:t>
      </w:r>
      <w:r w:rsidR="00F67348">
        <w:rPr>
          <w:rFonts w:ascii="Palatino Linotype" w:hAnsi="Palatino Linotype"/>
          <w:i/>
          <w:iCs/>
        </w:rPr>
        <w:t xml:space="preserve"> </w:t>
      </w:r>
      <w:proofErr w:type="spellStart"/>
      <w:r w:rsidR="00D74B69" w:rsidRPr="00ED7BD3">
        <w:rPr>
          <w:rFonts w:ascii="Palatino Linotype" w:hAnsi="Palatino Linotype"/>
          <w:i/>
          <w:iCs/>
        </w:rPr>
        <w:t>serikat</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buruh</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karena</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adanya</w:t>
      </w:r>
      <w:proofErr w:type="spellEnd"/>
      <w:r w:rsidR="002C742C" w:rsidRPr="00ED7BD3">
        <w:rPr>
          <w:rFonts w:ascii="Palatino Linotype" w:hAnsi="Palatino Linotype"/>
          <w:i/>
          <w:iCs/>
        </w:rPr>
        <w:t xml:space="preserve"> </w:t>
      </w:r>
      <w:proofErr w:type="spellStart"/>
      <w:r w:rsidR="00D74B69" w:rsidRPr="00ED7BD3">
        <w:rPr>
          <w:rFonts w:ascii="Palatino Linotype" w:hAnsi="Palatino Linotype"/>
          <w:i/>
          <w:iCs/>
        </w:rPr>
        <w:t>perselisihan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mengenai</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hak</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perselisihan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kepentingan</w:t>
      </w:r>
      <w:proofErr w:type="spellEnd"/>
      <w:r w:rsidR="00D74B69" w:rsidRPr="00ED7BD3">
        <w:rPr>
          <w:rFonts w:ascii="Palatino Linotype" w:hAnsi="Palatino Linotype"/>
          <w:i/>
          <w:iCs/>
        </w:rPr>
        <w:t xml:space="preserve">, dan </w:t>
      </w:r>
      <w:proofErr w:type="spellStart"/>
      <w:r w:rsidR="00D74B69" w:rsidRPr="00ED7BD3">
        <w:rPr>
          <w:rFonts w:ascii="Palatino Linotype" w:hAnsi="Palatino Linotype"/>
          <w:i/>
          <w:iCs/>
        </w:rPr>
        <w:t>perselisihan</w:t>
      </w:r>
      <w:proofErr w:type="spellEnd"/>
      <w:r w:rsidR="002C742C" w:rsidRPr="00ED7BD3">
        <w:rPr>
          <w:rFonts w:ascii="Palatino Linotype" w:hAnsi="Palatino Linotype"/>
          <w:i/>
          <w:iCs/>
        </w:rPr>
        <w:t xml:space="preserve"> </w:t>
      </w:r>
      <w:proofErr w:type="spellStart"/>
      <w:r w:rsidR="00D74B69" w:rsidRPr="00ED7BD3">
        <w:rPr>
          <w:rFonts w:ascii="Palatino Linotype" w:hAnsi="Palatino Linotype"/>
          <w:i/>
          <w:iCs/>
        </w:rPr>
        <w:t>pemutusan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hubungan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kerja</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serta</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perselisihan</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antar</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serikat</w:t>
      </w:r>
      <w:proofErr w:type="spellEnd"/>
      <w:r w:rsidR="00D74B69" w:rsidRPr="00ED7BD3">
        <w:rPr>
          <w:rFonts w:ascii="Palatino Linotype" w:hAnsi="Palatino Linotype"/>
          <w:i/>
          <w:iCs/>
        </w:rPr>
        <w:t xml:space="preserve"> </w:t>
      </w:r>
      <w:proofErr w:type="spellStart"/>
      <w:r w:rsidR="00D74B69" w:rsidRPr="00ED7BD3">
        <w:rPr>
          <w:rFonts w:ascii="Palatino Linotype" w:hAnsi="Palatino Linotype"/>
          <w:i/>
          <w:iCs/>
        </w:rPr>
        <w:t>pekerja</w:t>
      </w:r>
      <w:proofErr w:type="spellEnd"/>
      <w:r w:rsidR="00A0480F">
        <w:rPr>
          <w:rFonts w:ascii="Palatino Linotype" w:hAnsi="Palatino Linotype"/>
          <w:i/>
          <w:iCs/>
        </w:rPr>
        <w:t>/</w:t>
      </w:r>
      <w:proofErr w:type="spellStart"/>
      <w:r w:rsidR="00D74B69" w:rsidRPr="00ED7BD3">
        <w:rPr>
          <w:rFonts w:ascii="Palatino Linotype" w:hAnsi="Palatino Linotype"/>
          <w:i/>
          <w:iCs/>
        </w:rPr>
        <w:t>serikat</w:t>
      </w:r>
      <w:proofErr w:type="spellEnd"/>
      <w:r w:rsidR="00F67348">
        <w:rPr>
          <w:rFonts w:ascii="Palatino Linotype" w:hAnsi="Palatino Linotype"/>
          <w:i/>
          <w:iCs/>
        </w:rPr>
        <w:t xml:space="preserve"> </w:t>
      </w:r>
      <w:r w:rsidR="00E47930">
        <w:rPr>
          <w:rFonts w:ascii="Palatino Linotype" w:hAnsi="Palatino Linotype"/>
          <w:i/>
          <w:iCs/>
        </w:rPr>
        <w:t xml:space="preserve"> </w:t>
      </w:r>
      <w:proofErr w:type="spellStart"/>
      <w:r w:rsidR="00D74B69" w:rsidRPr="00ED7BD3">
        <w:rPr>
          <w:rFonts w:ascii="Palatino Linotype" w:hAnsi="Palatino Linotype"/>
          <w:i/>
          <w:iCs/>
        </w:rPr>
        <w:t>buruh</w:t>
      </w:r>
      <w:proofErr w:type="spellEnd"/>
      <w:r w:rsidR="00D74B69" w:rsidRPr="00ED7BD3">
        <w:rPr>
          <w:rFonts w:ascii="Palatino Linotype" w:hAnsi="Palatino Linotype"/>
          <w:i/>
          <w:iCs/>
        </w:rPr>
        <w:t xml:space="preserve"> </w:t>
      </w:r>
      <w:r w:rsidR="00E47930">
        <w:rPr>
          <w:rFonts w:ascii="Palatino Linotype" w:hAnsi="Palatino Linotype"/>
          <w:i/>
          <w:iCs/>
        </w:rPr>
        <w:t xml:space="preserve"> </w:t>
      </w:r>
      <w:proofErr w:type="spellStart"/>
      <w:r w:rsidR="00D74B69" w:rsidRPr="00ED7BD3">
        <w:rPr>
          <w:rFonts w:ascii="Palatino Linotype" w:hAnsi="Palatino Linotype"/>
          <w:i/>
          <w:iCs/>
        </w:rPr>
        <w:t>hanya</w:t>
      </w:r>
      <w:proofErr w:type="spellEnd"/>
      <w:r w:rsidR="00D74B69" w:rsidRPr="00ED7BD3">
        <w:rPr>
          <w:rFonts w:ascii="Palatino Linotype" w:hAnsi="Palatino Linotype"/>
          <w:i/>
          <w:iCs/>
        </w:rPr>
        <w:t xml:space="preserve"> </w:t>
      </w:r>
      <w:r w:rsidR="002C742C" w:rsidRPr="00ED7BD3">
        <w:rPr>
          <w:rFonts w:ascii="Palatino Linotype" w:hAnsi="Palatino Linotype"/>
          <w:i/>
          <w:iCs/>
        </w:rPr>
        <w:t xml:space="preserve"> </w:t>
      </w:r>
      <w:proofErr w:type="spellStart"/>
      <w:r w:rsidR="00D74B69" w:rsidRPr="00ED7BD3">
        <w:rPr>
          <w:rFonts w:ascii="Palatino Linotype" w:hAnsi="Palatino Linotype"/>
          <w:i/>
          <w:iCs/>
        </w:rPr>
        <w:t>dalam</w:t>
      </w:r>
      <w:proofErr w:type="spellEnd"/>
      <w:r w:rsidR="00D74B69" w:rsidRPr="00ED7BD3">
        <w:rPr>
          <w:rFonts w:ascii="Palatino Linotype" w:hAnsi="Palatino Linotype"/>
          <w:i/>
          <w:iCs/>
        </w:rPr>
        <w:t xml:space="preserve"> </w:t>
      </w:r>
      <w:r w:rsidR="002C742C" w:rsidRPr="00ED7BD3">
        <w:rPr>
          <w:rFonts w:ascii="Palatino Linotype" w:hAnsi="Palatino Linotype"/>
          <w:i/>
          <w:iCs/>
        </w:rPr>
        <w:t xml:space="preserve"> </w:t>
      </w:r>
      <w:proofErr w:type="spellStart"/>
      <w:r w:rsidR="00D74B69" w:rsidRPr="00ED7BD3">
        <w:rPr>
          <w:rFonts w:ascii="Palatino Linotype" w:hAnsi="Palatino Linotype"/>
          <w:i/>
          <w:iCs/>
        </w:rPr>
        <w:t>satu</w:t>
      </w:r>
      <w:proofErr w:type="spellEnd"/>
      <w:r w:rsidR="00D74B69" w:rsidRPr="00ED7BD3">
        <w:rPr>
          <w:rFonts w:ascii="Palatino Linotype" w:hAnsi="Palatino Linotype"/>
          <w:i/>
          <w:iCs/>
        </w:rPr>
        <w:t xml:space="preserve"> </w:t>
      </w:r>
      <w:r w:rsidR="002C742C" w:rsidRPr="00ED7BD3">
        <w:rPr>
          <w:rFonts w:ascii="Palatino Linotype" w:hAnsi="Palatino Linotype"/>
          <w:i/>
          <w:iCs/>
        </w:rPr>
        <w:t xml:space="preserve"> </w:t>
      </w:r>
      <w:proofErr w:type="spellStart"/>
      <w:r w:rsidR="00D74B69" w:rsidRPr="00ED7BD3">
        <w:rPr>
          <w:rFonts w:ascii="Palatino Linotype" w:hAnsi="Palatino Linotype"/>
          <w:i/>
          <w:iCs/>
        </w:rPr>
        <w:t>perusahaan</w:t>
      </w:r>
      <w:proofErr w:type="spellEnd"/>
      <w:r w:rsidR="00D74B69" w:rsidRPr="00ED7BD3">
        <w:rPr>
          <w:rFonts w:ascii="Palatino Linotype" w:hAnsi="Palatino Linotype"/>
        </w:rPr>
        <w:t>.</w:t>
      </w:r>
    </w:p>
    <w:p w14:paraId="2D331126" w14:textId="5229234D" w:rsidR="0063214B" w:rsidRPr="00ED7BD3" w:rsidRDefault="002C742C" w:rsidP="0063214B">
      <w:pPr>
        <w:pStyle w:val="ListParagraph"/>
        <w:widowControl w:val="0"/>
        <w:autoSpaceDE w:val="0"/>
        <w:autoSpaceDN w:val="0"/>
        <w:adjustRightInd w:val="0"/>
        <w:spacing w:after="0" w:line="360" w:lineRule="auto"/>
        <w:ind w:left="0" w:firstLine="567"/>
        <w:jc w:val="both"/>
        <w:rPr>
          <w:rFonts w:ascii="Palatino Linotype" w:eastAsia="Times New Roman" w:hAnsi="Palatino Linotype"/>
          <w:lang w:eastAsia="en-GB"/>
        </w:rPr>
      </w:pPr>
      <w:r w:rsidRPr="00ED7BD3">
        <w:rPr>
          <w:rFonts w:ascii="Palatino Linotype" w:hAnsi="Palatino Linotype" w:cs="Times New Roman"/>
          <w:bCs/>
          <w:noProof/>
        </w:rPr>
        <w:t xml:space="preserve">Ketentuan pada </w:t>
      </w:r>
      <w:proofErr w:type="spellStart"/>
      <w:r w:rsidRPr="00ED7BD3">
        <w:rPr>
          <w:rFonts w:ascii="Palatino Linotype" w:hAnsi="Palatino Linotype"/>
        </w:rPr>
        <w:t>Pasal</w:t>
      </w:r>
      <w:proofErr w:type="spellEnd"/>
      <w:r w:rsidRPr="00ED7BD3">
        <w:rPr>
          <w:rFonts w:ascii="Palatino Linotype" w:hAnsi="Palatino Linotype"/>
        </w:rPr>
        <w:t xml:space="preserve"> 1 </w:t>
      </w:r>
      <w:proofErr w:type="spellStart"/>
      <w:r w:rsidRPr="00ED7BD3">
        <w:rPr>
          <w:rFonts w:ascii="Palatino Linotype" w:hAnsi="Palatino Linotype"/>
        </w:rPr>
        <w:t>angka</w:t>
      </w:r>
      <w:proofErr w:type="spellEnd"/>
      <w:r w:rsidR="00FD3E6A" w:rsidRPr="00ED7BD3">
        <w:rPr>
          <w:rFonts w:ascii="Palatino Linotype" w:hAnsi="Palatino Linotype"/>
        </w:rPr>
        <w:t xml:space="preserve"> </w:t>
      </w:r>
      <w:r w:rsidRPr="00ED7BD3">
        <w:rPr>
          <w:rFonts w:ascii="Palatino Linotype" w:hAnsi="Palatino Linotype"/>
        </w:rPr>
        <w:t xml:space="preserve">22 </w:t>
      </w:r>
      <w:r w:rsidRPr="00ED7BD3">
        <w:rPr>
          <w:rFonts w:ascii="Palatino Linotype" w:hAnsi="Palatino Linotype" w:cs="Times New Roman"/>
          <w:bCs/>
          <w:noProof/>
        </w:rPr>
        <w:t xml:space="preserve">Undang-Undang Ketenagakerjaan </w:t>
      </w:r>
      <w:r w:rsidR="00E47930">
        <w:rPr>
          <w:rFonts w:ascii="Palatino Linotype" w:hAnsi="Palatino Linotype" w:cs="Times New Roman"/>
          <w:bCs/>
          <w:noProof/>
        </w:rPr>
        <w:t>J</w:t>
      </w:r>
      <w:r w:rsidRPr="00ED7BD3">
        <w:rPr>
          <w:rFonts w:ascii="Palatino Linotype" w:hAnsi="Palatino Linotype" w:cs="Times New Roman"/>
          <w:bCs/>
          <w:noProof/>
        </w:rPr>
        <w:t>o</w:t>
      </w:r>
      <w:r w:rsidR="00E47930">
        <w:rPr>
          <w:rFonts w:ascii="Palatino Linotype" w:hAnsi="Palatino Linotype" w:cs="Times New Roman"/>
          <w:bCs/>
          <w:noProof/>
        </w:rPr>
        <w:t>.</w:t>
      </w:r>
      <w:r w:rsidRPr="00ED7BD3">
        <w:rPr>
          <w:rFonts w:ascii="Palatino Linotype" w:hAnsi="Palatino Linotype" w:cs="Times New Roman"/>
          <w:bCs/>
          <w:noProof/>
        </w:rPr>
        <w:t xml:space="preserve"> Undang-Undang Cipta Kerja </w:t>
      </w:r>
      <w:r w:rsidR="00124D8A" w:rsidRPr="00ED7BD3">
        <w:rPr>
          <w:rFonts w:ascii="Palatino Linotype" w:hAnsi="Palatino Linotype" w:cs="Times New Roman"/>
          <w:bCs/>
          <w:noProof/>
        </w:rPr>
        <w:t xml:space="preserve">tersebut di atas </w:t>
      </w:r>
      <w:r w:rsidRPr="00ED7BD3">
        <w:rPr>
          <w:rFonts w:ascii="Palatino Linotype" w:hAnsi="Palatino Linotype" w:cs="Times New Roman"/>
          <w:bCs/>
          <w:noProof/>
        </w:rPr>
        <w:t>adalah sama</w:t>
      </w:r>
      <w:r w:rsidR="00124D8A" w:rsidRPr="00ED7BD3">
        <w:rPr>
          <w:rFonts w:ascii="Palatino Linotype" w:hAnsi="Palatino Linotype" w:cs="Times New Roman"/>
          <w:bCs/>
          <w:noProof/>
        </w:rPr>
        <w:t xml:space="preserve"> </w:t>
      </w:r>
      <w:r w:rsidRPr="00ED7BD3">
        <w:rPr>
          <w:rFonts w:ascii="Palatino Linotype" w:hAnsi="Palatino Linotype" w:cs="Times New Roman"/>
          <w:bCs/>
          <w:noProof/>
        </w:rPr>
        <w:t xml:space="preserve">dengan ketentuan pada </w:t>
      </w:r>
      <w:proofErr w:type="spellStart"/>
      <w:r w:rsidRPr="00ED7BD3">
        <w:rPr>
          <w:rFonts w:ascii="Palatino Linotype" w:eastAsia="Times New Roman" w:hAnsi="Palatino Linotype"/>
          <w:lang w:eastAsia="en-GB"/>
        </w:rPr>
        <w:t>Pasal</w:t>
      </w:r>
      <w:proofErr w:type="spellEnd"/>
      <w:r w:rsidRPr="00ED7BD3">
        <w:rPr>
          <w:rFonts w:ascii="Palatino Linotype" w:eastAsia="Times New Roman" w:hAnsi="Palatino Linotype"/>
          <w:lang w:eastAsia="en-GB"/>
        </w:rPr>
        <w:t xml:space="preserve"> 1</w:t>
      </w:r>
      <w:r w:rsidR="00413A8F">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angka</w:t>
      </w:r>
      <w:proofErr w:type="spellEnd"/>
      <w:r w:rsidRPr="00ED7BD3">
        <w:rPr>
          <w:rFonts w:ascii="Palatino Linotype" w:eastAsia="Times New Roman" w:hAnsi="Palatino Linotype"/>
          <w:lang w:eastAsia="en-GB"/>
        </w:rPr>
        <w:t xml:space="preserve"> 1 </w:t>
      </w:r>
      <w:proofErr w:type="spellStart"/>
      <w:r w:rsidRPr="00ED7BD3">
        <w:rPr>
          <w:rFonts w:ascii="Palatino Linotype" w:eastAsia="Times New Roman" w:hAnsi="Palatino Linotype"/>
          <w:lang w:eastAsia="en-GB"/>
        </w:rPr>
        <w:t>Undang-Undang</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Nomor</w:t>
      </w:r>
      <w:proofErr w:type="spellEnd"/>
      <w:r w:rsidR="00124D8A" w:rsidRPr="00ED7BD3">
        <w:rPr>
          <w:rFonts w:ascii="Palatino Linotype" w:eastAsia="Times New Roman" w:hAnsi="Palatino Linotype"/>
          <w:lang w:eastAsia="en-GB"/>
        </w:rPr>
        <w:t xml:space="preserve"> </w:t>
      </w:r>
      <w:r w:rsidRPr="00ED7BD3">
        <w:rPr>
          <w:rFonts w:ascii="Palatino Linotype" w:eastAsia="Times New Roman" w:hAnsi="Palatino Linotype"/>
          <w:lang w:eastAsia="en-GB"/>
        </w:rPr>
        <w:t xml:space="preserve">2 </w:t>
      </w:r>
      <w:proofErr w:type="spellStart"/>
      <w:r w:rsidRPr="00ED7BD3">
        <w:rPr>
          <w:rFonts w:ascii="Palatino Linotype" w:eastAsia="Times New Roman" w:hAnsi="Palatino Linotype"/>
          <w:lang w:eastAsia="en-GB"/>
        </w:rPr>
        <w:t>Tahun</w:t>
      </w:r>
      <w:proofErr w:type="spellEnd"/>
      <w:r w:rsidRPr="00ED7BD3">
        <w:rPr>
          <w:rFonts w:ascii="Palatino Linotype" w:eastAsia="Times New Roman" w:hAnsi="Palatino Linotype"/>
          <w:lang w:eastAsia="en-GB"/>
        </w:rPr>
        <w:t xml:space="preserve"> 2004 </w:t>
      </w:r>
      <w:proofErr w:type="spellStart"/>
      <w:r w:rsidRPr="00ED7BD3">
        <w:rPr>
          <w:rFonts w:ascii="Palatino Linotype" w:eastAsia="Times New Roman" w:hAnsi="Palatino Linotype"/>
          <w:lang w:eastAsia="en-GB"/>
        </w:rPr>
        <w:t>Tentang</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Penyelesaian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Perselisihan</w:t>
      </w:r>
      <w:proofErr w:type="spellEnd"/>
      <w:r w:rsidRPr="00ED7BD3">
        <w:rPr>
          <w:rFonts w:ascii="Palatino Linotype" w:eastAsia="Times New Roman" w:hAnsi="Palatino Linotype"/>
          <w:lang w:eastAsia="en-GB"/>
        </w:rPr>
        <w:t xml:space="preserve"> </w:t>
      </w:r>
      <w:proofErr w:type="spellStart"/>
      <w:r w:rsidRPr="00ED7BD3">
        <w:rPr>
          <w:rFonts w:ascii="Palatino Linotype" w:eastAsia="Times New Roman" w:hAnsi="Palatino Linotype"/>
          <w:lang w:eastAsia="en-GB"/>
        </w:rPr>
        <w:t>Hubungan</w:t>
      </w:r>
      <w:proofErr w:type="spellEnd"/>
      <w:r w:rsidRPr="00ED7BD3">
        <w:rPr>
          <w:rFonts w:ascii="Palatino Linotype" w:eastAsia="Times New Roman" w:hAnsi="Palatino Linotype"/>
          <w:lang w:eastAsia="en-GB"/>
        </w:rPr>
        <w:t xml:space="preserve"> Industrial</w:t>
      </w:r>
      <w:r w:rsidR="00141B03" w:rsidRPr="00ED7BD3">
        <w:rPr>
          <w:rFonts w:ascii="Palatino Linotype" w:hAnsi="Palatino Linotype" w:cs="Times New Roman"/>
          <w:bCs/>
          <w:noProof/>
        </w:rPr>
        <w:t>, dengan demikian maka peraturan perundang-undangan khusus</w:t>
      </w:r>
      <w:r w:rsidR="00413A8F">
        <w:rPr>
          <w:rFonts w:ascii="Palatino Linotype" w:hAnsi="Palatino Linotype" w:cs="Times New Roman"/>
          <w:bCs/>
          <w:noProof/>
        </w:rPr>
        <w:t xml:space="preserve"> </w:t>
      </w:r>
      <w:r w:rsidR="00141B03" w:rsidRPr="00ED7BD3">
        <w:rPr>
          <w:rFonts w:ascii="Palatino Linotype" w:hAnsi="Palatino Linotype" w:cs="Times New Roman"/>
          <w:bCs/>
          <w:noProof/>
        </w:rPr>
        <w:t xml:space="preserve">lain yang relevan </w:t>
      </w:r>
      <w:r w:rsidRPr="00ED7BD3">
        <w:rPr>
          <w:rFonts w:ascii="Palatino Linotype" w:hAnsi="Palatino Linotype" w:cs="Times New Roman"/>
          <w:bCs/>
          <w:noProof/>
        </w:rPr>
        <w:t xml:space="preserve">dengan </w:t>
      </w:r>
      <w:r w:rsidR="00141B03" w:rsidRPr="00ED7BD3">
        <w:rPr>
          <w:rFonts w:ascii="Palatino Linotype" w:hAnsi="Palatino Linotype" w:cs="Times New Roman"/>
          <w:bCs/>
          <w:noProof/>
        </w:rPr>
        <w:t>Undang-Undang Ketenagakerjaan</w:t>
      </w:r>
      <w:r w:rsidR="00F67348">
        <w:rPr>
          <w:rFonts w:ascii="Palatino Linotype" w:hAnsi="Palatino Linotype" w:cs="Times New Roman"/>
          <w:bCs/>
          <w:noProof/>
        </w:rPr>
        <w:t xml:space="preserve"> </w:t>
      </w:r>
      <w:r w:rsidR="00E47930">
        <w:rPr>
          <w:rFonts w:ascii="Palatino Linotype" w:hAnsi="Palatino Linotype" w:cs="Times New Roman"/>
          <w:bCs/>
          <w:noProof/>
        </w:rPr>
        <w:t>J</w:t>
      </w:r>
      <w:r w:rsidR="00141B03" w:rsidRPr="00ED7BD3">
        <w:rPr>
          <w:rFonts w:ascii="Palatino Linotype" w:hAnsi="Palatino Linotype" w:cs="Times New Roman"/>
          <w:bCs/>
          <w:noProof/>
        </w:rPr>
        <w:t>o</w:t>
      </w:r>
      <w:r w:rsidR="00E47930">
        <w:rPr>
          <w:rFonts w:ascii="Palatino Linotype" w:hAnsi="Palatino Linotype" w:cs="Times New Roman"/>
          <w:bCs/>
          <w:noProof/>
        </w:rPr>
        <w:t>.</w:t>
      </w:r>
      <w:r w:rsidR="00141B03" w:rsidRPr="00ED7BD3">
        <w:rPr>
          <w:rFonts w:ascii="Palatino Linotype" w:hAnsi="Palatino Linotype" w:cs="Times New Roman"/>
          <w:bCs/>
          <w:noProof/>
        </w:rPr>
        <w:t xml:space="preserve"> Undang-Undang Cipta</w:t>
      </w:r>
      <w:r w:rsidR="00413A8F">
        <w:rPr>
          <w:rFonts w:ascii="Palatino Linotype" w:hAnsi="Palatino Linotype" w:cs="Times New Roman"/>
          <w:bCs/>
          <w:noProof/>
        </w:rPr>
        <w:t xml:space="preserve"> </w:t>
      </w:r>
      <w:r w:rsidR="00141B03" w:rsidRPr="00ED7BD3">
        <w:rPr>
          <w:rFonts w:ascii="Palatino Linotype" w:hAnsi="Palatino Linotype" w:cs="Times New Roman"/>
          <w:bCs/>
          <w:noProof/>
        </w:rPr>
        <w:t xml:space="preserve">Kerja adalah </w:t>
      </w:r>
      <w:proofErr w:type="spellStart"/>
      <w:r w:rsidR="00141B03" w:rsidRPr="00ED7BD3">
        <w:rPr>
          <w:rFonts w:ascii="Palatino Linotype" w:eastAsia="Times New Roman" w:hAnsi="Palatino Linotype"/>
          <w:lang w:eastAsia="en-GB"/>
        </w:rPr>
        <w:t>Undang-Undang</w:t>
      </w:r>
      <w:proofErr w:type="spellEnd"/>
      <w:r w:rsidR="00141B03" w:rsidRPr="00ED7BD3">
        <w:rPr>
          <w:rFonts w:ascii="Palatino Linotype" w:eastAsia="Times New Roman" w:hAnsi="Palatino Linotype"/>
          <w:lang w:eastAsia="en-GB"/>
        </w:rPr>
        <w:t xml:space="preserve"> </w:t>
      </w:r>
      <w:proofErr w:type="spellStart"/>
      <w:r w:rsidR="00141B03" w:rsidRPr="00ED7BD3">
        <w:rPr>
          <w:rFonts w:ascii="Palatino Linotype" w:eastAsia="Times New Roman" w:hAnsi="Palatino Linotype"/>
          <w:lang w:eastAsia="en-GB"/>
        </w:rPr>
        <w:t>Nomor</w:t>
      </w:r>
      <w:proofErr w:type="spellEnd"/>
      <w:r w:rsidR="00141B03" w:rsidRPr="00ED7BD3">
        <w:rPr>
          <w:rFonts w:ascii="Palatino Linotype" w:eastAsia="Times New Roman" w:hAnsi="Palatino Linotype"/>
          <w:lang w:eastAsia="en-GB"/>
        </w:rPr>
        <w:t xml:space="preserve"> 2 </w:t>
      </w:r>
      <w:proofErr w:type="spellStart"/>
      <w:r w:rsidR="00141B03" w:rsidRPr="00ED7BD3">
        <w:rPr>
          <w:rFonts w:ascii="Palatino Linotype" w:eastAsia="Times New Roman" w:hAnsi="Palatino Linotype"/>
          <w:lang w:eastAsia="en-GB"/>
        </w:rPr>
        <w:t>Tahun</w:t>
      </w:r>
      <w:proofErr w:type="spellEnd"/>
      <w:r w:rsidR="00141B03" w:rsidRPr="00ED7BD3">
        <w:rPr>
          <w:rFonts w:ascii="Palatino Linotype" w:eastAsia="Times New Roman" w:hAnsi="Palatino Linotype"/>
          <w:lang w:eastAsia="en-GB"/>
        </w:rPr>
        <w:t xml:space="preserve"> 2004 </w:t>
      </w:r>
      <w:proofErr w:type="spellStart"/>
      <w:r w:rsidR="00141B03" w:rsidRPr="00ED7BD3">
        <w:rPr>
          <w:rFonts w:ascii="Palatino Linotype" w:eastAsia="Times New Roman" w:hAnsi="Palatino Linotype"/>
          <w:lang w:eastAsia="en-GB"/>
        </w:rPr>
        <w:t>Tentang</w:t>
      </w:r>
      <w:proofErr w:type="spellEnd"/>
      <w:r w:rsidR="00141B03" w:rsidRPr="00ED7BD3">
        <w:rPr>
          <w:rFonts w:ascii="Palatino Linotype" w:eastAsia="Times New Roman" w:hAnsi="Palatino Linotype"/>
          <w:lang w:eastAsia="en-GB"/>
        </w:rPr>
        <w:t xml:space="preserve"> </w:t>
      </w:r>
      <w:proofErr w:type="spellStart"/>
      <w:r w:rsidR="00141B03" w:rsidRPr="00ED7BD3">
        <w:rPr>
          <w:rFonts w:ascii="Palatino Linotype" w:eastAsia="Times New Roman" w:hAnsi="Palatino Linotype"/>
          <w:lang w:eastAsia="en-GB"/>
        </w:rPr>
        <w:t>Penyelesaian</w:t>
      </w:r>
      <w:proofErr w:type="spellEnd"/>
      <w:r w:rsidR="00141B03" w:rsidRPr="00ED7BD3">
        <w:rPr>
          <w:rFonts w:ascii="Palatino Linotype" w:eastAsia="Times New Roman" w:hAnsi="Palatino Linotype"/>
          <w:lang w:eastAsia="en-GB"/>
        </w:rPr>
        <w:t xml:space="preserve"> </w:t>
      </w:r>
      <w:proofErr w:type="spellStart"/>
      <w:r w:rsidR="00141B03" w:rsidRPr="00ED7BD3">
        <w:rPr>
          <w:rFonts w:ascii="Palatino Linotype" w:eastAsia="Times New Roman" w:hAnsi="Palatino Linotype"/>
          <w:lang w:eastAsia="en-GB"/>
        </w:rPr>
        <w:t>Perselisihan</w:t>
      </w:r>
      <w:proofErr w:type="spellEnd"/>
      <w:r w:rsidR="00141B03" w:rsidRPr="00ED7BD3">
        <w:rPr>
          <w:rFonts w:ascii="Palatino Linotype" w:eastAsia="Times New Roman" w:hAnsi="Palatino Linotype"/>
          <w:lang w:eastAsia="en-GB"/>
        </w:rPr>
        <w:t xml:space="preserve"> </w:t>
      </w:r>
      <w:proofErr w:type="spellStart"/>
      <w:r w:rsidR="00141B03" w:rsidRPr="00ED7BD3">
        <w:rPr>
          <w:rFonts w:ascii="Palatino Linotype" w:eastAsia="Times New Roman" w:hAnsi="Palatino Linotype"/>
          <w:lang w:eastAsia="en-GB"/>
        </w:rPr>
        <w:t>Hubungan</w:t>
      </w:r>
      <w:proofErr w:type="spellEnd"/>
      <w:r w:rsidR="00141B03" w:rsidRPr="00ED7BD3">
        <w:rPr>
          <w:rFonts w:ascii="Palatino Linotype" w:eastAsia="Times New Roman" w:hAnsi="Palatino Linotype"/>
          <w:lang w:eastAsia="en-GB"/>
        </w:rPr>
        <w:t xml:space="preserve">  Industrial</w:t>
      </w:r>
      <w:r w:rsidRPr="00ED7BD3">
        <w:rPr>
          <w:rFonts w:ascii="Palatino Linotype" w:eastAsia="Times New Roman" w:hAnsi="Palatino Linotype"/>
          <w:lang w:eastAsia="en-GB"/>
        </w:rPr>
        <w:t>.</w:t>
      </w:r>
    </w:p>
    <w:p w14:paraId="5D0F6A3E" w14:textId="7B74A625" w:rsidR="0063214B" w:rsidRPr="00ED7BD3" w:rsidRDefault="006D33DD" w:rsidP="0063214B">
      <w:pPr>
        <w:pStyle w:val="ListParagraph"/>
        <w:widowControl w:val="0"/>
        <w:autoSpaceDE w:val="0"/>
        <w:autoSpaceDN w:val="0"/>
        <w:adjustRightInd w:val="0"/>
        <w:spacing w:after="0" w:line="360" w:lineRule="auto"/>
        <w:ind w:left="0" w:firstLine="567"/>
        <w:jc w:val="both"/>
        <w:rPr>
          <w:rFonts w:ascii="Palatino Linotype" w:eastAsia="Times New Roman" w:hAnsi="Palatino Linotype"/>
          <w:lang w:eastAsia="en-GB"/>
        </w:rPr>
      </w:pPr>
      <w:proofErr w:type="spellStart"/>
      <w:r w:rsidRPr="00ED7BD3">
        <w:rPr>
          <w:rFonts w:ascii="Palatino Linotype" w:hAnsi="Palatino Linotype"/>
        </w:rPr>
        <w:t>Sebagaimana</w:t>
      </w:r>
      <w:proofErr w:type="spellEnd"/>
      <w:r w:rsidRPr="00ED7BD3">
        <w:rPr>
          <w:rFonts w:ascii="Palatino Linotype" w:hAnsi="Palatino Linotype"/>
        </w:rPr>
        <w:t xml:space="preserve"> </w:t>
      </w:r>
      <w:proofErr w:type="spellStart"/>
      <w:r w:rsidRPr="00ED7BD3">
        <w:rPr>
          <w:rFonts w:ascii="Palatino Linotype" w:hAnsi="Palatino Linotype"/>
        </w:rPr>
        <w:t>telah</w:t>
      </w:r>
      <w:proofErr w:type="spellEnd"/>
      <w:r w:rsidRPr="00ED7BD3">
        <w:rPr>
          <w:rFonts w:ascii="Palatino Linotype" w:hAnsi="Palatino Linotype"/>
        </w:rPr>
        <w:t xml:space="preserve"> </w:t>
      </w:r>
      <w:proofErr w:type="spellStart"/>
      <w:r w:rsidRPr="00ED7BD3">
        <w:rPr>
          <w:rFonts w:ascii="Palatino Linotype" w:hAnsi="Palatino Linotype"/>
        </w:rPr>
        <w:t>dijelaskan</w:t>
      </w:r>
      <w:proofErr w:type="spellEnd"/>
      <w:r w:rsidR="0002729D" w:rsidRPr="00ED7BD3">
        <w:rPr>
          <w:rFonts w:ascii="Palatino Linotype" w:hAnsi="Palatino Linotype"/>
        </w:rPr>
        <w:t xml:space="preserve"> </w:t>
      </w:r>
      <w:proofErr w:type="spellStart"/>
      <w:r w:rsidR="0002729D" w:rsidRPr="00ED7BD3">
        <w:rPr>
          <w:rFonts w:ascii="Palatino Linotype" w:eastAsia="Times New Roman" w:hAnsi="Palatino Linotype"/>
          <w:i/>
          <w:iCs/>
          <w:lang w:eastAsia="en-GB"/>
        </w:rPr>
        <w:t>Perselisihan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Hubungan</w:t>
      </w:r>
      <w:proofErr w:type="spellEnd"/>
      <w:r w:rsidR="0002729D" w:rsidRPr="00ED7BD3">
        <w:rPr>
          <w:rFonts w:ascii="Palatino Linotype" w:eastAsia="Times New Roman" w:hAnsi="Palatino Linotype"/>
          <w:i/>
          <w:iCs/>
          <w:lang w:eastAsia="en-GB"/>
        </w:rPr>
        <w:t xml:space="preserve"> Industrial </w:t>
      </w:r>
      <w:proofErr w:type="spellStart"/>
      <w:r w:rsidR="0002729D" w:rsidRPr="00ED7BD3">
        <w:rPr>
          <w:rFonts w:ascii="Palatino Linotype" w:eastAsia="Times New Roman" w:hAnsi="Palatino Linotype"/>
          <w:i/>
          <w:iCs/>
          <w:lang w:eastAsia="en-GB"/>
        </w:rPr>
        <w:t>adalah</w:t>
      </w:r>
      <w:proofErr w:type="spellEnd"/>
      <w:r w:rsidR="0002729D" w:rsidRPr="00ED7BD3">
        <w:rPr>
          <w:rFonts w:ascii="Palatino Linotype" w:eastAsia="Times New Roman" w:hAnsi="Palatino Linotype"/>
          <w:lang w:eastAsia="en-GB"/>
        </w:rPr>
        <w:t xml:space="preserve"> </w:t>
      </w:r>
      <w:proofErr w:type="spellStart"/>
      <w:r w:rsidR="0002729D" w:rsidRPr="00ED7BD3">
        <w:rPr>
          <w:rFonts w:ascii="Palatino Linotype" w:eastAsia="Times New Roman" w:hAnsi="Palatino Linotype"/>
          <w:i/>
          <w:iCs/>
          <w:lang w:eastAsia="en-GB"/>
        </w:rPr>
        <w:t>perbedaan</w:t>
      </w:r>
      <w:proofErr w:type="spellEnd"/>
      <w:r w:rsidR="0002729D" w:rsidRPr="00ED7BD3">
        <w:rPr>
          <w:rFonts w:ascii="Palatino Linotype" w:eastAsia="Times New Roman" w:hAnsi="Palatino Linotype"/>
          <w:i/>
          <w:iCs/>
          <w:lang w:eastAsia="en-GB"/>
        </w:rPr>
        <w:t xml:space="preserve"> </w:t>
      </w:r>
      <w:r w:rsidR="00F67348">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pendapat</w:t>
      </w:r>
      <w:proofErr w:type="spellEnd"/>
      <w:r w:rsidR="0002729D" w:rsidRPr="00ED7BD3">
        <w:rPr>
          <w:rFonts w:ascii="Palatino Linotype" w:eastAsia="Times New Roman" w:hAnsi="Palatino Linotype"/>
          <w:i/>
          <w:iCs/>
          <w:lang w:eastAsia="en-GB"/>
        </w:rPr>
        <w:t xml:space="preserve"> yang </w:t>
      </w:r>
      <w:proofErr w:type="spellStart"/>
      <w:r w:rsidR="0002729D" w:rsidRPr="00ED7BD3">
        <w:rPr>
          <w:rFonts w:ascii="Palatino Linotype" w:eastAsia="Times New Roman" w:hAnsi="Palatino Linotype"/>
          <w:i/>
          <w:iCs/>
          <w:lang w:eastAsia="en-GB"/>
        </w:rPr>
        <w:t>mengakibatkan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pertentangan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antara</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pengusaha</w:t>
      </w:r>
      <w:proofErr w:type="spellEnd"/>
      <w:r w:rsidR="00F67348">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atau</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gabungan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pengusaha</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dengan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pekerja</w:t>
      </w:r>
      <w:proofErr w:type="spellEnd"/>
      <w:r w:rsidR="0002729D" w:rsidRPr="00ED7BD3">
        <w:rPr>
          <w:rFonts w:ascii="Palatino Linotype" w:eastAsia="Times New Roman" w:hAnsi="Palatino Linotype"/>
          <w:i/>
          <w:iCs/>
          <w:lang w:eastAsia="en-GB"/>
        </w:rPr>
        <w:t xml:space="preserve"> / </w:t>
      </w:r>
      <w:proofErr w:type="spellStart"/>
      <w:r w:rsidR="0002729D" w:rsidRPr="00ED7BD3">
        <w:rPr>
          <w:rFonts w:ascii="Palatino Linotype" w:eastAsia="Times New Roman" w:hAnsi="Palatino Linotype"/>
          <w:i/>
          <w:iCs/>
          <w:lang w:eastAsia="en-GB"/>
        </w:rPr>
        <w:t>buruh</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atau</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serikat</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pekerja</w:t>
      </w:r>
      <w:proofErr w:type="spellEnd"/>
      <w:r w:rsidR="0002729D" w:rsidRPr="00ED7BD3">
        <w:rPr>
          <w:rFonts w:ascii="Palatino Linotype" w:eastAsia="Times New Roman" w:hAnsi="Palatino Linotype"/>
          <w:i/>
          <w:iCs/>
          <w:lang w:eastAsia="en-GB"/>
        </w:rPr>
        <w:t xml:space="preserve"> / </w:t>
      </w:r>
      <w:proofErr w:type="spellStart"/>
      <w:r w:rsidR="0002729D" w:rsidRPr="00ED7BD3">
        <w:rPr>
          <w:rFonts w:ascii="Palatino Linotype" w:eastAsia="Times New Roman" w:hAnsi="Palatino Linotype"/>
          <w:i/>
          <w:iCs/>
          <w:lang w:eastAsia="en-GB"/>
        </w:rPr>
        <w:t>serikat</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buruh</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karena</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adanya</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perselisihan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mengenai</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hak</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perselisihan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kepentingan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perselisihan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pemutusan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hubungan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kerja</w:t>
      </w:r>
      <w:proofErr w:type="spellEnd"/>
      <w:r w:rsidR="0002729D" w:rsidRPr="00ED7BD3">
        <w:rPr>
          <w:rFonts w:ascii="Palatino Linotype" w:eastAsia="Times New Roman" w:hAnsi="Palatino Linotype"/>
          <w:i/>
          <w:iCs/>
          <w:lang w:eastAsia="en-GB"/>
        </w:rPr>
        <w:t xml:space="preserve"> dan </w:t>
      </w:r>
      <w:proofErr w:type="spellStart"/>
      <w:r w:rsidR="0002729D" w:rsidRPr="00ED7BD3">
        <w:rPr>
          <w:rFonts w:ascii="Palatino Linotype" w:eastAsia="Times New Roman" w:hAnsi="Palatino Linotype"/>
          <w:i/>
          <w:iCs/>
          <w:lang w:eastAsia="en-GB"/>
        </w:rPr>
        <w:t>perselisihan</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antar</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serikat</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pekerja</w:t>
      </w:r>
      <w:proofErr w:type="spellEnd"/>
      <w:r w:rsidR="0063214B" w:rsidRPr="00ED7BD3">
        <w:rPr>
          <w:rFonts w:ascii="Palatino Linotype" w:eastAsia="Times New Roman" w:hAnsi="Palatino Linotype"/>
          <w:i/>
          <w:iCs/>
          <w:lang w:eastAsia="en-GB"/>
        </w:rPr>
        <w:t xml:space="preserve"> </w:t>
      </w:r>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serikat</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buruh</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dalam</w:t>
      </w:r>
      <w:proofErr w:type="spellEnd"/>
      <w:r w:rsidR="0002729D" w:rsidRPr="00ED7BD3">
        <w:rPr>
          <w:rFonts w:ascii="Palatino Linotype" w:eastAsia="Times New Roman" w:hAnsi="Palatino Linotype"/>
          <w:i/>
          <w:iCs/>
          <w:lang w:eastAsia="en-GB"/>
        </w:rPr>
        <w:t xml:space="preserve"> </w:t>
      </w:r>
      <w:proofErr w:type="spellStart"/>
      <w:r w:rsidR="0002729D" w:rsidRPr="00ED7BD3">
        <w:rPr>
          <w:rFonts w:ascii="Palatino Linotype" w:eastAsia="Times New Roman" w:hAnsi="Palatino Linotype"/>
          <w:i/>
          <w:iCs/>
          <w:lang w:eastAsia="en-GB"/>
        </w:rPr>
        <w:t>satu</w:t>
      </w:r>
      <w:proofErr w:type="spellEnd"/>
      <w:r w:rsidR="0002729D" w:rsidRPr="00ED7BD3">
        <w:rPr>
          <w:rFonts w:ascii="Palatino Linotype" w:eastAsia="Times New Roman" w:hAnsi="Palatino Linotype"/>
          <w:i/>
          <w:iCs/>
          <w:lang w:eastAsia="en-GB"/>
        </w:rPr>
        <w:t xml:space="preserve"> Perusahaan</w:t>
      </w:r>
      <w:r w:rsidR="0002729D" w:rsidRPr="00ED7BD3">
        <w:rPr>
          <w:rFonts w:ascii="Palatino Linotype" w:eastAsia="Times New Roman" w:hAnsi="Palatino Linotype"/>
          <w:lang w:eastAsia="en-GB"/>
        </w:rPr>
        <w:t xml:space="preserve"> (vide </w:t>
      </w:r>
      <w:proofErr w:type="spellStart"/>
      <w:r w:rsidR="0002729D" w:rsidRPr="00ED7BD3">
        <w:rPr>
          <w:rFonts w:ascii="Palatino Linotype" w:eastAsia="Times New Roman" w:hAnsi="Palatino Linotype"/>
          <w:lang w:eastAsia="en-GB"/>
        </w:rPr>
        <w:t>Pasal</w:t>
      </w:r>
      <w:proofErr w:type="spellEnd"/>
      <w:r w:rsidR="0002729D" w:rsidRPr="00ED7BD3">
        <w:rPr>
          <w:rFonts w:ascii="Palatino Linotype" w:eastAsia="Times New Roman" w:hAnsi="Palatino Linotype"/>
          <w:lang w:eastAsia="en-GB"/>
        </w:rPr>
        <w:t xml:space="preserve"> 1</w:t>
      </w:r>
      <w:r w:rsidR="0063214B" w:rsidRPr="00ED7BD3">
        <w:rPr>
          <w:rFonts w:ascii="Palatino Linotype" w:eastAsia="Times New Roman" w:hAnsi="Palatino Linotype"/>
          <w:lang w:eastAsia="en-GB"/>
        </w:rPr>
        <w:t xml:space="preserve"> </w:t>
      </w:r>
      <w:proofErr w:type="spellStart"/>
      <w:r w:rsidR="0002729D" w:rsidRPr="00ED7BD3">
        <w:rPr>
          <w:rFonts w:ascii="Palatino Linotype" w:eastAsia="Times New Roman" w:hAnsi="Palatino Linotype"/>
          <w:lang w:eastAsia="en-GB"/>
        </w:rPr>
        <w:t>angka</w:t>
      </w:r>
      <w:proofErr w:type="spellEnd"/>
      <w:r w:rsidR="0002729D" w:rsidRPr="00ED7BD3">
        <w:rPr>
          <w:rFonts w:ascii="Palatino Linotype" w:eastAsia="Times New Roman" w:hAnsi="Palatino Linotype"/>
          <w:lang w:eastAsia="en-GB"/>
        </w:rPr>
        <w:t xml:space="preserve"> 1 </w:t>
      </w:r>
      <w:proofErr w:type="spellStart"/>
      <w:r w:rsidR="0002729D" w:rsidRPr="00ED7BD3">
        <w:rPr>
          <w:rFonts w:ascii="Palatino Linotype" w:eastAsia="Times New Roman" w:hAnsi="Palatino Linotype"/>
          <w:lang w:eastAsia="en-GB"/>
        </w:rPr>
        <w:t>Undang-Undang</w:t>
      </w:r>
      <w:proofErr w:type="spellEnd"/>
      <w:r w:rsidR="0002729D" w:rsidRPr="00ED7BD3">
        <w:rPr>
          <w:rFonts w:ascii="Palatino Linotype" w:eastAsia="Times New Roman" w:hAnsi="Palatino Linotype"/>
          <w:lang w:eastAsia="en-GB"/>
        </w:rPr>
        <w:t xml:space="preserve"> </w:t>
      </w:r>
      <w:proofErr w:type="spellStart"/>
      <w:r w:rsidR="0002729D" w:rsidRPr="00ED7BD3">
        <w:rPr>
          <w:rFonts w:ascii="Palatino Linotype" w:eastAsia="Times New Roman" w:hAnsi="Palatino Linotype"/>
          <w:lang w:eastAsia="en-GB"/>
        </w:rPr>
        <w:t>Penyelesaian</w:t>
      </w:r>
      <w:proofErr w:type="spellEnd"/>
      <w:r w:rsidR="0002729D" w:rsidRPr="00ED7BD3">
        <w:rPr>
          <w:rFonts w:ascii="Palatino Linotype" w:eastAsia="Times New Roman" w:hAnsi="Palatino Linotype"/>
          <w:lang w:eastAsia="en-GB"/>
        </w:rPr>
        <w:t xml:space="preserve">  </w:t>
      </w:r>
      <w:proofErr w:type="spellStart"/>
      <w:r w:rsidR="0002729D" w:rsidRPr="00ED7BD3">
        <w:rPr>
          <w:rFonts w:ascii="Palatino Linotype" w:eastAsia="Times New Roman" w:hAnsi="Palatino Linotype"/>
          <w:lang w:eastAsia="en-GB"/>
        </w:rPr>
        <w:t>Perselisihan</w:t>
      </w:r>
      <w:proofErr w:type="spellEnd"/>
      <w:r w:rsidR="0002729D" w:rsidRPr="00ED7BD3">
        <w:rPr>
          <w:rFonts w:ascii="Palatino Linotype" w:eastAsia="Times New Roman" w:hAnsi="Palatino Linotype"/>
          <w:lang w:eastAsia="en-GB"/>
        </w:rPr>
        <w:t xml:space="preserve">  </w:t>
      </w:r>
      <w:proofErr w:type="spellStart"/>
      <w:r w:rsidR="0002729D" w:rsidRPr="00ED7BD3">
        <w:rPr>
          <w:rFonts w:ascii="Palatino Linotype" w:eastAsia="Times New Roman" w:hAnsi="Palatino Linotype"/>
          <w:lang w:eastAsia="en-GB"/>
        </w:rPr>
        <w:t>Hubungan</w:t>
      </w:r>
      <w:proofErr w:type="spellEnd"/>
      <w:r w:rsidR="0002729D" w:rsidRPr="00ED7BD3">
        <w:rPr>
          <w:rFonts w:ascii="Palatino Linotype" w:eastAsia="Times New Roman" w:hAnsi="Palatino Linotype"/>
          <w:lang w:eastAsia="en-GB"/>
        </w:rPr>
        <w:t xml:space="preserve">  Industrial). </w:t>
      </w:r>
    </w:p>
    <w:p w14:paraId="3A6CDCAC" w14:textId="6401D893" w:rsidR="0063214B" w:rsidRPr="00ED7BD3" w:rsidRDefault="00B47ED0" w:rsidP="0063214B">
      <w:pPr>
        <w:pStyle w:val="ListParagraph"/>
        <w:widowControl w:val="0"/>
        <w:autoSpaceDE w:val="0"/>
        <w:autoSpaceDN w:val="0"/>
        <w:adjustRightInd w:val="0"/>
        <w:spacing w:after="0" w:line="360" w:lineRule="auto"/>
        <w:ind w:left="0" w:firstLine="567"/>
        <w:jc w:val="both"/>
        <w:rPr>
          <w:rFonts w:ascii="Palatino Linotype" w:eastAsia="Times New Roman" w:hAnsi="Palatino Linotype" w:cs="Times New Roman"/>
          <w:lang w:eastAsia="en-GB"/>
        </w:rPr>
      </w:pPr>
      <w:proofErr w:type="spellStart"/>
      <w:r w:rsidRPr="00ED7BD3">
        <w:rPr>
          <w:rFonts w:ascii="Palatino Linotype" w:eastAsia="Times New Roman" w:hAnsi="Palatino Linotype" w:cs="Times New Roman"/>
          <w:lang w:eastAsia="en-GB"/>
        </w:rPr>
        <w:t>Berdasarkan</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fakta</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Penggugat</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telah</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membayarkan</w:t>
      </w:r>
      <w:proofErr w:type="spellEnd"/>
      <w:r w:rsidRPr="00ED7BD3">
        <w:rPr>
          <w:rFonts w:ascii="Palatino Linotype" w:eastAsia="Times New Roman" w:hAnsi="Palatino Linotype" w:cs="Times New Roman"/>
          <w:lang w:eastAsia="en-GB"/>
        </w:rPr>
        <w:t xml:space="preserve"> OLA </w:t>
      </w:r>
      <w:proofErr w:type="spellStart"/>
      <w:r w:rsidRPr="00ED7BD3">
        <w:rPr>
          <w:rFonts w:ascii="Palatino Linotype" w:eastAsia="Times New Roman" w:hAnsi="Palatino Linotype" w:cs="Times New Roman"/>
          <w:lang w:eastAsia="en-GB"/>
        </w:rPr>
        <w:t>kepada</w:t>
      </w:r>
      <w:proofErr w:type="spellEnd"/>
      <w:r w:rsidRPr="00ED7BD3">
        <w:rPr>
          <w:rFonts w:ascii="Palatino Linotype" w:eastAsia="Times New Roman" w:hAnsi="Palatino Linotype" w:cs="Times New Roman"/>
          <w:lang w:eastAsia="en-GB"/>
        </w:rPr>
        <w:t xml:space="preserve"> </w:t>
      </w:r>
      <w:proofErr w:type="spellStart"/>
      <w:r w:rsidRPr="00ED7BD3">
        <w:rPr>
          <w:rFonts w:ascii="Palatino Linotype" w:eastAsia="Times New Roman" w:hAnsi="Palatino Linotype" w:cs="Times New Roman"/>
          <w:lang w:eastAsia="en-GB"/>
        </w:rPr>
        <w:t>Tergugat</w:t>
      </w:r>
      <w:proofErr w:type="spellEnd"/>
      <w:r w:rsidR="005D5991" w:rsidRPr="00ED7BD3">
        <w:rPr>
          <w:rFonts w:ascii="Palatino Linotype" w:eastAsia="Times New Roman" w:hAnsi="Palatino Linotype" w:cs="Times New Roman"/>
          <w:lang w:eastAsia="en-GB"/>
        </w:rPr>
        <w:t xml:space="preserve"> </w:t>
      </w:r>
      <w:r w:rsidR="005D5991" w:rsidRPr="00ED7BD3">
        <w:rPr>
          <w:rFonts w:ascii="Palatino Linotype" w:hAnsi="Palatino Linotype" w:cs="Times New Roman"/>
          <w:noProof/>
          <w:lang w:val="id-ID"/>
        </w:rPr>
        <w:t>untuk periode</w:t>
      </w:r>
      <w:r w:rsidR="005D5991" w:rsidRPr="00ED7BD3">
        <w:rPr>
          <w:rFonts w:ascii="Palatino Linotype" w:hAnsi="Palatino Linotype" w:cs="Times New Roman"/>
          <w:noProof/>
        </w:rPr>
        <w:t xml:space="preserve"> </w:t>
      </w:r>
      <w:r w:rsidR="005D5991" w:rsidRPr="00ED7BD3">
        <w:rPr>
          <w:rFonts w:ascii="Palatino Linotype" w:hAnsi="Palatino Linotype" w:cs="Times New Roman"/>
          <w:noProof/>
          <w:lang w:val="id-ID"/>
        </w:rPr>
        <w:t>4 tahun dimuka, yaitu</w:t>
      </w:r>
      <w:r w:rsidR="005D5991" w:rsidRPr="00ED7BD3">
        <w:rPr>
          <w:rFonts w:ascii="Palatino Linotype" w:hAnsi="Palatino Linotype" w:cs="Times New Roman"/>
          <w:noProof/>
        </w:rPr>
        <w:t xml:space="preserve"> </w:t>
      </w:r>
      <w:r w:rsidR="005D5991" w:rsidRPr="00ED7BD3">
        <w:rPr>
          <w:rFonts w:ascii="Palatino Linotype" w:hAnsi="Palatino Linotype" w:cs="Times New Roman"/>
          <w:noProof/>
          <w:lang w:val="id-ID"/>
        </w:rPr>
        <w:t>periode Desember 2015 s</w:t>
      </w:r>
      <w:r w:rsidR="005D5991" w:rsidRPr="00ED7BD3">
        <w:rPr>
          <w:rFonts w:ascii="Palatino Linotype" w:hAnsi="Palatino Linotype" w:cs="Times New Roman"/>
          <w:noProof/>
        </w:rPr>
        <w:t xml:space="preserve">ampai </w:t>
      </w:r>
      <w:r w:rsidR="005D5991" w:rsidRPr="00ED7BD3">
        <w:rPr>
          <w:rFonts w:ascii="Palatino Linotype" w:hAnsi="Palatino Linotype" w:cs="Times New Roman"/>
          <w:noProof/>
          <w:lang w:val="id-ID"/>
        </w:rPr>
        <w:t>d</w:t>
      </w:r>
      <w:r w:rsidR="005D5991" w:rsidRPr="00ED7BD3">
        <w:rPr>
          <w:rFonts w:ascii="Palatino Linotype" w:hAnsi="Palatino Linotype" w:cs="Times New Roman"/>
          <w:noProof/>
        </w:rPr>
        <w:t>engan</w:t>
      </w:r>
      <w:r w:rsidR="005D5991" w:rsidRPr="00ED7BD3">
        <w:rPr>
          <w:rFonts w:ascii="Palatino Linotype" w:hAnsi="Palatino Linotype" w:cs="Times New Roman"/>
          <w:noProof/>
          <w:lang w:val="id-ID"/>
        </w:rPr>
        <w:t xml:space="preserve"> periode November 2019 sebesar</w:t>
      </w:r>
      <w:r w:rsidR="0063214B" w:rsidRPr="00ED7BD3">
        <w:rPr>
          <w:rFonts w:ascii="Palatino Linotype" w:hAnsi="Palatino Linotype" w:cs="Times New Roman"/>
          <w:noProof/>
        </w:rPr>
        <w:t xml:space="preserve"> </w:t>
      </w:r>
      <w:r w:rsidR="005D5991" w:rsidRPr="00ED7BD3">
        <w:rPr>
          <w:rFonts w:ascii="Palatino Linotype" w:hAnsi="Palatino Linotype" w:cs="Times New Roman"/>
          <w:noProof/>
          <w:lang w:val="id-ID"/>
        </w:rPr>
        <w:t>Rp. 106.800.000,-</w:t>
      </w:r>
      <w:r w:rsidR="005D5991" w:rsidRPr="00ED7BD3">
        <w:rPr>
          <w:rFonts w:ascii="Palatino Linotype" w:hAnsi="Palatino Linotype" w:cs="Times New Roman"/>
          <w:noProof/>
        </w:rPr>
        <w:t xml:space="preserve"> </w:t>
      </w:r>
      <w:r w:rsidR="005D5991" w:rsidRPr="00ED7BD3">
        <w:rPr>
          <w:rFonts w:ascii="Palatino Linotype" w:hAnsi="Palatino Linotype" w:cs="Times New Roman"/>
          <w:noProof/>
          <w:lang w:val="id-ID"/>
        </w:rPr>
        <w:t>(</w:t>
      </w:r>
      <w:r w:rsidR="005D5991" w:rsidRPr="00ED7BD3">
        <w:rPr>
          <w:rFonts w:ascii="Palatino Linotype" w:hAnsi="Palatino Linotype" w:cs="Times New Roman"/>
          <w:i/>
          <w:noProof/>
          <w:lang w:val="id-ID"/>
        </w:rPr>
        <w:t>seratus enam juta delapan ratus ribu rupiah</w:t>
      </w:r>
      <w:r w:rsidR="005D5991" w:rsidRPr="00ED7BD3">
        <w:rPr>
          <w:rFonts w:ascii="Palatino Linotype" w:hAnsi="Palatino Linotype" w:cs="Times New Roman"/>
          <w:noProof/>
          <w:lang w:val="id-ID"/>
        </w:rPr>
        <w:t xml:space="preserve">) </w:t>
      </w:r>
      <w:r w:rsidR="005D5991" w:rsidRPr="00ED7BD3">
        <w:rPr>
          <w:rFonts w:ascii="Palatino Linotype" w:hAnsi="Palatino Linotype" w:cs="Times New Roman"/>
          <w:color w:val="000000" w:themeColor="text1"/>
        </w:rPr>
        <w:t>(</w:t>
      </w:r>
      <w:r w:rsidR="005D5991" w:rsidRPr="00ED7BD3">
        <w:rPr>
          <w:rFonts w:ascii="Palatino Linotype" w:hAnsi="Palatino Linotype" w:cs="Times New Roman"/>
          <w:i/>
          <w:iCs/>
          <w:color w:val="000000" w:themeColor="text1"/>
        </w:rPr>
        <w:t>vide</w:t>
      </w:r>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bukti</w:t>
      </w:r>
      <w:proofErr w:type="spellEnd"/>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surat</w:t>
      </w:r>
      <w:proofErr w:type="spellEnd"/>
      <w:r w:rsidR="005D5991" w:rsidRPr="00ED7BD3">
        <w:rPr>
          <w:rFonts w:ascii="Palatino Linotype" w:hAnsi="Palatino Linotype" w:cs="Times New Roman"/>
          <w:color w:val="000000" w:themeColor="text1"/>
        </w:rPr>
        <w:t xml:space="preserve"> P – 6 </w:t>
      </w:r>
      <w:proofErr w:type="spellStart"/>
      <w:r w:rsidR="005D5991" w:rsidRPr="00ED7BD3">
        <w:rPr>
          <w:rFonts w:ascii="Palatino Linotype" w:hAnsi="Palatino Linotype" w:cs="Times New Roman"/>
          <w:color w:val="000000" w:themeColor="text1"/>
        </w:rPr>
        <w:t>berupa</w:t>
      </w:r>
      <w:proofErr w:type="spellEnd"/>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bukti</w:t>
      </w:r>
      <w:proofErr w:type="spellEnd"/>
      <w:r w:rsidR="005D5991" w:rsidRPr="00ED7BD3">
        <w:rPr>
          <w:rFonts w:ascii="Palatino Linotype" w:hAnsi="Palatino Linotype" w:cs="Times New Roman"/>
          <w:color w:val="000000" w:themeColor="text1"/>
        </w:rPr>
        <w:t xml:space="preserve"> transfer </w:t>
      </w:r>
      <w:proofErr w:type="spellStart"/>
      <w:r w:rsidR="005D5991" w:rsidRPr="00ED7BD3">
        <w:rPr>
          <w:rFonts w:ascii="Palatino Linotype" w:hAnsi="Palatino Linotype" w:cs="Times New Roman"/>
          <w:color w:val="000000" w:themeColor="text1"/>
        </w:rPr>
        <w:t>periode</w:t>
      </w:r>
      <w:proofErr w:type="spellEnd"/>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tanggal</w:t>
      </w:r>
      <w:proofErr w:type="spellEnd"/>
      <w:r w:rsidR="005D5991" w:rsidRPr="00ED7BD3">
        <w:rPr>
          <w:rFonts w:ascii="Palatino Linotype" w:hAnsi="Palatino Linotype" w:cs="Times New Roman"/>
          <w:color w:val="000000" w:themeColor="text1"/>
        </w:rPr>
        <w:t xml:space="preserve"> 21 </w:t>
      </w:r>
      <w:proofErr w:type="spellStart"/>
      <w:r w:rsidR="005D5991" w:rsidRPr="00ED7BD3">
        <w:rPr>
          <w:rFonts w:ascii="Palatino Linotype" w:hAnsi="Palatino Linotype" w:cs="Times New Roman"/>
          <w:color w:val="000000" w:themeColor="text1"/>
        </w:rPr>
        <w:t>Desember</w:t>
      </w:r>
      <w:proofErr w:type="spellEnd"/>
      <w:r w:rsidR="005D5991" w:rsidRPr="00ED7BD3">
        <w:rPr>
          <w:rFonts w:ascii="Palatino Linotype" w:hAnsi="Palatino Linotype" w:cs="Times New Roman"/>
          <w:color w:val="000000" w:themeColor="text1"/>
        </w:rPr>
        <w:t xml:space="preserve"> 2015 </w:t>
      </w:r>
      <w:proofErr w:type="spellStart"/>
      <w:r w:rsidR="005D5991" w:rsidRPr="00ED7BD3">
        <w:rPr>
          <w:rFonts w:ascii="Palatino Linotype" w:hAnsi="Palatino Linotype" w:cs="Times New Roman"/>
          <w:color w:val="000000" w:themeColor="text1"/>
        </w:rPr>
        <w:t>ke</w:t>
      </w:r>
      <w:proofErr w:type="spellEnd"/>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Nomor</w:t>
      </w:r>
      <w:proofErr w:type="spellEnd"/>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Rekening</w:t>
      </w:r>
      <w:proofErr w:type="spellEnd"/>
      <w:r w:rsidR="005D5991" w:rsidRPr="00ED7BD3">
        <w:rPr>
          <w:rFonts w:ascii="Palatino Linotype" w:hAnsi="Palatino Linotype" w:cs="Times New Roman"/>
          <w:color w:val="000000" w:themeColor="text1"/>
        </w:rPr>
        <w:t xml:space="preserve"> 0041720588 </w:t>
      </w:r>
      <w:proofErr w:type="spellStart"/>
      <w:r w:rsidR="005D5991" w:rsidRPr="00ED7BD3">
        <w:rPr>
          <w:rFonts w:ascii="Palatino Linotype" w:hAnsi="Palatino Linotype" w:cs="Times New Roman"/>
          <w:color w:val="000000" w:themeColor="text1"/>
        </w:rPr>
        <w:t>atas</w:t>
      </w:r>
      <w:proofErr w:type="spellEnd"/>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nama</w:t>
      </w:r>
      <w:proofErr w:type="spellEnd"/>
      <w:r w:rsidR="00F67348">
        <w:rPr>
          <w:rFonts w:ascii="Palatino Linotype" w:hAnsi="Palatino Linotype" w:cs="Times New Roman"/>
          <w:color w:val="000000" w:themeColor="text1"/>
        </w:rPr>
        <w:t xml:space="preserve"> </w:t>
      </w:r>
      <w:proofErr w:type="spellStart"/>
      <w:r w:rsidR="00F67348" w:rsidRPr="00ED7BD3">
        <w:rPr>
          <w:rFonts w:ascii="Palatino Linotype" w:hAnsi="Palatino Linotype" w:cs="Times New Roman"/>
          <w:color w:val="000000" w:themeColor="text1"/>
        </w:rPr>
        <w:t>Sigid</w:t>
      </w:r>
      <w:proofErr w:type="spellEnd"/>
      <w:r w:rsidR="00F67348" w:rsidRPr="00ED7BD3">
        <w:rPr>
          <w:rFonts w:ascii="Palatino Linotype" w:hAnsi="Palatino Linotype" w:cs="Times New Roman"/>
          <w:color w:val="000000" w:themeColor="text1"/>
        </w:rPr>
        <w:t xml:space="preserve"> Wisnu Hermawan</w:t>
      </w:r>
      <w:r w:rsidR="005D5991" w:rsidRPr="00ED7BD3">
        <w:rPr>
          <w:rFonts w:ascii="Palatino Linotype" w:hAnsi="Palatino Linotype" w:cs="Times New Roman"/>
          <w:color w:val="000000" w:themeColor="text1"/>
        </w:rPr>
        <w:t xml:space="preserve"> / </w:t>
      </w:r>
      <w:r w:rsidR="005D5991" w:rsidRPr="00ED7BD3">
        <w:rPr>
          <w:rFonts w:ascii="Palatino Linotype" w:hAnsi="Palatino Linotype" w:cs="Times New Roman"/>
          <w:i/>
          <w:iCs/>
          <w:color w:val="000000" w:themeColor="text1"/>
        </w:rPr>
        <w:t xml:space="preserve">in </w:t>
      </w:r>
      <w:proofErr w:type="spellStart"/>
      <w:r w:rsidR="005D5991" w:rsidRPr="00ED7BD3">
        <w:rPr>
          <w:rFonts w:ascii="Palatino Linotype" w:hAnsi="Palatino Linotype" w:cs="Times New Roman"/>
          <w:i/>
          <w:iCs/>
          <w:color w:val="000000" w:themeColor="text1"/>
        </w:rPr>
        <w:t>casu</w:t>
      </w:r>
      <w:proofErr w:type="spellEnd"/>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Tergugat</w:t>
      </w:r>
      <w:proofErr w:type="spellEnd"/>
      <w:r w:rsidR="005D5991" w:rsidRPr="00ED7BD3">
        <w:rPr>
          <w:rFonts w:ascii="Palatino Linotype" w:hAnsi="Palatino Linotype" w:cs="Times New Roman"/>
          <w:color w:val="000000" w:themeColor="text1"/>
        </w:rPr>
        <w:t xml:space="preserve">, dan </w:t>
      </w:r>
      <w:r w:rsidR="005D5991" w:rsidRPr="00ED7BD3">
        <w:rPr>
          <w:rFonts w:ascii="Palatino Linotype" w:hAnsi="Palatino Linotype" w:cs="Times New Roman"/>
          <w:i/>
          <w:iCs/>
          <w:color w:val="000000" w:themeColor="text1"/>
        </w:rPr>
        <w:t>vide</w:t>
      </w:r>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bukti</w:t>
      </w:r>
      <w:proofErr w:type="spellEnd"/>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color w:val="000000" w:themeColor="text1"/>
        </w:rPr>
        <w:t>surat</w:t>
      </w:r>
      <w:proofErr w:type="spellEnd"/>
      <w:r w:rsidR="005D5991" w:rsidRPr="00ED7BD3">
        <w:rPr>
          <w:rFonts w:ascii="Palatino Linotype" w:hAnsi="Palatino Linotype" w:cs="Times New Roman"/>
          <w:color w:val="000000" w:themeColor="text1"/>
        </w:rPr>
        <w:t xml:space="preserve"> P - 7 </w:t>
      </w:r>
      <w:proofErr w:type="spellStart"/>
      <w:r w:rsidR="005D5991" w:rsidRPr="00ED7BD3">
        <w:rPr>
          <w:rFonts w:ascii="Palatino Linotype" w:hAnsi="Palatino Linotype" w:cs="Times New Roman"/>
          <w:color w:val="000000" w:themeColor="text1"/>
        </w:rPr>
        <w:t>berupa</w:t>
      </w:r>
      <w:proofErr w:type="spellEnd"/>
      <w:r w:rsidR="005D5991" w:rsidRPr="00ED7BD3">
        <w:rPr>
          <w:rFonts w:ascii="Palatino Linotype" w:hAnsi="Palatino Linotype" w:cs="Times New Roman"/>
          <w:color w:val="000000" w:themeColor="text1"/>
        </w:rPr>
        <w:t xml:space="preserve"> </w:t>
      </w:r>
      <w:proofErr w:type="spellStart"/>
      <w:r w:rsidR="005D5991" w:rsidRPr="00ED7BD3">
        <w:rPr>
          <w:rFonts w:ascii="Palatino Linotype" w:hAnsi="Palatino Linotype" w:cs="Times New Roman"/>
        </w:rPr>
        <w:t>hasil</w:t>
      </w:r>
      <w:proofErr w:type="spellEnd"/>
      <w:r w:rsidR="005D5991" w:rsidRPr="00ED7BD3">
        <w:rPr>
          <w:rFonts w:ascii="Palatino Linotype" w:hAnsi="Palatino Linotype" w:cs="Times New Roman"/>
        </w:rPr>
        <w:t xml:space="preserve"> </w:t>
      </w:r>
      <w:r w:rsidR="005D5991" w:rsidRPr="00ED7BD3">
        <w:rPr>
          <w:rFonts w:ascii="Palatino Linotype" w:hAnsi="Palatino Linotype" w:cs="Times New Roman"/>
          <w:i/>
          <w:iCs/>
        </w:rPr>
        <w:t>print out Payroll Slip</w:t>
      </w:r>
      <w:r w:rsidR="005D5991" w:rsidRPr="00ED7BD3">
        <w:rPr>
          <w:rFonts w:ascii="Palatino Linotype" w:hAnsi="Palatino Linotype" w:cs="Times New Roman"/>
        </w:rPr>
        <w:t xml:space="preserve"> </w:t>
      </w:r>
      <w:proofErr w:type="spellStart"/>
      <w:r w:rsidR="005D5991" w:rsidRPr="00ED7BD3">
        <w:rPr>
          <w:rFonts w:ascii="Palatino Linotype" w:hAnsi="Palatino Linotype" w:cs="Times New Roman"/>
        </w:rPr>
        <w:t>Periode</w:t>
      </w:r>
      <w:proofErr w:type="spellEnd"/>
      <w:r w:rsidR="0063214B" w:rsidRPr="00ED7BD3">
        <w:rPr>
          <w:rFonts w:ascii="Palatino Linotype" w:hAnsi="Palatino Linotype" w:cs="Times New Roman"/>
        </w:rPr>
        <w:t xml:space="preserve"> </w:t>
      </w:r>
      <w:proofErr w:type="spellStart"/>
      <w:r w:rsidR="005D5991" w:rsidRPr="00ED7BD3">
        <w:rPr>
          <w:rFonts w:ascii="Palatino Linotype" w:hAnsi="Palatino Linotype" w:cs="Times New Roman"/>
        </w:rPr>
        <w:t>Desember</w:t>
      </w:r>
      <w:proofErr w:type="spellEnd"/>
      <w:r w:rsidR="00F43DA2" w:rsidRPr="00ED7BD3">
        <w:rPr>
          <w:rFonts w:ascii="Palatino Linotype" w:hAnsi="Palatino Linotype" w:cs="Times New Roman"/>
        </w:rPr>
        <w:t xml:space="preserve"> </w:t>
      </w:r>
      <w:r w:rsidR="005D5991" w:rsidRPr="00ED7BD3">
        <w:rPr>
          <w:rFonts w:ascii="Palatino Linotype" w:hAnsi="Palatino Linotype" w:cs="Times New Roman"/>
        </w:rPr>
        <w:t xml:space="preserve">2015 </w:t>
      </w:r>
      <w:proofErr w:type="spellStart"/>
      <w:r w:rsidR="005D5991" w:rsidRPr="00ED7BD3">
        <w:rPr>
          <w:rFonts w:ascii="Palatino Linotype" w:hAnsi="Palatino Linotype" w:cs="Times New Roman"/>
        </w:rPr>
        <w:t>atas</w:t>
      </w:r>
      <w:proofErr w:type="spellEnd"/>
      <w:r w:rsidR="005D5991" w:rsidRPr="00ED7BD3">
        <w:rPr>
          <w:rFonts w:ascii="Palatino Linotype" w:hAnsi="Palatino Linotype" w:cs="Times New Roman"/>
        </w:rPr>
        <w:t xml:space="preserve"> </w:t>
      </w:r>
      <w:proofErr w:type="spellStart"/>
      <w:r w:rsidR="005D5991" w:rsidRPr="00ED7BD3">
        <w:rPr>
          <w:rFonts w:ascii="Palatino Linotype" w:hAnsi="Palatino Linotype" w:cs="Times New Roman"/>
        </w:rPr>
        <w:t>nama</w:t>
      </w:r>
      <w:proofErr w:type="spellEnd"/>
      <w:r w:rsidR="005D5991" w:rsidRPr="00ED7BD3">
        <w:rPr>
          <w:rFonts w:ascii="Palatino Linotype" w:hAnsi="Palatino Linotype" w:cs="Times New Roman"/>
        </w:rPr>
        <w:t xml:space="preserve"> </w:t>
      </w:r>
      <w:r w:rsidR="00F67348">
        <w:rPr>
          <w:rFonts w:ascii="Palatino Linotype" w:hAnsi="Palatino Linotype" w:cs="Times New Roman"/>
        </w:rPr>
        <w:t xml:space="preserve"> </w:t>
      </w:r>
      <w:proofErr w:type="spellStart"/>
      <w:r w:rsidR="00F67348" w:rsidRPr="00ED7BD3">
        <w:rPr>
          <w:rFonts w:ascii="Palatino Linotype" w:hAnsi="Palatino Linotype" w:cs="Times New Roman"/>
          <w:color w:val="000000" w:themeColor="text1"/>
        </w:rPr>
        <w:t>Sigid</w:t>
      </w:r>
      <w:proofErr w:type="spellEnd"/>
      <w:r w:rsidR="00F67348" w:rsidRPr="00ED7BD3">
        <w:rPr>
          <w:rFonts w:ascii="Palatino Linotype" w:hAnsi="Palatino Linotype" w:cs="Times New Roman"/>
          <w:color w:val="000000" w:themeColor="text1"/>
        </w:rPr>
        <w:t xml:space="preserve"> </w:t>
      </w:r>
      <w:r w:rsidR="00F67348">
        <w:rPr>
          <w:rFonts w:ascii="Palatino Linotype" w:hAnsi="Palatino Linotype" w:cs="Times New Roman"/>
          <w:color w:val="000000" w:themeColor="text1"/>
        </w:rPr>
        <w:t xml:space="preserve"> </w:t>
      </w:r>
      <w:r w:rsidR="00F67348" w:rsidRPr="00ED7BD3">
        <w:rPr>
          <w:rFonts w:ascii="Palatino Linotype" w:hAnsi="Palatino Linotype" w:cs="Times New Roman"/>
          <w:color w:val="000000" w:themeColor="text1"/>
        </w:rPr>
        <w:t xml:space="preserve">Wisnu </w:t>
      </w:r>
      <w:r w:rsidR="00F67348">
        <w:rPr>
          <w:rFonts w:ascii="Palatino Linotype" w:hAnsi="Palatino Linotype" w:cs="Times New Roman"/>
          <w:color w:val="000000" w:themeColor="text1"/>
        </w:rPr>
        <w:t xml:space="preserve"> </w:t>
      </w:r>
      <w:r w:rsidR="00F67348" w:rsidRPr="00ED7BD3">
        <w:rPr>
          <w:rFonts w:ascii="Palatino Linotype" w:hAnsi="Palatino Linotype" w:cs="Times New Roman"/>
          <w:color w:val="000000" w:themeColor="text1"/>
        </w:rPr>
        <w:t>Hermawan</w:t>
      </w:r>
      <w:r w:rsidR="005D5991" w:rsidRPr="00ED7BD3">
        <w:rPr>
          <w:rFonts w:ascii="Palatino Linotype" w:hAnsi="Palatino Linotype" w:cs="Times New Roman"/>
        </w:rPr>
        <w:t xml:space="preserve"> </w:t>
      </w:r>
      <w:r w:rsidR="00F67348">
        <w:rPr>
          <w:rFonts w:ascii="Palatino Linotype" w:hAnsi="Palatino Linotype" w:cs="Times New Roman"/>
        </w:rPr>
        <w:t xml:space="preserve"> </w:t>
      </w:r>
      <w:r w:rsidR="005D5991" w:rsidRPr="00ED7BD3">
        <w:rPr>
          <w:rFonts w:ascii="Palatino Linotype" w:hAnsi="Palatino Linotype" w:cs="Times New Roman"/>
        </w:rPr>
        <w:t xml:space="preserve">/ </w:t>
      </w:r>
      <w:r w:rsidR="00F67348">
        <w:rPr>
          <w:rFonts w:ascii="Palatino Linotype" w:hAnsi="Palatino Linotype" w:cs="Times New Roman"/>
        </w:rPr>
        <w:t xml:space="preserve"> </w:t>
      </w:r>
      <w:r w:rsidR="005D5991" w:rsidRPr="00ED7BD3">
        <w:rPr>
          <w:rFonts w:ascii="Palatino Linotype" w:hAnsi="Palatino Linotype" w:cs="Times New Roman"/>
          <w:i/>
          <w:iCs/>
        </w:rPr>
        <w:t xml:space="preserve">in </w:t>
      </w:r>
      <w:r w:rsidR="00F67348">
        <w:rPr>
          <w:rFonts w:ascii="Palatino Linotype" w:hAnsi="Palatino Linotype" w:cs="Times New Roman"/>
          <w:i/>
          <w:iCs/>
        </w:rPr>
        <w:t xml:space="preserve"> </w:t>
      </w:r>
      <w:proofErr w:type="spellStart"/>
      <w:r w:rsidR="005D5991" w:rsidRPr="00ED7BD3">
        <w:rPr>
          <w:rFonts w:ascii="Palatino Linotype" w:hAnsi="Palatino Linotype" w:cs="Times New Roman"/>
          <w:i/>
          <w:iCs/>
        </w:rPr>
        <w:t>casu</w:t>
      </w:r>
      <w:proofErr w:type="spellEnd"/>
      <w:r w:rsidR="005D5991" w:rsidRPr="00ED7BD3">
        <w:rPr>
          <w:rFonts w:ascii="Palatino Linotype" w:hAnsi="Palatino Linotype" w:cs="Times New Roman"/>
        </w:rPr>
        <w:t xml:space="preserve">  </w:t>
      </w:r>
      <w:proofErr w:type="spellStart"/>
      <w:r w:rsidR="005D5991" w:rsidRPr="00ED7BD3">
        <w:rPr>
          <w:rFonts w:ascii="Palatino Linotype" w:hAnsi="Palatino Linotype" w:cs="Times New Roman"/>
        </w:rPr>
        <w:t>Tergugat</w:t>
      </w:r>
      <w:proofErr w:type="spellEnd"/>
      <w:r w:rsidR="005D5991" w:rsidRPr="00ED7BD3">
        <w:rPr>
          <w:rFonts w:ascii="Palatino Linotype" w:hAnsi="Palatino Linotype" w:cs="Times New Roman"/>
          <w:noProof/>
        </w:rPr>
        <w:t>).</w:t>
      </w:r>
      <w:r w:rsidRPr="00ED7BD3">
        <w:rPr>
          <w:rFonts w:ascii="Palatino Linotype" w:eastAsia="Times New Roman" w:hAnsi="Palatino Linotype" w:cs="Times New Roman"/>
          <w:lang w:eastAsia="en-GB"/>
        </w:rPr>
        <w:t xml:space="preserve"> </w:t>
      </w:r>
    </w:p>
    <w:p w14:paraId="70D9BC63" w14:textId="2FBDD46D" w:rsidR="0063214B" w:rsidRPr="00ED7BD3" w:rsidRDefault="00900081" w:rsidP="0063214B">
      <w:pPr>
        <w:pStyle w:val="ListParagraph"/>
        <w:widowControl w:val="0"/>
        <w:autoSpaceDE w:val="0"/>
        <w:autoSpaceDN w:val="0"/>
        <w:adjustRightInd w:val="0"/>
        <w:spacing w:after="0" w:line="360" w:lineRule="auto"/>
        <w:ind w:left="0" w:firstLine="567"/>
        <w:jc w:val="both"/>
        <w:rPr>
          <w:rFonts w:ascii="Palatino Linotype" w:hAnsi="Palatino Linotype" w:cs="Times New Roman"/>
        </w:rPr>
      </w:pPr>
      <w:proofErr w:type="spellStart"/>
      <w:r w:rsidRPr="00ED7BD3">
        <w:rPr>
          <w:rFonts w:ascii="Palatino Linotype" w:hAnsi="Palatino Linotype"/>
        </w:rPr>
        <w:t>Berdasarkan</w:t>
      </w:r>
      <w:proofErr w:type="spellEnd"/>
      <w:r w:rsidR="009F20ED" w:rsidRPr="00ED7BD3">
        <w:rPr>
          <w:rFonts w:ascii="Palatino Linotype" w:hAnsi="Palatino Linotype"/>
        </w:rPr>
        <w:t xml:space="preserve"> </w:t>
      </w:r>
      <w:proofErr w:type="spellStart"/>
      <w:r w:rsidR="009F20ED" w:rsidRPr="00ED7BD3">
        <w:rPr>
          <w:rFonts w:ascii="Palatino Linotype" w:hAnsi="Palatino Linotype"/>
        </w:rPr>
        <w:t>fakta</w:t>
      </w:r>
      <w:proofErr w:type="spellEnd"/>
      <w:r w:rsidR="009F20ED" w:rsidRPr="00ED7BD3">
        <w:rPr>
          <w:rFonts w:ascii="Palatino Linotype" w:hAnsi="Palatino Linotype"/>
        </w:rPr>
        <w:t xml:space="preserve"> </w:t>
      </w:r>
      <w:proofErr w:type="spellStart"/>
      <w:r w:rsidR="00124D8A" w:rsidRPr="00ED7BD3">
        <w:rPr>
          <w:rFonts w:ascii="Palatino Linotype" w:hAnsi="Palatino Linotype" w:cs="Times New Roman"/>
        </w:rPr>
        <w:t>ketentuan</w:t>
      </w:r>
      <w:proofErr w:type="spellEnd"/>
      <w:r w:rsidR="00124D8A" w:rsidRPr="00ED7BD3">
        <w:rPr>
          <w:rFonts w:ascii="Palatino Linotype" w:hAnsi="Palatino Linotype" w:cs="Times New Roman"/>
        </w:rPr>
        <w:t xml:space="preserve"> </w:t>
      </w:r>
      <w:proofErr w:type="spellStart"/>
      <w:r w:rsidR="00124D8A" w:rsidRPr="00ED7BD3">
        <w:rPr>
          <w:rFonts w:ascii="Palatino Linotype" w:hAnsi="Palatino Linotype" w:cs="Times New Roman"/>
        </w:rPr>
        <w:t>mengenai</w:t>
      </w:r>
      <w:proofErr w:type="spellEnd"/>
      <w:r w:rsidR="00124D8A" w:rsidRPr="00ED7BD3">
        <w:rPr>
          <w:rFonts w:ascii="Palatino Linotype" w:hAnsi="Palatino Linotype" w:cs="Times New Roman"/>
        </w:rPr>
        <w:t xml:space="preserve"> OLA </w:t>
      </w:r>
      <w:proofErr w:type="spellStart"/>
      <w:r w:rsidRPr="00ED7BD3">
        <w:rPr>
          <w:rFonts w:ascii="Palatino Linotype" w:hAnsi="Palatino Linotype" w:cs="Times New Roman"/>
        </w:rPr>
        <w:t>diatur</w:t>
      </w:r>
      <w:proofErr w:type="spellEnd"/>
      <w:r w:rsidRPr="00ED7BD3">
        <w:rPr>
          <w:rFonts w:ascii="Palatino Linotype" w:hAnsi="Palatino Linotype" w:cs="Times New Roman"/>
        </w:rPr>
        <w:t xml:space="preserve"> </w:t>
      </w:r>
      <w:proofErr w:type="spellStart"/>
      <w:r w:rsidRPr="00ED7BD3">
        <w:rPr>
          <w:rFonts w:ascii="Palatino Linotype" w:hAnsi="Palatino Linotype" w:cs="Times New Roman"/>
        </w:rPr>
        <w:t>dalam</w:t>
      </w:r>
      <w:proofErr w:type="spellEnd"/>
      <w:r w:rsidRPr="00ED7BD3">
        <w:rPr>
          <w:rFonts w:ascii="Palatino Linotype" w:hAnsi="Palatino Linotype" w:cs="Times New Roman"/>
        </w:rPr>
        <w:t xml:space="preserve"> </w:t>
      </w:r>
      <w:proofErr w:type="spellStart"/>
      <w:r w:rsidR="00F43DA2" w:rsidRPr="00ED7BD3">
        <w:rPr>
          <w:rFonts w:ascii="Palatino Linotype" w:hAnsi="Palatino Linotype" w:cs="Times New Roman"/>
        </w:rPr>
        <w:t>Perjanjian</w:t>
      </w:r>
      <w:proofErr w:type="spellEnd"/>
      <w:r w:rsidR="00F67348">
        <w:rPr>
          <w:rFonts w:ascii="Palatino Linotype" w:hAnsi="Palatino Linotype" w:cs="Times New Roman"/>
        </w:rPr>
        <w:t xml:space="preserve"> </w:t>
      </w:r>
      <w:proofErr w:type="spellStart"/>
      <w:r w:rsidR="00F43DA2" w:rsidRPr="00ED7BD3">
        <w:rPr>
          <w:rFonts w:ascii="Palatino Linotype" w:hAnsi="Palatino Linotype" w:cs="Times New Roman"/>
        </w:rPr>
        <w:t>Kerja</w:t>
      </w:r>
      <w:proofErr w:type="spellEnd"/>
      <w:r w:rsidR="00F43DA2" w:rsidRPr="00ED7BD3">
        <w:rPr>
          <w:rFonts w:ascii="Palatino Linotype" w:hAnsi="Palatino Linotype" w:cs="Times New Roman"/>
        </w:rPr>
        <w:t xml:space="preserve"> Bersama PT. Newmont Nusa Tenggara </w:t>
      </w:r>
      <w:proofErr w:type="spellStart"/>
      <w:r w:rsidR="00F43DA2" w:rsidRPr="00ED7BD3">
        <w:rPr>
          <w:rFonts w:ascii="Palatino Linotype" w:hAnsi="Palatino Linotype" w:cs="Times New Roman"/>
        </w:rPr>
        <w:t>Periode</w:t>
      </w:r>
      <w:proofErr w:type="spellEnd"/>
      <w:r w:rsidR="00F43DA2" w:rsidRPr="00ED7BD3">
        <w:rPr>
          <w:rFonts w:ascii="Palatino Linotype" w:hAnsi="Palatino Linotype" w:cs="Times New Roman"/>
        </w:rPr>
        <w:t xml:space="preserve"> 2015 – 2016 (</w:t>
      </w:r>
      <w:r w:rsidR="00F43DA2" w:rsidRPr="00ED7BD3">
        <w:rPr>
          <w:rFonts w:ascii="Palatino Linotype" w:hAnsi="Palatino Linotype" w:cs="Times New Roman"/>
          <w:i/>
          <w:iCs/>
        </w:rPr>
        <w:t>vide</w:t>
      </w:r>
      <w:r w:rsidR="00F43DA2" w:rsidRPr="00ED7BD3">
        <w:rPr>
          <w:rFonts w:ascii="Palatino Linotype" w:hAnsi="Palatino Linotype" w:cs="Times New Roman"/>
        </w:rPr>
        <w:t xml:space="preserve"> </w:t>
      </w:r>
      <w:proofErr w:type="spellStart"/>
      <w:r w:rsidR="00F43DA2" w:rsidRPr="00ED7BD3">
        <w:rPr>
          <w:rFonts w:ascii="Palatino Linotype" w:hAnsi="Palatino Linotype" w:cs="Times New Roman"/>
        </w:rPr>
        <w:t>bukti</w:t>
      </w:r>
      <w:proofErr w:type="spellEnd"/>
      <w:r w:rsidR="00F43DA2" w:rsidRPr="00ED7BD3">
        <w:rPr>
          <w:rFonts w:ascii="Palatino Linotype" w:hAnsi="Palatino Linotype" w:cs="Times New Roman"/>
        </w:rPr>
        <w:t xml:space="preserve"> </w:t>
      </w:r>
      <w:proofErr w:type="spellStart"/>
      <w:r w:rsidR="00F43DA2" w:rsidRPr="00ED7BD3">
        <w:rPr>
          <w:rFonts w:ascii="Palatino Linotype" w:hAnsi="Palatino Linotype" w:cs="Times New Roman"/>
        </w:rPr>
        <w:t>surat</w:t>
      </w:r>
      <w:proofErr w:type="spellEnd"/>
      <w:r w:rsidR="00F43DA2" w:rsidRPr="00ED7BD3">
        <w:rPr>
          <w:rFonts w:ascii="Palatino Linotype" w:hAnsi="Palatino Linotype" w:cs="Times New Roman"/>
        </w:rPr>
        <w:t xml:space="preserve"> P – 4), dan</w:t>
      </w:r>
      <w:r w:rsidR="00E47930">
        <w:rPr>
          <w:rFonts w:ascii="Palatino Linotype" w:hAnsi="Palatino Linotype" w:cs="Times New Roman"/>
        </w:rPr>
        <w:t xml:space="preserve"> </w:t>
      </w:r>
      <w:proofErr w:type="spellStart"/>
      <w:r w:rsidR="00F43DA2" w:rsidRPr="00ED7BD3">
        <w:rPr>
          <w:rFonts w:ascii="Palatino Linotype" w:hAnsi="Palatino Linotype" w:cs="Times New Roman"/>
        </w:rPr>
        <w:t>Perjanjian</w:t>
      </w:r>
      <w:proofErr w:type="spellEnd"/>
      <w:r w:rsidR="0063214B" w:rsidRPr="00ED7BD3">
        <w:rPr>
          <w:rFonts w:ascii="Palatino Linotype" w:hAnsi="Palatino Linotype" w:cs="Times New Roman"/>
        </w:rPr>
        <w:t xml:space="preserve"> </w:t>
      </w:r>
      <w:proofErr w:type="spellStart"/>
      <w:r w:rsidR="00F43DA2" w:rsidRPr="00ED7BD3">
        <w:rPr>
          <w:rFonts w:ascii="Palatino Linotype" w:hAnsi="Palatino Linotype" w:cs="Times New Roman"/>
        </w:rPr>
        <w:t>Kerja</w:t>
      </w:r>
      <w:proofErr w:type="spellEnd"/>
      <w:r w:rsidR="00F43DA2" w:rsidRPr="00ED7BD3">
        <w:rPr>
          <w:rFonts w:ascii="Palatino Linotype" w:hAnsi="Palatino Linotype" w:cs="Times New Roman"/>
        </w:rPr>
        <w:t xml:space="preserve"> Bersama PT. Amman Mineral Nusa Tenggara </w:t>
      </w:r>
      <w:proofErr w:type="spellStart"/>
      <w:r w:rsidR="00F43DA2" w:rsidRPr="00ED7BD3">
        <w:rPr>
          <w:rFonts w:ascii="Palatino Linotype" w:hAnsi="Palatino Linotype" w:cs="Times New Roman"/>
        </w:rPr>
        <w:t>Periode</w:t>
      </w:r>
      <w:proofErr w:type="spellEnd"/>
      <w:r w:rsidR="00F43DA2" w:rsidRPr="00ED7BD3">
        <w:rPr>
          <w:rFonts w:ascii="Palatino Linotype" w:hAnsi="Palatino Linotype" w:cs="Times New Roman"/>
        </w:rPr>
        <w:t xml:space="preserve"> 2017 – </w:t>
      </w:r>
      <w:r w:rsidR="00E47930">
        <w:rPr>
          <w:rFonts w:ascii="Palatino Linotype" w:hAnsi="Palatino Linotype" w:cs="Times New Roman"/>
        </w:rPr>
        <w:t xml:space="preserve"> </w:t>
      </w:r>
      <w:r w:rsidR="00F43DA2" w:rsidRPr="00ED7BD3">
        <w:rPr>
          <w:rFonts w:ascii="Palatino Linotype" w:hAnsi="Palatino Linotype" w:cs="Times New Roman"/>
        </w:rPr>
        <w:t>2018</w:t>
      </w:r>
      <w:r w:rsidR="00E47930">
        <w:rPr>
          <w:rFonts w:ascii="Palatino Linotype" w:hAnsi="Palatino Linotype" w:cs="Times New Roman"/>
        </w:rPr>
        <w:t xml:space="preserve"> </w:t>
      </w:r>
      <w:r w:rsidR="00F43DA2" w:rsidRPr="00ED7BD3">
        <w:rPr>
          <w:rFonts w:ascii="Palatino Linotype" w:hAnsi="Palatino Linotype" w:cs="Times New Roman"/>
        </w:rPr>
        <w:t>(</w:t>
      </w:r>
      <w:r w:rsidR="00F43DA2" w:rsidRPr="00ED7BD3">
        <w:rPr>
          <w:rFonts w:ascii="Palatino Linotype" w:hAnsi="Palatino Linotype" w:cs="Times New Roman"/>
          <w:i/>
          <w:iCs/>
        </w:rPr>
        <w:t>vide</w:t>
      </w:r>
      <w:r w:rsidR="00F43DA2" w:rsidRPr="00ED7BD3">
        <w:rPr>
          <w:rFonts w:ascii="Palatino Linotype" w:hAnsi="Palatino Linotype" w:cs="Times New Roman"/>
        </w:rPr>
        <w:t xml:space="preserve"> </w:t>
      </w:r>
      <w:proofErr w:type="spellStart"/>
      <w:r w:rsidR="00F43DA2" w:rsidRPr="00ED7BD3">
        <w:rPr>
          <w:rFonts w:ascii="Palatino Linotype" w:hAnsi="Palatino Linotype" w:cs="Times New Roman"/>
        </w:rPr>
        <w:t>bukti</w:t>
      </w:r>
      <w:proofErr w:type="spellEnd"/>
      <w:r w:rsidR="00F43DA2" w:rsidRPr="00ED7BD3">
        <w:rPr>
          <w:rFonts w:ascii="Palatino Linotype" w:hAnsi="Palatino Linotype" w:cs="Times New Roman"/>
        </w:rPr>
        <w:t xml:space="preserve"> </w:t>
      </w:r>
      <w:proofErr w:type="spellStart"/>
      <w:r w:rsidR="00F43DA2" w:rsidRPr="00ED7BD3">
        <w:rPr>
          <w:rFonts w:ascii="Palatino Linotype" w:hAnsi="Palatino Linotype" w:cs="Times New Roman"/>
        </w:rPr>
        <w:t>surat</w:t>
      </w:r>
      <w:proofErr w:type="spellEnd"/>
      <w:r w:rsidR="00F43DA2" w:rsidRPr="00ED7BD3">
        <w:rPr>
          <w:rFonts w:ascii="Palatino Linotype" w:hAnsi="Palatino Linotype" w:cs="Times New Roman"/>
        </w:rPr>
        <w:t xml:space="preserve"> P – 5)</w:t>
      </w:r>
      <w:r w:rsidRPr="00ED7BD3">
        <w:rPr>
          <w:rFonts w:ascii="Palatino Linotype" w:hAnsi="Palatino Linotype" w:cs="Times New Roman"/>
        </w:rPr>
        <w:t>,</w:t>
      </w:r>
      <w:r w:rsidR="00F43DA2" w:rsidRPr="00ED7BD3">
        <w:rPr>
          <w:rFonts w:ascii="Palatino Linotype" w:hAnsi="Palatino Linotype" w:cs="Times New Roman"/>
        </w:rPr>
        <w:t xml:space="preserve"> yang mana</w:t>
      </w:r>
      <w:r w:rsidR="00F67348">
        <w:rPr>
          <w:rFonts w:ascii="Palatino Linotype" w:hAnsi="Palatino Linotype" w:cs="Times New Roman"/>
        </w:rPr>
        <w:t xml:space="preserve"> </w:t>
      </w:r>
      <w:r w:rsidR="00F43DA2" w:rsidRPr="00ED7BD3">
        <w:rPr>
          <w:rFonts w:ascii="Palatino Linotype" w:hAnsi="Palatino Linotype" w:cs="Times New Roman"/>
        </w:rPr>
        <w:t xml:space="preserve">pada </w:t>
      </w:r>
      <w:proofErr w:type="spellStart"/>
      <w:r w:rsidR="00F43DA2" w:rsidRPr="00ED7BD3">
        <w:rPr>
          <w:rFonts w:ascii="Palatino Linotype" w:hAnsi="Palatino Linotype" w:cs="Times New Roman"/>
        </w:rPr>
        <w:t>Perjanjian</w:t>
      </w:r>
      <w:proofErr w:type="spellEnd"/>
      <w:r w:rsidR="00F43DA2" w:rsidRPr="00ED7BD3">
        <w:rPr>
          <w:rFonts w:ascii="Palatino Linotype" w:hAnsi="Palatino Linotype" w:cs="Times New Roman"/>
        </w:rPr>
        <w:t xml:space="preserve"> </w:t>
      </w:r>
      <w:proofErr w:type="spellStart"/>
      <w:r w:rsidR="00F43DA2" w:rsidRPr="00ED7BD3">
        <w:rPr>
          <w:rFonts w:ascii="Palatino Linotype" w:hAnsi="Palatino Linotype" w:cs="Times New Roman"/>
        </w:rPr>
        <w:t>Kerja</w:t>
      </w:r>
      <w:proofErr w:type="spellEnd"/>
      <w:r w:rsidR="00F43DA2" w:rsidRPr="00ED7BD3">
        <w:rPr>
          <w:rFonts w:ascii="Palatino Linotype" w:hAnsi="Palatino Linotype" w:cs="Times New Roman"/>
        </w:rPr>
        <w:t xml:space="preserve"> Bersama (PKB) </w:t>
      </w:r>
      <w:proofErr w:type="spellStart"/>
      <w:r w:rsidR="00F43DA2" w:rsidRPr="00ED7BD3">
        <w:rPr>
          <w:rFonts w:ascii="Palatino Linotype" w:hAnsi="Palatino Linotype" w:cs="Times New Roman"/>
        </w:rPr>
        <w:t>tersebut</w:t>
      </w:r>
      <w:proofErr w:type="spellEnd"/>
      <w:r w:rsidR="00FB1AEE">
        <w:rPr>
          <w:rFonts w:ascii="Palatino Linotype" w:hAnsi="Palatino Linotype" w:cs="Times New Roman"/>
        </w:rPr>
        <w:t xml:space="preserve"> </w:t>
      </w:r>
      <w:r w:rsidR="00F43DA2" w:rsidRPr="00ED7BD3">
        <w:rPr>
          <w:rFonts w:ascii="Palatino Linotype" w:hAnsi="Palatino Linotype" w:cs="Times New Roman"/>
          <w:noProof/>
          <w:lang w:val="id-ID"/>
        </w:rPr>
        <w:t>ditentukan apabila hubungan</w:t>
      </w:r>
      <w:r w:rsidR="00F67348">
        <w:rPr>
          <w:rFonts w:ascii="Palatino Linotype" w:hAnsi="Palatino Linotype" w:cs="Times New Roman"/>
          <w:noProof/>
        </w:rPr>
        <w:t xml:space="preserve"> </w:t>
      </w:r>
      <w:r w:rsidR="00F43DA2" w:rsidRPr="00ED7BD3">
        <w:rPr>
          <w:rFonts w:ascii="Palatino Linotype" w:hAnsi="Palatino Linotype" w:cs="Times New Roman"/>
          <w:noProof/>
          <w:lang w:val="id-ID"/>
        </w:rPr>
        <w:t>kerja berakhir</w:t>
      </w:r>
      <w:r w:rsidR="00F43DA2" w:rsidRPr="00ED7BD3">
        <w:rPr>
          <w:rFonts w:ascii="Palatino Linotype" w:hAnsi="Palatino Linotype" w:cs="Times New Roman"/>
          <w:noProof/>
        </w:rPr>
        <w:t xml:space="preserve"> </w:t>
      </w:r>
      <w:r w:rsidR="00F43DA2" w:rsidRPr="00ED7BD3">
        <w:rPr>
          <w:rFonts w:ascii="Palatino Linotype" w:hAnsi="Palatino Linotype" w:cs="Times New Roman"/>
          <w:noProof/>
          <w:lang w:val="id-ID"/>
        </w:rPr>
        <w:t xml:space="preserve">sebelum selesainya masa waktu, maka </w:t>
      </w:r>
      <w:r w:rsidR="00F67348">
        <w:rPr>
          <w:rFonts w:ascii="Palatino Linotype" w:hAnsi="Palatino Linotype" w:cs="Times New Roman"/>
          <w:noProof/>
        </w:rPr>
        <w:t xml:space="preserve"> </w:t>
      </w:r>
      <w:r w:rsidR="00F43DA2" w:rsidRPr="00ED7BD3">
        <w:rPr>
          <w:rFonts w:ascii="Palatino Linotype" w:hAnsi="Palatino Linotype" w:cs="Times New Roman"/>
          <w:noProof/>
          <w:lang w:val="id-ID"/>
        </w:rPr>
        <w:t>T</w:t>
      </w:r>
      <w:r w:rsidR="00F43DA2" w:rsidRPr="00ED7BD3">
        <w:rPr>
          <w:rFonts w:ascii="Palatino Linotype" w:hAnsi="Palatino Linotype" w:cs="Times New Roman"/>
          <w:noProof/>
        </w:rPr>
        <w:t xml:space="preserve">ergugat </w:t>
      </w:r>
      <w:r w:rsidR="00F43DA2" w:rsidRPr="00ED7BD3">
        <w:rPr>
          <w:rFonts w:ascii="Palatino Linotype" w:hAnsi="Palatino Linotype" w:cs="Times New Roman"/>
          <w:noProof/>
          <w:lang w:val="id-ID"/>
        </w:rPr>
        <w:t>diwajibkan</w:t>
      </w:r>
      <w:r w:rsidR="00F67348">
        <w:rPr>
          <w:rFonts w:ascii="Palatino Linotype" w:hAnsi="Palatino Linotype" w:cs="Times New Roman"/>
          <w:noProof/>
        </w:rPr>
        <w:t xml:space="preserve"> </w:t>
      </w:r>
      <w:r w:rsidR="00F43DA2" w:rsidRPr="00ED7BD3">
        <w:rPr>
          <w:rFonts w:ascii="Palatino Linotype" w:hAnsi="Palatino Linotype" w:cs="Times New Roman"/>
          <w:noProof/>
          <w:lang w:val="id-ID"/>
        </w:rPr>
        <w:t xml:space="preserve">untuk </w:t>
      </w:r>
      <w:r w:rsidR="00F43DA2" w:rsidRPr="00ED7BD3">
        <w:rPr>
          <w:rFonts w:ascii="Palatino Linotype" w:hAnsi="Palatino Linotype" w:cs="Times New Roman"/>
          <w:noProof/>
        </w:rPr>
        <w:t>mengembalikan sisa dana OLA yang</w:t>
      </w:r>
      <w:r w:rsidR="0063214B" w:rsidRPr="00ED7BD3">
        <w:rPr>
          <w:rFonts w:ascii="Palatino Linotype" w:hAnsi="Palatino Linotype" w:cs="Times New Roman"/>
          <w:noProof/>
        </w:rPr>
        <w:t xml:space="preserve"> </w:t>
      </w:r>
      <w:r w:rsidR="00F43DA2" w:rsidRPr="00ED7BD3">
        <w:rPr>
          <w:rFonts w:ascii="Palatino Linotype" w:hAnsi="Palatino Linotype" w:cs="Times New Roman"/>
          <w:noProof/>
        </w:rPr>
        <w:t>telah diterimanya</w:t>
      </w:r>
      <w:r w:rsidR="00F67348">
        <w:rPr>
          <w:rFonts w:ascii="Palatino Linotype" w:hAnsi="Palatino Linotype" w:cs="Times New Roman"/>
          <w:noProof/>
        </w:rPr>
        <w:t xml:space="preserve"> </w:t>
      </w:r>
      <w:r w:rsidR="00F43DA2" w:rsidRPr="00ED7BD3">
        <w:rPr>
          <w:rFonts w:ascii="Palatino Linotype" w:hAnsi="Palatino Linotype" w:cs="Times New Roman"/>
          <w:noProof/>
        </w:rPr>
        <w:t>kepada Penggugat. Karena hubungan kerja Penggugat dan Tergugat berakhir pada</w:t>
      </w:r>
      <w:r w:rsidR="00F67348">
        <w:rPr>
          <w:rFonts w:ascii="Palatino Linotype" w:hAnsi="Palatino Linotype" w:cs="Times New Roman"/>
          <w:noProof/>
        </w:rPr>
        <w:t xml:space="preserve"> </w:t>
      </w:r>
      <w:r w:rsidR="00F43DA2" w:rsidRPr="00ED7BD3">
        <w:rPr>
          <w:rFonts w:ascii="Palatino Linotype" w:hAnsi="Palatino Linotype" w:cs="Times New Roman"/>
          <w:noProof/>
        </w:rPr>
        <w:t>tanggal 8 Juni 2018,</w:t>
      </w:r>
      <w:r w:rsidR="0063214B" w:rsidRPr="00ED7BD3">
        <w:rPr>
          <w:rFonts w:ascii="Palatino Linotype" w:hAnsi="Palatino Linotype" w:cs="Times New Roman"/>
          <w:noProof/>
        </w:rPr>
        <w:t xml:space="preserve"> </w:t>
      </w:r>
      <w:r w:rsidR="00F43DA2" w:rsidRPr="00ED7BD3">
        <w:rPr>
          <w:rFonts w:ascii="Palatino Linotype" w:hAnsi="Palatino Linotype" w:cs="Times New Roman"/>
          <w:noProof/>
        </w:rPr>
        <w:t xml:space="preserve">maka Tergugat </w:t>
      </w:r>
      <w:r w:rsidR="00F43DA2" w:rsidRPr="00ED7BD3">
        <w:rPr>
          <w:rFonts w:ascii="Palatino Linotype" w:hAnsi="Palatino Linotype" w:cs="Times New Roman"/>
          <w:noProof/>
          <w:lang w:val="id-ID"/>
        </w:rPr>
        <w:t>mempunyai</w:t>
      </w:r>
      <w:r w:rsidR="00F43DA2" w:rsidRPr="00ED7BD3">
        <w:rPr>
          <w:rFonts w:ascii="Palatino Linotype" w:hAnsi="Palatino Linotype" w:cs="Times New Roman"/>
          <w:noProof/>
        </w:rPr>
        <w:t xml:space="preserve"> </w:t>
      </w:r>
      <w:r w:rsidR="00F43DA2" w:rsidRPr="00ED7BD3">
        <w:rPr>
          <w:rFonts w:ascii="Palatino Linotype" w:hAnsi="Palatino Linotype" w:cs="Times New Roman"/>
          <w:noProof/>
          <w:lang w:val="id-ID"/>
        </w:rPr>
        <w:t>kewajiban kepada P</w:t>
      </w:r>
      <w:r w:rsidR="00F43DA2" w:rsidRPr="00ED7BD3">
        <w:rPr>
          <w:rFonts w:ascii="Palatino Linotype" w:hAnsi="Palatino Linotype" w:cs="Times New Roman"/>
          <w:noProof/>
        </w:rPr>
        <w:t xml:space="preserve">enggugat </w:t>
      </w:r>
      <w:r w:rsidR="00F43DA2" w:rsidRPr="00ED7BD3">
        <w:rPr>
          <w:rFonts w:ascii="Palatino Linotype" w:hAnsi="Palatino Linotype" w:cs="Times New Roman"/>
          <w:noProof/>
          <w:lang w:val="id-ID"/>
        </w:rPr>
        <w:t>untuk mengembalikan Pembayaran OLA untuk periode Desember 2018</w:t>
      </w:r>
      <w:r w:rsidR="00F67348">
        <w:rPr>
          <w:rFonts w:ascii="Palatino Linotype" w:hAnsi="Palatino Linotype" w:cs="Times New Roman"/>
          <w:noProof/>
        </w:rPr>
        <w:t xml:space="preserve"> </w:t>
      </w:r>
      <w:r w:rsidR="00F43DA2" w:rsidRPr="00ED7BD3">
        <w:rPr>
          <w:rFonts w:ascii="Palatino Linotype" w:hAnsi="Palatino Linotype" w:cs="Times New Roman"/>
          <w:noProof/>
          <w:lang w:val="id-ID"/>
        </w:rPr>
        <w:lastRenderedPageBreak/>
        <w:t>s</w:t>
      </w:r>
      <w:r w:rsidR="00F43DA2" w:rsidRPr="00ED7BD3">
        <w:rPr>
          <w:rFonts w:ascii="Palatino Linotype" w:hAnsi="Palatino Linotype" w:cs="Times New Roman"/>
          <w:noProof/>
        </w:rPr>
        <w:t xml:space="preserve">ampai </w:t>
      </w:r>
      <w:r w:rsidR="00F43DA2" w:rsidRPr="00ED7BD3">
        <w:rPr>
          <w:rFonts w:ascii="Palatino Linotype" w:hAnsi="Palatino Linotype" w:cs="Times New Roman"/>
          <w:noProof/>
          <w:lang w:val="id-ID"/>
        </w:rPr>
        <w:t>d</w:t>
      </w:r>
      <w:r w:rsidR="00F43DA2" w:rsidRPr="00ED7BD3">
        <w:rPr>
          <w:rFonts w:ascii="Palatino Linotype" w:hAnsi="Palatino Linotype" w:cs="Times New Roman"/>
          <w:noProof/>
        </w:rPr>
        <w:t>engan</w:t>
      </w:r>
      <w:r w:rsidR="00F43DA2" w:rsidRPr="00ED7BD3">
        <w:rPr>
          <w:rFonts w:ascii="Palatino Linotype" w:hAnsi="Palatino Linotype" w:cs="Times New Roman"/>
          <w:noProof/>
          <w:lang w:val="id-ID"/>
        </w:rPr>
        <w:t xml:space="preserve"> </w:t>
      </w:r>
      <w:r w:rsidR="00F67348">
        <w:rPr>
          <w:rFonts w:ascii="Palatino Linotype" w:hAnsi="Palatino Linotype" w:cs="Times New Roman"/>
          <w:noProof/>
        </w:rPr>
        <w:t xml:space="preserve">       </w:t>
      </w:r>
      <w:r w:rsidR="00F43DA2" w:rsidRPr="00ED7BD3">
        <w:rPr>
          <w:rFonts w:ascii="Palatino Linotype" w:hAnsi="Palatino Linotype" w:cs="Times New Roman"/>
          <w:noProof/>
          <w:lang w:val="id-ID"/>
        </w:rPr>
        <w:t xml:space="preserve">November </w:t>
      </w:r>
      <w:r w:rsidR="00B72D4B">
        <w:rPr>
          <w:rFonts w:ascii="Palatino Linotype" w:hAnsi="Palatino Linotype" w:cs="Times New Roman"/>
          <w:noProof/>
        </w:rPr>
        <w:t xml:space="preserve"> </w:t>
      </w:r>
      <w:r w:rsidR="00F43DA2" w:rsidRPr="00ED7BD3">
        <w:rPr>
          <w:rFonts w:ascii="Palatino Linotype" w:hAnsi="Palatino Linotype" w:cs="Times New Roman"/>
          <w:noProof/>
          <w:lang w:val="id-ID"/>
        </w:rPr>
        <w:t>2019</w:t>
      </w:r>
      <w:r w:rsidR="00B72D4B">
        <w:rPr>
          <w:rFonts w:ascii="Palatino Linotype" w:hAnsi="Palatino Linotype" w:cs="Times New Roman"/>
          <w:noProof/>
        </w:rPr>
        <w:t xml:space="preserve">  </w:t>
      </w:r>
      <w:r w:rsidR="00F43DA2" w:rsidRPr="00ED7BD3">
        <w:rPr>
          <w:rFonts w:ascii="Palatino Linotype" w:hAnsi="Palatino Linotype" w:cs="Times New Roman"/>
          <w:noProof/>
          <w:lang w:val="id-ID"/>
        </w:rPr>
        <w:t>sebesar</w:t>
      </w:r>
      <w:r w:rsidR="00F43DA2" w:rsidRPr="00ED7BD3">
        <w:rPr>
          <w:rFonts w:ascii="Palatino Linotype" w:hAnsi="Palatino Linotype" w:cs="Times New Roman"/>
          <w:noProof/>
        </w:rPr>
        <w:t xml:space="preserve"> </w:t>
      </w:r>
      <w:r w:rsidR="00B72D4B">
        <w:rPr>
          <w:rFonts w:ascii="Palatino Linotype" w:hAnsi="Palatino Linotype" w:cs="Times New Roman"/>
          <w:noProof/>
        </w:rPr>
        <w:t xml:space="preserve"> </w:t>
      </w:r>
      <w:r w:rsidR="00F43DA2" w:rsidRPr="00ED7BD3">
        <w:rPr>
          <w:rFonts w:ascii="Palatino Linotype" w:hAnsi="Palatino Linotype" w:cs="Times New Roman"/>
          <w:noProof/>
          <w:lang w:val="id-ID"/>
        </w:rPr>
        <w:t>Rp. 26.700.000,-</w:t>
      </w:r>
      <w:r w:rsidR="0063214B" w:rsidRPr="00ED7BD3">
        <w:rPr>
          <w:rFonts w:ascii="Palatino Linotype" w:hAnsi="Palatino Linotype" w:cs="Times New Roman"/>
          <w:noProof/>
        </w:rPr>
        <w:t xml:space="preserve"> </w:t>
      </w:r>
      <w:r w:rsidR="00B72D4B">
        <w:rPr>
          <w:rFonts w:ascii="Palatino Linotype" w:hAnsi="Palatino Linotype" w:cs="Times New Roman"/>
          <w:noProof/>
        </w:rPr>
        <w:t xml:space="preserve"> </w:t>
      </w:r>
      <w:r w:rsidR="00F43DA2" w:rsidRPr="00ED7BD3">
        <w:rPr>
          <w:rFonts w:ascii="Palatino Linotype" w:hAnsi="Palatino Linotype" w:cs="Times New Roman"/>
          <w:noProof/>
          <w:lang w:val="id-ID"/>
        </w:rPr>
        <w:t>(</w:t>
      </w:r>
      <w:r w:rsidR="00F43DA2" w:rsidRPr="00ED7BD3">
        <w:rPr>
          <w:rFonts w:ascii="Palatino Linotype" w:hAnsi="Palatino Linotype" w:cs="Times New Roman"/>
          <w:i/>
          <w:noProof/>
          <w:lang w:val="id-ID"/>
        </w:rPr>
        <w:t xml:space="preserve">dua </w:t>
      </w:r>
      <w:r w:rsidR="00B72D4B">
        <w:rPr>
          <w:rFonts w:ascii="Palatino Linotype" w:hAnsi="Palatino Linotype" w:cs="Times New Roman"/>
          <w:i/>
          <w:noProof/>
        </w:rPr>
        <w:t xml:space="preserve"> </w:t>
      </w:r>
      <w:r w:rsidR="00F43DA2" w:rsidRPr="00ED7BD3">
        <w:rPr>
          <w:rFonts w:ascii="Palatino Linotype" w:hAnsi="Palatino Linotype" w:cs="Times New Roman"/>
          <w:i/>
          <w:noProof/>
          <w:lang w:val="id-ID"/>
        </w:rPr>
        <w:t>puluh</w:t>
      </w:r>
      <w:r w:rsidR="00B72D4B">
        <w:rPr>
          <w:rFonts w:ascii="Palatino Linotype" w:hAnsi="Palatino Linotype" w:cs="Times New Roman"/>
          <w:i/>
          <w:noProof/>
        </w:rPr>
        <w:t xml:space="preserve"> </w:t>
      </w:r>
      <w:r w:rsidR="00F43DA2" w:rsidRPr="00ED7BD3">
        <w:rPr>
          <w:rFonts w:ascii="Palatino Linotype" w:hAnsi="Palatino Linotype" w:cs="Times New Roman"/>
          <w:i/>
          <w:noProof/>
          <w:lang w:val="id-ID"/>
        </w:rPr>
        <w:t xml:space="preserve"> enam</w:t>
      </w:r>
      <w:r w:rsidR="00F43DA2" w:rsidRPr="00ED7BD3">
        <w:rPr>
          <w:rFonts w:ascii="Palatino Linotype" w:hAnsi="Palatino Linotype" w:cs="Times New Roman"/>
          <w:i/>
          <w:noProof/>
        </w:rPr>
        <w:t xml:space="preserve"> </w:t>
      </w:r>
      <w:r w:rsidR="00B72D4B">
        <w:rPr>
          <w:rFonts w:ascii="Palatino Linotype" w:hAnsi="Palatino Linotype" w:cs="Times New Roman"/>
          <w:i/>
          <w:noProof/>
        </w:rPr>
        <w:t xml:space="preserve"> </w:t>
      </w:r>
      <w:r w:rsidR="00F43DA2" w:rsidRPr="00ED7BD3">
        <w:rPr>
          <w:rFonts w:ascii="Palatino Linotype" w:hAnsi="Palatino Linotype" w:cs="Times New Roman"/>
          <w:i/>
          <w:noProof/>
          <w:lang w:val="id-ID"/>
        </w:rPr>
        <w:t xml:space="preserve">juta </w:t>
      </w:r>
      <w:r w:rsidR="00B72D4B">
        <w:rPr>
          <w:rFonts w:ascii="Palatino Linotype" w:hAnsi="Palatino Linotype" w:cs="Times New Roman"/>
          <w:i/>
          <w:noProof/>
        </w:rPr>
        <w:t xml:space="preserve"> </w:t>
      </w:r>
      <w:r w:rsidR="00F43DA2" w:rsidRPr="00ED7BD3">
        <w:rPr>
          <w:rFonts w:ascii="Palatino Linotype" w:hAnsi="Palatino Linotype" w:cs="Times New Roman"/>
          <w:i/>
          <w:noProof/>
          <w:lang w:val="id-ID"/>
        </w:rPr>
        <w:t xml:space="preserve">tujuh </w:t>
      </w:r>
      <w:r w:rsidR="00B72D4B">
        <w:rPr>
          <w:rFonts w:ascii="Palatino Linotype" w:hAnsi="Palatino Linotype" w:cs="Times New Roman"/>
          <w:i/>
          <w:noProof/>
        </w:rPr>
        <w:t xml:space="preserve"> </w:t>
      </w:r>
      <w:r w:rsidR="00F43DA2" w:rsidRPr="00ED7BD3">
        <w:rPr>
          <w:rFonts w:ascii="Palatino Linotype" w:hAnsi="Palatino Linotype" w:cs="Times New Roman"/>
          <w:i/>
          <w:noProof/>
          <w:lang w:val="id-ID"/>
        </w:rPr>
        <w:t xml:space="preserve">ratus </w:t>
      </w:r>
      <w:r w:rsidR="00B72D4B">
        <w:rPr>
          <w:rFonts w:ascii="Palatino Linotype" w:hAnsi="Palatino Linotype" w:cs="Times New Roman"/>
          <w:i/>
          <w:noProof/>
        </w:rPr>
        <w:t xml:space="preserve"> </w:t>
      </w:r>
      <w:r w:rsidR="00F43DA2" w:rsidRPr="00ED7BD3">
        <w:rPr>
          <w:rFonts w:ascii="Palatino Linotype" w:hAnsi="Palatino Linotype" w:cs="Times New Roman"/>
          <w:i/>
          <w:noProof/>
          <w:lang w:val="id-ID"/>
        </w:rPr>
        <w:t xml:space="preserve">ribu </w:t>
      </w:r>
      <w:r w:rsidR="00B72D4B">
        <w:rPr>
          <w:rFonts w:ascii="Palatino Linotype" w:hAnsi="Palatino Linotype" w:cs="Times New Roman"/>
          <w:i/>
          <w:noProof/>
        </w:rPr>
        <w:t xml:space="preserve"> </w:t>
      </w:r>
      <w:r w:rsidR="00F43DA2" w:rsidRPr="00ED7BD3">
        <w:rPr>
          <w:rFonts w:ascii="Palatino Linotype" w:hAnsi="Palatino Linotype" w:cs="Times New Roman"/>
          <w:i/>
          <w:noProof/>
          <w:lang w:val="id-ID"/>
        </w:rPr>
        <w:t>rupiah</w:t>
      </w:r>
      <w:r w:rsidR="00F43DA2" w:rsidRPr="00ED7BD3">
        <w:rPr>
          <w:rFonts w:ascii="Palatino Linotype" w:hAnsi="Palatino Linotype" w:cs="Times New Roman"/>
          <w:noProof/>
          <w:lang w:val="id-ID"/>
        </w:rPr>
        <w:t>)</w:t>
      </w:r>
      <w:r w:rsidR="00F43DA2" w:rsidRPr="00ED7BD3">
        <w:rPr>
          <w:rFonts w:ascii="Palatino Linotype" w:hAnsi="Palatino Linotype" w:cs="Times New Roman"/>
          <w:noProof/>
        </w:rPr>
        <w:t>.</w:t>
      </w:r>
      <w:r w:rsidR="00F43DA2" w:rsidRPr="00ED7BD3">
        <w:rPr>
          <w:rFonts w:ascii="Palatino Linotype" w:hAnsi="Palatino Linotype" w:cs="Times New Roman"/>
        </w:rPr>
        <w:t xml:space="preserve"> </w:t>
      </w:r>
      <w:r w:rsidR="009F20ED" w:rsidRPr="00ED7BD3">
        <w:rPr>
          <w:rFonts w:ascii="Palatino Linotype" w:hAnsi="Palatino Linotype" w:cs="Times New Roman"/>
        </w:rPr>
        <w:t xml:space="preserve">             </w:t>
      </w:r>
    </w:p>
    <w:p w14:paraId="2D89B724" w14:textId="3756F93E" w:rsidR="002C289F" w:rsidRPr="00ED7BD3" w:rsidRDefault="00F43DA2" w:rsidP="0063214B">
      <w:pPr>
        <w:pStyle w:val="ListParagraph"/>
        <w:widowControl w:val="0"/>
        <w:autoSpaceDE w:val="0"/>
        <w:autoSpaceDN w:val="0"/>
        <w:adjustRightInd w:val="0"/>
        <w:spacing w:after="0" w:line="360" w:lineRule="auto"/>
        <w:ind w:left="0" w:firstLine="567"/>
        <w:jc w:val="both"/>
        <w:rPr>
          <w:rFonts w:ascii="Palatino Linotype" w:hAnsi="Palatino Linotype" w:cs="Times New Roman"/>
          <w:bCs/>
          <w:noProof/>
        </w:rPr>
      </w:pPr>
      <w:proofErr w:type="spellStart"/>
      <w:r w:rsidRPr="00ED7BD3">
        <w:rPr>
          <w:rFonts w:ascii="Palatino Linotype" w:hAnsi="Palatino Linotype" w:cs="Times New Roman"/>
        </w:rPr>
        <w:t>Berdasarkan</w:t>
      </w:r>
      <w:proofErr w:type="spellEnd"/>
      <w:r w:rsidRPr="00ED7BD3">
        <w:rPr>
          <w:rFonts w:ascii="Palatino Linotype" w:hAnsi="Palatino Linotype" w:cs="Times New Roman"/>
        </w:rPr>
        <w:t xml:space="preserve"> </w:t>
      </w:r>
      <w:proofErr w:type="spellStart"/>
      <w:r w:rsidR="009F20ED" w:rsidRPr="00ED7BD3">
        <w:rPr>
          <w:rFonts w:ascii="Palatino Linotype" w:hAnsi="Palatino Linotype" w:cs="Times New Roman"/>
        </w:rPr>
        <w:t>hal</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rPr>
        <w:t>tersebut</w:t>
      </w:r>
      <w:proofErr w:type="spellEnd"/>
      <w:r w:rsidR="009F20ED" w:rsidRPr="00ED7BD3">
        <w:rPr>
          <w:rFonts w:ascii="Palatino Linotype" w:hAnsi="Palatino Linotype" w:cs="Times New Roman"/>
        </w:rPr>
        <w:t xml:space="preserve"> </w:t>
      </w:r>
      <w:proofErr w:type="spellStart"/>
      <w:r w:rsidRPr="00ED7BD3">
        <w:rPr>
          <w:rFonts w:ascii="Palatino Linotype" w:hAnsi="Palatino Linotype" w:cs="Times New Roman"/>
        </w:rPr>
        <w:t>maka</w:t>
      </w:r>
      <w:proofErr w:type="spellEnd"/>
      <w:r w:rsidRPr="00ED7BD3">
        <w:rPr>
          <w:rFonts w:ascii="Palatino Linotype" w:hAnsi="Palatino Linotype" w:cs="Times New Roman"/>
        </w:rPr>
        <w:t xml:space="preserve"> </w:t>
      </w:r>
      <w:proofErr w:type="spellStart"/>
      <w:r w:rsidR="00900081" w:rsidRPr="00ED7BD3">
        <w:rPr>
          <w:rFonts w:ascii="Palatino Linotype" w:hAnsi="Palatino Linotype" w:cs="Times New Roman"/>
        </w:rPr>
        <w:t>perselisihan</w:t>
      </w:r>
      <w:proofErr w:type="spellEnd"/>
      <w:r w:rsidR="00900081" w:rsidRPr="00ED7BD3">
        <w:rPr>
          <w:rFonts w:ascii="Palatino Linotype" w:hAnsi="Palatino Linotype" w:cs="Times New Roman"/>
        </w:rPr>
        <w:t xml:space="preserve"> </w:t>
      </w:r>
      <w:proofErr w:type="spellStart"/>
      <w:r w:rsidR="00900081" w:rsidRPr="00ED7BD3">
        <w:rPr>
          <w:rFonts w:ascii="Palatino Linotype" w:hAnsi="Palatino Linotype" w:cs="Times New Roman"/>
        </w:rPr>
        <w:t>antara</w:t>
      </w:r>
      <w:proofErr w:type="spellEnd"/>
      <w:r w:rsidR="00900081" w:rsidRPr="00ED7BD3">
        <w:rPr>
          <w:rFonts w:ascii="Palatino Linotype" w:hAnsi="Palatino Linotype" w:cs="Times New Roman"/>
        </w:rPr>
        <w:t xml:space="preserve"> </w:t>
      </w:r>
      <w:proofErr w:type="spellStart"/>
      <w:r w:rsidR="00900081" w:rsidRPr="00ED7BD3">
        <w:rPr>
          <w:rFonts w:ascii="Palatino Linotype" w:hAnsi="Palatino Linotype" w:cs="Times New Roman"/>
        </w:rPr>
        <w:t>Penggugat</w:t>
      </w:r>
      <w:proofErr w:type="spellEnd"/>
      <w:r w:rsidR="0063214B" w:rsidRPr="00ED7BD3">
        <w:rPr>
          <w:rFonts w:ascii="Palatino Linotype" w:hAnsi="Palatino Linotype" w:cs="Times New Roman"/>
        </w:rPr>
        <w:t xml:space="preserve"> </w:t>
      </w:r>
      <w:r w:rsidR="00900081" w:rsidRPr="00ED7BD3">
        <w:rPr>
          <w:rFonts w:ascii="Palatino Linotype" w:hAnsi="Palatino Linotype" w:cs="Times New Roman"/>
        </w:rPr>
        <w:t xml:space="preserve">dan </w:t>
      </w:r>
      <w:proofErr w:type="spellStart"/>
      <w:r w:rsidR="00900081" w:rsidRPr="00ED7BD3">
        <w:rPr>
          <w:rFonts w:ascii="Palatino Linotype" w:hAnsi="Palatino Linotype" w:cs="Times New Roman"/>
        </w:rPr>
        <w:t>Tergugat</w:t>
      </w:r>
      <w:proofErr w:type="spellEnd"/>
      <w:r w:rsidR="00900081" w:rsidRPr="00ED7BD3">
        <w:rPr>
          <w:rFonts w:ascii="Palatino Linotype" w:hAnsi="Palatino Linotype" w:cs="Times New Roman"/>
        </w:rPr>
        <w:t xml:space="preserve"> </w:t>
      </w:r>
      <w:proofErr w:type="spellStart"/>
      <w:r w:rsidR="00946077" w:rsidRPr="00ED7BD3">
        <w:rPr>
          <w:rFonts w:ascii="Palatino Linotype" w:hAnsi="Palatino Linotype" w:cs="Times New Roman"/>
        </w:rPr>
        <w:t>yaitu</w:t>
      </w:r>
      <w:proofErr w:type="spellEnd"/>
      <w:r w:rsidR="00946077" w:rsidRPr="00ED7BD3">
        <w:rPr>
          <w:rFonts w:ascii="Palatino Linotype" w:hAnsi="Palatino Linotype" w:cs="Times New Roman"/>
        </w:rPr>
        <w:t xml:space="preserve"> </w:t>
      </w:r>
      <w:r w:rsidR="00B72D4B">
        <w:rPr>
          <w:rFonts w:ascii="Palatino Linotype" w:hAnsi="Palatino Linotype" w:cs="Times New Roman"/>
        </w:rPr>
        <w:t xml:space="preserve">  </w:t>
      </w:r>
      <w:proofErr w:type="spellStart"/>
      <w:r w:rsidR="00946077" w:rsidRPr="00ED7BD3">
        <w:rPr>
          <w:rFonts w:ascii="Palatino Linotype" w:hAnsi="Palatino Linotype" w:cs="Times New Roman"/>
        </w:rPr>
        <w:t>tidak</w:t>
      </w:r>
      <w:proofErr w:type="spellEnd"/>
      <w:r w:rsidR="00946077" w:rsidRPr="00ED7BD3">
        <w:rPr>
          <w:rFonts w:ascii="Palatino Linotype" w:hAnsi="Palatino Linotype" w:cs="Times New Roman"/>
        </w:rPr>
        <w:t xml:space="preserve"> </w:t>
      </w:r>
      <w:proofErr w:type="spellStart"/>
      <w:r w:rsidR="00946077" w:rsidRPr="00ED7BD3">
        <w:rPr>
          <w:rFonts w:ascii="Palatino Linotype" w:hAnsi="Palatino Linotype" w:cs="Times New Roman"/>
        </w:rPr>
        <w:t>dilaksanakannya</w:t>
      </w:r>
      <w:proofErr w:type="spellEnd"/>
      <w:r w:rsidR="00946077" w:rsidRPr="00ED7BD3">
        <w:rPr>
          <w:rFonts w:ascii="Palatino Linotype" w:hAnsi="Palatino Linotype" w:cs="Times New Roman"/>
        </w:rPr>
        <w:t xml:space="preserve"> </w:t>
      </w:r>
      <w:proofErr w:type="spellStart"/>
      <w:r w:rsidR="00946077" w:rsidRPr="00ED7BD3">
        <w:rPr>
          <w:rFonts w:ascii="Palatino Linotype" w:hAnsi="Palatino Linotype" w:cs="Times New Roman"/>
        </w:rPr>
        <w:t>kewajiban</w:t>
      </w:r>
      <w:proofErr w:type="spellEnd"/>
      <w:r w:rsidR="00946077" w:rsidRPr="00ED7BD3">
        <w:rPr>
          <w:rFonts w:ascii="Palatino Linotype" w:hAnsi="Palatino Linotype" w:cs="Times New Roman"/>
        </w:rPr>
        <w:t xml:space="preserve"> </w:t>
      </w:r>
      <w:proofErr w:type="spellStart"/>
      <w:r w:rsidR="00946077" w:rsidRPr="00ED7BD3">
        <w:rPr>
          <w:rFonts w:ascii="Palatino Linotype" w:hAnsi="Palatino Linotype" w:cs="Times New Roman"/>
        </w:rPr>
        <w:t>Tergugat</w:t>
      </w:r>
      <w:proofErr w:type="spellEnd"/>
      <w:r w:rsidR="00946077" w:rsidRPr="00ED7BD3">
        <w:rPr>
          <w:rFonts w:ascii="Palatino Linotype" w:hAnsi="Palatino Linotype" w:cs="Times New Roman"/>
        </w:rPr>
        <w:t xml:space="preserve"> </w:t>
      </w:r>
      <w:r w:rsidR="00946077" w:rsidRPr="00ED7BD3">
        <w:rPr>
          <w:rFonts w:ascii="Palatino Linotype" w:hAnsi="Palatino Linotype" w:cs="Times New Roman"/>
          <w:noProof/>
          <w:lang w:val="id-ID"/>
        </w:rPr>
        <w:t>mengembalikan Pembayaran OLA untuk periode Desember 2018</w:t>
      </w:r>
      <w:r w:rsidR="0063214B" w:rsidRPr="00ED7BD3">
        <w:rPr>
          <w:rFonts w:ascii="Palatino Linotype" w:hAnsi="Palatino Linotype" w:cs="Times New Roman"/>
          <w:noProof/>
        </w:rPr>
        <w:t xml:space="preserve"> </w:t>
      </w:r>
      <w:r w:rsidR="00946077" w:rsidRPr="00ED7BD3">
        <w:rPr>
          <w:rFonts w:ascii="Palatino Linotype" w:hAnsi="Palatino Linotype" w:cs="Times New Roman"/>
          <w:noProof/>
          <w:lang w:val="id-ID"/>
        </w:rPr>
        <w:t>s</w:t>
      </w:r>
      <w:r w:rsidR="00946077" w:rsidRPr="00ED7BD3">
        <w:rPr>
          <w:rFonts w:ascii="Palatino Linotype" w:hAnsi="Palatino Linotype" w:cs="Times New Roman"/>
          <w:noProof/>
        </w:rPr>
        <w:t xml:space="preserve">ampai </w:t>
      </w:r>
      <w:r w:rsidR="00946077" w:rsidRPr="00ED7BD3">
        <w:rPr>
          <w:rFonts w:ascii="Palatino Linotype" w:hAnsi="Palatino Linotype" w:cs="Times New Roman"/>
          <w:noProof/>
          <w:lang w:val="id-ID"/>
        </w:rPr>
        <w:t>d</w:t>
      </w:r>
      <w:r w:rsidR="00946077" w:rsidRPr="00ED7BD3">
        <w:rPr>
          <w:rFonts w:ascii="Palatino Linotype" w:hAnsi="Palatino Linotype" w:cs="Times New Roman"/>
          <w:noProof/>
        </w:rPr>
        <w:t>engan</w:t>
      </w:r>
      <w:r w:rsidR="00946077" w:rsidRPr="00ED7BD3">
        <w:rPr>
          <w:rFonts w:ascii="Palatino Linotype" w:hAnsi="Palatino Linotype" w:cs="Times New Roman"/>
          <w:noProof/>
          <w:lang w:val="id-ID"/>
        </w:rPr>
        <w:t xml:space="preserve"> November 2019</w:t>
      </w:r>
      <w:r w:rsidR="00946077" w:rsidRPr="00ED7BD3">
        <w:rPr>
          <w:rFonts w:ascii="Palatino Linotype" w:hAnsi="Palatino Linotype" w:cs="Times New Roman"/>
          <w:noProof/>
        </w:rPr>
        <w:t xml:space="preserve"> </w:t>
      </w:r>
      <w:r w:rsidR="00946077" w:rsidRPr="00ED7BD3">
        <w:rPr>
          <w:rFonts w:ascii="Palatino Linotype" w:hAnsi="Palatino Linotype" w:cs="Times New Roman"/>
          <w:noProof/>
          <w:lang w:val="id-ID"/>
        </w:rPr>
        <w:t>sebesar</w:t>
      </w:r>
      <w:r w:rsidR="00B72D4B">
        <w:rPr>
          <w:rFonts w:ascii="Palatino Linotype" w:hAnsi="Palatino Linotype" w:cs="Times New Roman"/>
          <w:noProof/>
        </w:rPr>
        <w:t xml:space="preserve"> </w:t>
      </w:r>
      <w:r w:rsidR="00946077" w:rsidRPr="00ED7BD3">
        <w:rPr>
          <w:rFonts w:ascii="Palatino Linotype" w:hAnsi="Palatino Linotype" w:cs="Times New Roman"/>
          <w:noProof/>
          <w:lang w:val="id-ID"/>
        </w:rPr>
        <w:t>Rp. 26.700.000,-</w:t>
      </w:r>
      <w:r w:rsidR="00946077" w:rsidRPr="00ED7BD3">
        <w:rPr>
          <w:rFonts w:ascii="Palatino Linotype" w:hAnsi="Palatino Linotype" w:cs="Times New Roman"/>
          <w:noProof/>
        </w:rPr>
        <w:t xml:space="preserve"> </w:t>
      </w:r>
      <w:r w:rsidR="00946077" w:rsidRPr="00ED7BD3">
        <w:rPr>
          <w:rFonts w:ascii="Palatino Linotype" w:hAnsi="Palatino Linotype" w:cs="Times New Roman"/>
          <w:noProof/>
          <w:lang w:val="id-ID"/>
        </w:rPr>
        <w:t>(</w:t>
      </w:r>
      <w:r w:rsidR="00946077" w:rsidRPr="00ED7BD3">
        <w:rPr>
          <w:rFonts w:ascii="Palatino Linotype" w:hAnsi="Palatino Linotype" w:cs="Times New Roman"/>
          <w:i/>
          <w:noProof/>
          <w:lang w:val="id-ID"/>
        </w:rPr>
        <w:t>dua</w:t>
      </w:r>
      <w:r w:rsidR="0063214B" w:rsidRPr="00ED7BD3">
        <w:rPr>
          <w:rFonts w:ascii="Palatino Linotype" w:hAnsi="Palatino Linotype" w:cs="Times New Roman"/>
          <w:i/>
          <w:noProof/>
        </w:rPr>
        <w:t xml:space="preserve"> </w:t>
      </w:r>
      <w:r w:rsidR="00B72D4B">
        <w:rPr>
          <w:rFonts w:ascii="Palatino Linotype" w:hAnsi="Palatino Linotype" w:cs="Times New Roman"/>
          <w:i/>
          <w:noProof/>
        </w:rPr>
        <w:t xml:space="preserve">          </w:t>
      </w:r>
      <w:r w:rsidR="00946077" w:rsidRPr="00ED7BD3">
        <w:rPr>
          <w:rFonts w:ascii="Palatino Linotype" w:hAnsi="Palatino Linotype" w:cs="Times New Roman"/>
          <w:i/>
          <w:noProof/>
          <w:lang w:val="id-ID"/>
        </w:rPr>
        <w:t>puluh</w:t>
      </w:r>
      <w:r w:rsidR="00946077" w:rsidRPr="00ED7BD3">
        <w:rPr>
          <w:rFonts w:ascii="Palatino Linotype" w:hAnsi="Palatino Linotype" w:cs="Times New Roman"/>
          <w:i/>
          <w:noProof/>
        </w:rPr>
        <w:t xml:space="preserve"> </w:t>
      </w:r>
      <w:r w:rsidR="00946077" w:rsidRPr="00ED7BD3">
        <w:rPr>
          <w:rFonts w:ascii="Palatino Linotype" w:hAnsi="Palatino Linotype" w:cs="Times New Roman"/>
          <w:i/>
          <w:noProof/>
          <w:lang w:val="id-ID"/>
        </w:rPr>
        <w:t>enam juta tujuh</w:t>
      </w:r>
      <w:r w:rsidR="00946077" w:rsidRPr="00ED7BD3">
        <w:rPr>
          <w:rFonts w:ascii="Palatino Linotype" w:hAnsi="Palatino Linotype" w:cs="Times New Roman"/>
          <w:i/>
          <w:noProof/>
        </w:rPr>
        <w:t xml:space="preserve"> </w:t>
      </w:r>
      <w:r w:rsidR="00946077" w:rsidRPr="00ED7BD3">
        <w:rPr>
          <w:rFonts w:ascii="Palatino Linotype" w:hAnsi="Palatino Linotype" w:cs="Times New Roman"/>
          <w:i/>
          <w:noProof/>
          <w:lang w:val="id-ID"/>
        </w:rPr>
        <w:t>ratus ribu</w:t>
      </w:r>
      <w:r w:rsidR="00946077" w:rsidRPr="00ED7BD3">
        <w:rPr>
          <w:rFonts w:ascii="Palatino Linotype" w:hAnsi="Palatino Linotype" w:cs="Times New Roman"/>
          <w:i/>
          <w:noProof/>
        </w:rPr>
        <w:t xml:space="preserve"> </w:t>
      </w:r>
      <w:r w:rsidR="00946077" w:rsidRPr="00ED7BD3">
        <w:rPr>
          <w:rFonts w:ascii="Palatino Linotype" w:hAnsi="Palatino Linotype" w:cs="Times New Roman"/>
          <w:i/>
          <w:noProof/>
          <w:lang w:val="id-ID"/>
        </w:rPr>
        <w:t>rupiah</w:t>
      </w:r>
      <w:r w:rsidR="00946077" w:rsidRPr="00ED7BD3">
        <w:rPr>
          <w:rFonts w:ascii="Palatino Linotype" w:hAnsi="Palatino Linotype" w:cs="Times New Roman"/>
          <w:noProof/>
          <w:lang w:val="id-ID"/>
        </w:rPr>
        <w:t>)</w:t>
      </w:r>
      <w:r w:rsidR="00946077" w:rsidRPr="00ED7BD3">
        <w:rPr>
          <w:rFonts w:ascii="Palatino Linotype" w:hAnsi="Palatino Linotype" w:cs="Times New Roman"/>
          <w:noProof/>
        </w:rPr>
        <w:t xml:space="preserve"> </w:t>
      </w:r>
      <w:proofErr w:type="spellStart"/>
      <w:r w:rsidR="00946077" w:rsidRPr="00ED7BD3">
        <w:rPr>
          <w:rFonts w:ascii="Palatino Linotype" w:hAnsi="Palatino Linotype" w:cs="Times New Roman"/>
        </w:rPr>
        <w:t>kepada</w:t>
      </w:r>
      <w:proofErr w:type="spellEnd"/>
      <w:r w:rsidR="00946077" w:rsidRPr="00ED7BD3">
        <w:rPr>
          <w:rFonts w:ascii="Palatino Linotype" w:hAnsi="Palatino Linotype" w:cs="Times New Roman"/>
        </w:rPr>
        <w:t xml:space="preserve"> </w:t>
      </w:r>
      <w:proofErr w:type="spellStart"/>
      <w:r w:rsidR="00946077" w:rsidRPr="00ED7BD3">
        <w:rPr>
          <w:rFonts w:ascii="Palatino Linotype" w:hAnsi="Palatino Linotype" w:cs="Times New Roman"/>
        </w:rPr>
        <w:t>Penggugat</w:t>
      </w:r>
      <w:proofErr w:type="spellEnd"/>
      <w:r w:rsidR="00946077" w:rsidRPr="00ED7BD3">
        <w:rPr>
          <w:rFonts w:ascii="Palatino Linotype" w:hAnsi="Palatino Linotype" w:cs="Times New Roman"/>
        </w:rPr>
        <w:t xml:space="preserve"> </w:t>
      </w:r>
      <w:proofErr w:type="spellStart"/>
      <w:r w:rsidR="00900081" w:rsidRPr="00ED7BD3">
        <w:rPr>
          <w:rFonts w:ascii="Palatino Linotype" w:hAnsi="Palatino Linotype" w:cs="Times New Roman"/>
        </w:rPr>
        <w:t>merupakan</w:t>
      </w:r>
      <w:proofErr w:type="spellEnd"/>
      <w:r w:rsidR="00900081" w:rsidRPr="00ED7BD3">
        <w:rPr>
          <w:rFonts w:ascii="Palatino Linotype" w:hAnsi="Palatino Linotype" w:cs="Times New Roman"/>
        </w:rPr>
        <w:t xml:space="preserve"> </w:t>
      </w:r>
      <w:proofErr w:type="spellStart"/>
      <w:r w:rsidR="0077177C" w:rsidRPr="00ED7BD3">
        <w:rPr>
          <w:rFonts w:ascii="Palatino Linotype" w:hAnsi="Palatino Linotype" w:cs="Times New Roman"/>
          <w:color w:val="000000"/>
        </w:rPr>
        <w:t>perselisihan</w:t>
      </w:r>
      <w:proofErr w:type="spellEnd"/>
      <w:r w:rsidR="00B72D4B">
        <w:rPr>
          <w:rFonts w:ascii="Palatino Linotype" w:hAnsi="Palatino Linotype" w:cs="Times New Roman"/>
          <w:color w:val="000000"/>
        </w:rPr>
        <w:t xml:space="preserve"> </w:t>
      </w:r>
      <w:r w:rsidR="0077177C" w:rsidRPr="00ED7BD3">
        <w:rPr>
          <w:rFonts w:ascii="Palatino Linotype" w:hAnsi="Palatino Linotype" w:cs="Times New Roman"/>
          <w:color w:val="000000"/>
        </w:rPr>
        <w:t xml:space="preserve">yang </w:t>
      </w:r>
      <w:proofErr w:type="spellStart"/>
      <w:r w:rsidR="0077177C" w:rsidRPr="00ED7BD3">
        <w:rPr>
          <w:rFonts w:ascii="Palatino Linotype" w:hAnsi="Palatino Linotype" w:cs="Times New Roman"/>
          <w:color w:val="000000"/>
        </w:rPr>
        <w:t>timbul</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karena</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tidak</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dipenuhinya</w:t>
      </w:r>
      <w:proofErr w:type="spellEnd"/>
      <w:r w:rsidR="00B72D4B">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hak</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akibat</w:t>
      </w:r>
      <w:proofErr w:type="spellEnd"/>
      <w:r w:rsidR="009F20ED"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adanya</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perbedaan</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pelaksanaan</w:t>
      </w:r>
      <w:proofErr w:type="spellEnd"/>
      <w:r w:rsidR="00972D19">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atau</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penafsiran</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terhadap</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ketentuan</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perjanjian</w:t>
      </w:r>
      <w:proofErr w:type="spellEnd"/>
      <w:r w:rsidR="00124D8A"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kerja</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bersama</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dengan</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demikian</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maka</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rPr>
        <w:t>perselisihan</w:t>
      </w:r>
      <w:proofErr w:type="spellEnd"/>
      <w:r w:rsidR="0077177C" w:rsidRPr="00ED7BD3">
        <w:rPr>
          <w:rFonts w:ascii="Palatino Linotype" w:hAnsi="Palatino Linotype" w:cs="Times New Roman"/>
        </w:rPr>
        <w:t xml:space="preserve"> </w:t>
      </w:r>
      <w:proofErr w:type="spellStart"/>
      <w:r w:rsidR="0077177C" w:rsidRPr="00ED7BD3">
        <w:rPr>
          <w:rFonts w:ascii="Palatino Linotype" w:hAnsi="Palatino Linotype" w:cs="Times New Roman"/>
        </w:rPr>
        <w:t>antara</w:t>
      </w:r>
      <w:proofErr w:type="spellEnd"/>
      <w:r w:rsidR="0077177C" w:rsidRPr="00ED7BD3">
        <w:rPr>
          <w:rFonts w:ascii="Palatino Linotype" w:hAnsi="Palatino Linotype" w:cs="Times New Roman"/>
        </w:rPr>
        <w:t xml:space="preserve"> </w:t>
      </w:r>
      <w:proofErr w:type="spellStart"/>
      <w:r w:rsidR="0077177C" w:rsidRPr="00ED7BD3">
        <w:rPr>
          <w:rFonts w:ascii="Palatino Linotype" w:hAnsi="Palatino Linotype" w:cs="Times New Roman"/>
        </w:rPr>
        <w:t>Penggugat</w:t>
      </w:r>
      <w:proofErr w:type="spellEnd"/>
      <w:r w:rsidR="0077177C" w:rsidRPr="00ED7BD3">
        <w:rPr>
          <w:rFonts w:ascii="Palatino Linotype" w:hAnsi="Palatino Linotype" w:cs="Times New Roman"/>
        </w:rPr>
        <w:t xml:space="preserve"> dan </w:t>
      </w:r>
      <w:proofErr w:type="spellStart"/>
      <w:r w:rsidR="0077177C" w:rsidRPr="00ED7BD3">
        <w:rPr>
          <w:rFonts w:ascii="Palatino Linotype" w:hAnsi="Palatino Linotype" w:cs="Times New Roman"/>
        </w:rPr>
        <w:t>Tergugat</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merupakan</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perselisihan</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hak</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sebagaimana</w:t>
      </w:r>
      <w:proofErr w:type="spellEnd"/>
      <w:r w:rsidR="0077177C" w:rsidRPr="00ED7BD3">
        <w:rPr>
          <w:rFonts w:ascii="Palatino Linotype" w:hAnsi="Palatino Linotype" w:cs="Times New Roman"/>
          <w:color w:val="000000"/>
        </w:rPr>
        <w:t xml:space="preserve"> </w:t>
      </w:r>
      <w:proofErr w:type="spellStart"/>
      <w:r w:rsidR="0077177C" w:rsidRPr="00ED7BD3">
        <w:rPr>
          <w:rFonts w:ascii="Palatino Linotype" w:hAnsi="Palatino Linotype" w:cs="Times New Roman"/>
          <w:color w:val="000000"/>
        </w:rPr>
        <w:t>dimaksud</w:t>
      </w:r>
      <w:proofErr w:type="spellEnd"/>
      <w:r w:rsidR="0077177C" w:rsidRPr="00ED7BD3">
        <w:rPr>
          <w:rFonts w:ascii="Palatino Linotype" w:hAnsi="Palatino Linotype" w:cs="Times New Roman"/>
          <w:color w:val="000000"/>
        </w:rPr>
        <w:t xml:space="preserve"> pada </w:t>
      </w:r>
      <w:proofErr w:type="spellStart"/>
      <w:r w:rsidR="007B3C73" w:rsidRPr="00ED7BD3">
        <w:rPr>
          <w:rFonts w:ascii="Palatino Linotype" w:eastAsia="Times New Roman" w:hAnsi="Palatino Linotype" w:cs="Times New Roman"/>
          <w:lang w:eastAsia="en-GB"/>
        </w:rPr>
        <w:t>Pasal</w:t>
      </w:r>
      <w:proofErr w:type="spellEnd"/>
      <w:r w:rsidR="00B72D4B">
        <w:rPr>
          <w:rFonts w:ascii="Palatino Linotype" w:eastAsia="Times New Roman" w:hAnsi="Palatino Linotype" w:cs="Times New Roman"/>
          <w:lang w:eastAsia="en-GB"/>
        </w:rPr>
        <w:t xml:space="preserve"> </w:t>
      </w:r>
      <w:r w:rsidR="007B3C73" w:rsidRPr="00ED7BD3">
        <w:rPr>
          <w:rFonts w:ascii="Palatino Linotype" w:eastAsia="Times New Roman" w:hAnsi="Palatino Linotype" w:cs="Times New Roman"/>
          <w:lang w:eastAsia="en-GB"/>
        </w:rPr>
        <w:t xml:space="preserve">1 </w:t>
      </w:r>
      <w:proofErr w:type="spellStart"/>
      <w:r w:rsidR="007B3C73" w:rsidRPr="00ED7BD3">
        <w:rPr>
          <w:rFonts w:ascii="Palatino Linotype" w:eastAsia="Times New Roman" w:hAnsi="Palatino Linotype" w:cs="Times New Roman"/>
          <w:lang w:eastAsia="en-GB"/>
        </w:rPr>
        <w:t>angka</w:t>
      </w:r>
      <w:proofErr w:type="spellEnd"/>
      <w:r w:rsidR="007B3C73" w:rsidRPr="00ED7BD3">
        <w:rPr>
          <w:rFonts w:ascii="Palatino Linotype" w:eastAsia="Times New Roman" w:hAnsi="Palatino Linotype" w:cs="Times New Roman"/>
          <w:lang w:eastAsia="en-GB"/>
        </w:rPr>
        <w:t xml:space="preserve"> 2 </w:t>
      </w:r>
      <w:proofErr w:type="spellStart"/>
      <w:r w:rsidR="007B3C73" w:rsidRPr="00ED7BD3">
        <w:rPr>
          <w:rFonts w:ascii="Palatino Linotype" w:eastAsia="Times New Roman" w:hAnsi="Palatino Linotype" w:cs="Times New Roman"/>
          <w:lang w:eastAsia="en-GB"/>
        </w:rPr>
        <w:t>Undang-Undang</w:t>
      </w:r>
      <w:proofErr w:type="spellEnd"/>
      <w:r w:rsidR="007B3C73" w:rsidRPr="00ED7BD3">
        <w:rPr>
          <w:rFonts w:ascii="Palatino Linotype" w:eastAsia="Times New Roman" w:hAnsi="Palatino Linotype" w:cs="Times New Roman"/>
          <w:lang w:eastAsia="en-GB"/>
        </w:rPr>
        <w:t xml:space="preserve"> </w:t>
      </w:r>
      <w:proofErr w:type="spellStart"/>
      <w:r w:rsidR="007B3C73" w:rsidRPr="00ED7BD3">
        <w:rPr>
          <w:rFonts w:ascii="Palatino Linotype" w:eastAsia="Times New Roman" w:hAnsi="Palatino Linotype" w:cs="Times New Roman"/>
          <w:lang w:eastAsia="en-GB"/>
        </w:rPr>
        <w:t>Penyelesaian</w:t>
      </w:r>
      <w:proofErr w:type="spellEnd"/>
      <w:r w:rsidR="007B3C73" w:rsidRPr="00ED7BD3">
        <w:rPr>
          <w:rFonts w:ascii="Palatino Linotype" w:eastAsia="Times New Roman" w:hAnsi="Palatino Linotype" w:cs="Times New Roman"/>
          <w:lang w:eastAsia="en-GB"/>
        </w:rPr>
        <w:t xml:space="preserve"> </w:t>
      </w:r>
      <w:proofErr w:type="spellStart"/>
      <w:r w:rsidR="007B3C73" w:rsidRPr="00ED7BD3">
        <w:rPr>
          <w:rFonts w:ascii="Palatino Linotype" w:eastAsia="Times New Roman" w:hAnsi="Palatino Linotype" w:cs="Times New Roman"/>
          <w:lang w:eastAsia="en-GB"/>
        </w:rPr>
        <w:t>Perselisihan</w:t>
      </w:r>
      <w:proofErr w:type="spellEnd"/>
      <w:r w:rsidR="009F20ED" w:rsidRPr="00ED7BD3">
        <w:rPr>
          <w:rFonts w:ascii="Palatino Linotype" w:eastAsia="Times New Roman" w:hAnsi="Palatino Linotype" w:cs="Times New Roman"/>
          <w:lang w:eastAsia="en-GB"/>
        </w:rPr>
        <w:t xml:space="preserve"> </w:t>
      </w:r>
      <w:proofErr w:type="spellStart"/>
      <w:r w:rsidR="007B3C73" w:rsidRPr="00ED7BD3">
        <w:rPr>
          <w:rFonts w:ascii="Palatino Linotype" w:eastAsia="Times New Roman" w:hAnsi="Palatino Linotype" w:cs="Times New Roman"/>
          <w:lang w:eastAsia="en-GB"/>
        </w:rPr>
        <w:t>Hubungan</w:t>
      </w:r>
      <w:proofErr w:type="spellEnd"/>
      <w:r w:rsidR="00946077" w:rsidRPr="00ED7BD3">
        <w:rPr>
          <w:rFonts w:ascii="Palatino Linotype" w:eastAsia="Times New Roman" w:hAnsi="Palatino Linotype" w:cs="Times New Roman"/>
          <w:lang w:eastAsia="en-GB"/>
        </w:rPr>
        <w:t xml:space="preserve"> </w:t>
      </w:r>
      <w:r w:rsidR="007B3C73" w:rsidRPr="00ED7BD3">
        <w:rPr>
          <w:rFonts w:ascii="Palatino Linotype" w:eastAsia="Times New Roman" w:hAnsi="Palatino Linotype" w:cs="Times New Roman"/>
          <w:lang w:eastAsia="en-GB"/>
        </w:rPr>
        <w:t>Industrial</w:t>
      </w:r>
      <w:r w:rsidR="00946077" w:rsidRPr="00ED7BD3">
        <w:rPr>
          <w:rFonts w:ascii="Palatino Linotype" w:eastAsia="Times New Roman" w:hAnsi="Palatino Linotype" w:cs="Times New Roman"/>
          <w:lang w:eastAsia="en-GB"/>
        </w:rPr>
        <w:t>,</w:t>
      </w:r>
      <w:r w:rsidR="00B72D4B">
        <w:rPr>
          <w:rFonts w:ascii="Palatino Linotype" w:eastAsia="Times New Roman" w:hAnsi="Palatino Linotype" w:cs="Times New Roman"/>
          <w:lang w:eastAsia="en-GB"/>
        </w:rPr>
        <w:t xml:space="preserve"> </w:t>
      </w:r>
      <w:r w:rsidR="00946077" w:rsidRPr="00ED7BD3">
        <w:rPr>
          <w:rFonts w:ascii="Palatino Linotype" w:eastAsia="Times New Roman" w:hAnsi="Palatino Linotype" w:cs="Times New Roman"/>
          <w:lang w:eastAsia="en-GB"/>
        </w:rPr>
        <w:t xml:space="preserve">oleh </w:t>
      </w:r>
      <w:proofErr w:type="spellStart"/>
      <w:r w:rsidR="00946077" w:rsidRPr="00ED7BD3">
        <w:rPr>
          <w:rFonts w:ascii="Palatino Linotype" w:eastAsia="Times New Roman" w:hAnsi="Palatino Linotype" w:cs="Times New Roman"/>
          <w:lang w:eastAsia="en-GB"/>
        </w:rPr>
        <w:t>karena</w:t>
      </w:r>
      <w:proofErr w:type="spellEnd"/>
      <w:r w:rsidR="00946077" w:rsidRPr="00ED7BD3">
        <w:rPr>
          <w:rFonts w:ascii="Palatino Linotype" w:eastAsia="Times New Roman" w:hAnsi="Palatino Linotype" w:cs="Times New Roman"/>
          <w:lang w:eastAsia="en-GB"/>
        </w:rPr>
        <w:t xml:space="preserve"> </w:t>
      </w:r>
      <w:proofErr w:type="spellStart"/>
      <w:r w:rsidR="00946077" w:rsidRPr="00ED7BD3">
        <w:rPr>
          <w:rFonts w:ascii="Palatino Linotype" w:eastAsia="Times New Roman" w:hAnsi="Palatino Linotype" w:cs="Times New Roman"/>
          <w:lang w:eastAsia="en-GB"/>
        </w:rPr>
        <w:t>itu</w:t>
      </w:r>
      <w:proofErr w:type="spellEnd"/>
      <w:r w:rsidR="00946077" w:rsidRPr="00ED7BD3">
        <w:rPr>
          <w:rFonts w:ascii="Palatino Linotype" w:eastAsia="Times New Roman" w:hAnsi="Palatino Linotype" w:cs="Times New Roman"/>
          <w:lang w:eastAsia="en-GB"/>
        </w:rPr>
        <w:t xml:space="preserve"> </w:t>
      </w:r>
      <w:proofErr w:type="spellStart"/>
      <w:r w:rsidR="00E91A91" w:rsidRPr="00ED7BD3">
        <w:rPr>
          <w:rFonts w:ascii="Palatino Linotype" w:eastAsia="Times New Roman" w:hAnsi="Palatino Linotype" w:cs="Times New Roman"/>
          <w:lang w:eastAsia="en-GB"/>
        </w:rPr>
        <w:t>walaupun</w:t>
      </w:r>
      <w:proofErr w:type="spellEnd"/>
      <w:r w:rsidR="00946077" w:rsidRPr="00ED7BD3">
        <w:rPr>
          <w:rFonts w:ascii="Palatino Linotype" w:eastAsia="Times New Roman" w:hAnsi="Palatino Linotype" w:cs="Times New Roman"/>
          <w:lang w:eastAsia="en-GB"/>
        </w:rPr>
        <w:t xml:space="preserve"> </w:t>
      </w:r>
      <w:proofErr w:type="spellStart"/>
      <w:r w:rsidR="009F20ED" w:rsidRPr="00ED7BD3">
        <w:rPr>
          <w:rFonts w:ascii="Palatino Linotype" w:eastAsia="Times New Roman" w:hAnsi="Palatino Linotype" w:cs="Times New Roman"/>
          <w:lang w:eastAsia="en-GB"/>
        </w:rPr>
        <w:t>tindakan</w:t>
      </w:r>
      <w:proofErr w:type="spellEnd"/>
      <w:r w:rsidR="009F20ED" w:rsidRPr="00ED7BD3">
        <w:rPr>
          <w:rFonts w:ascii="Palatino Linotype" w:eastAsia="Times New Roman" w:hAnsi="Palatino Linotype" w:cs="Times New Roman"/>
          <w:lang w:eastAsia="en-GB"/>
        </w:rPr>
        <w:t xml:space="preserve"> </w:t>
      </w:r>
      <w:proofErr w:type="spellStart"/>
      <w:r w:rsidR="00E91A91" w:rsidRPr="00ED7BD3">
        <w:rPr>
          <w:rFonts w:ascii="Palatino Linotype" w:hAnsi="Palatino Linotype" w:cs="Times New Roman"/>
        </w:rPr>
        <w:t>Tergugat</w:t>
      </w:r>
      <w:proofErr w:type="spellEnd"/>
      <w:r w:rsidR="00E91A91" w:rsidRPr="00ED7BD3">
        <w:rPr>
          <w:rFonts w:ascii="Palatino Linotype" w:hAnsi="Palatino Linotype" w:cs="Times New Roman"/>
        </w:rPr>
        <w:t xml:space="preserve"> </w:t>
      </w:r>
      <w:proofErr w:type="spellStart"/>
      <w:r w:rsidR="00E91A91" w:rsidRPr="00ED7BD3">
        <w:rPr>
          <w:rFonts w:ascii="Palatino Linotype" w:hAnsi="Palatino Linotype" w:cs="Times New Roman"/>
        </w:rPr>
        <w:t>tidak</w:t>
      </w:r>
      <w:proofErr w:type="spellEnd"/>
      <w:r w:rsidR="00E91A91" w:rsidRPr="00ED7BD3">
        <w:rPr>
          <w:rFonts w:ascii="Palatino Linotype" w:hAnsi="Palatino Linotype" w:cs="Times New Roman"/>
        </w:rPr>
        <w:t xml:space="preserve"> </w:t>
      </w:r>
      <w:r w:rsidR="00946077" w:rsidRPr="00ED7BD3">
        <w:rPr>
          <w:rFonts w:ascii="Palatino Linotype" w:hAnsi="Palatino Linotype" w:cs="Times New Roman"/>
          <w:noProof/>
          <w:lang w:val="id-ID"/>
        </w:rPr>
        <w:t>mengembalikan</w:t>
      </w:r>
      <w:r w:rsidR="00B72D4B">
        <w:rPr>
          <w:rFonts w:ascii="Palatino Linotype" w:hAnsi="Palatino Linotype" w:cs="Times New Roman"/>
          <w:noProof/>
        </w:rPr>
        <w:t xml:space="preserve"> </w:t>
      </w:r>
      <w:r w:rsidR="00946077" w:rsidRPr="00ED7BD3">
        <w:rPr>
          <w:rFonts w:ascii="Palatino Linotype" w:hAnsi="Palatino Linotype" w:cs="Times New Roman"/>
          <w:noProof/>
          <w:lang w:val="id-ID"/>
        </w:rPr>
        <w:t>Pembayaran</w:t>
      </w:r>
      <w:r w:rsidR="00946077" w:rsidRPr="00ED7BD3">
        <w:rPr>
          <w:rFonts w:ascii="Palatino Linotype" w:hAnsi="Palatino Linotype" w:cs="Times New Roman"/>
          <w:noProof/>
        </w:rPr>
        <w:t xml:space="preserve"> </w:t>
      </w:r>
      <w:r w:rsidR="00946077" w:rsidRPr="00ED7BD3">
        <w:rPr>
          <w:rFonts w:ascii="Palatino Linotype" w:hAnsi="Palatino Linotype" w:cs="Times New Roman"/>
          <w:noProof/>
          <w:lang w:val="id-ID"/>
        </w:rPr>
        <w:t>OLA untuk periode Desember 2018</w:t>
      </w:r>
      <w:r w:rsidR="00946077" w:rsidRPr="00ED7BD3">
        <w:rPr>
          <w:rFonts w:ascii="Palatino Linotype" w:hAnsi="Palatino Linotype" w:cs="Times New Roman"/>
          <w:noProof/>
        </w:rPr>
        <w:t xml:space="preserve"> </w:t>
      </w:r>
      <w:r w:rsidR="00946077" w:rsidRPr="00ED7BD3">
        <w:rPr>
          <w:rFonts w:ascii="Palatino Linotype" w:hAnsi="Palatino Linotype" w:cs="Times New Roman"/>
          <w:noProof/>
          <w:lang w:val="id-ID"/>
        </w:rPr>
        <w:t>s</w:t>
      </w:r>
      <w:r w:rsidR="00946077" w:rsidRPr="00ED7BD3">
        <w:rPr>
          <w:rFonts w:ascii="Palatino Linotype" w:hAnsi="Palatino Linotype" w:cs="Times New Roman"/>
          <w:noProof/>
        </w:rPr>
        <w:t xml:space="preserve">ampai </w:t>
      </w:r>
      <w:r w:rsidR="00946077" w:rsidRPr="00ED7BD3">
        <w:rPr>
          <w:rFonts w:ascii="Palatino Linotype" w:hAnsi="Palatino Linotype" w:cs="Times New Roman"/>
          <w:noProof/>
          <w:lang w:val="id-ID"/>
        </w:rPr>
        <w:t>d</w:t>
      </w:r>
      <w:r w:rsidR="00946077" w:rsidRPr="00ED7BD3">
        <w:rPr>
          <w:rFonts w:ascii="Palatino Linotype" w:hAnsi="Palatino Linotype" w:cs="Times New Roman"/>
          <w:noProof/>
        </w:rPr>
        <w:t>engan</w:t>
      </w:r>
      <w:r w:rsidR="00946077" w:rsidRPr="00ED7BD3">
        <w:rPr>
          <w:rFonts w:ascii="Palatino Linotype" w:hAnsi="Palatino Linotype" w:cs="Times New Roman"/>
          <w:noProof/>
          <w:lang w:val="id-ID"/>
        </w:rPr>
        <w:t xml:space="preserve"> November 2019</w:t>
      </w:r>
      <w:r w:rsidR="00B72D4B">
        <w:rPr>
          <w:rFonts w:ascii="Palatino Linotype" w:hAnsi="Palatino Linotype" w:cs="Times New Roman"/>
          <w:noProof/>
        </w:rPr>
        <w:t xml:space="preserve"> </w:t>
      </w:r>
      <w:r w:rsidR="00946077" w:rsidRPr="00ED7BD3">
        <w:rPr>
          <w:rFonts w:ascii="Palatino Linotype" w:hAnsi="Palatino Linotype" w:cs="Times New Roman"/>
          <w:noProof/>
          <w:lang w:val="id-ID"/>
        </w:rPr>
        <w:t>sebesar</w:t>
      </w:r>
      <w:r w:rsidR="00946077" w:rsidRPr="00ED7BD3">
        <w:rPr>
          <w:rFonts w:ascii="Palatino Linotype" w:hAnsi="Palatino Linotype" w:cs="Times New Roman"/>
          <w:noProof/>
        </w:rPr>
        <w:t xml:space="preserve"> </w:t>
      </w:r>
      <w:r w:rsidR="00B72D4B">
        <w:rPr>
          <w:rFonts w:ascii="Palatino Linotype" w:hAnsi="Palatino Linotype" w:cs="Times New Roman"/>
          <w:noProof/>
        </w:rPr>
        <w:t xml:space="preserve"> </w:t>
      </w:r>
      <w:r w:rsidR="00946077" w:rsidRPr="00ED7BD3">
        <w:rPr>
          <w:rFonts w:ascii="Palatino Linotype" w:hAnsi="Palatino Linotype" w:cs="Times New Roman"/>
          <w:noProof/>
          <w:lang w:val="id-ID"/>
        </w:rPr>
        <w:t>Rp. 26.700.000,-</w:t>
      </w:r>
      <w:r w:rsidR="00946077" w:rsidRPr="00ED7BD3">
        <w:rPr>
          <w:rFonts w:ascii="Palatino Linotype" w:hAnsi="Palatino Linotype" w:cs="Times New Roman"/>
          <w:noProof/>
        </w:rPr>
        <w:t xml:space="preserve"> </w:t>
      </w:r>
      <w:r w:rsidR="00946077" w:rsidRPr="00ED7BD3">
        <w:rPr>
          <w:rFonts w:ascii="Palatino Linotype" w:hAnsi="Palatino Linotype" w:cs="Times New Roman"/>
          <w:noProof/>
          <w:lang w:val="id-ID"/>
        </w:rPr>
        <w:t>(</w:t>
      </w:r>
      <w:r w:rsidR="00946077" w:rsidRPr="00ED7BD3">
        <w:rPr>
          <w:rFonts w:ascii="Palatino Linotype" w:hAnsi="Palatino Linotype" w:cs="Times New Roman"/>
          <w:i/>
          <w:noProof/>
          <w:lang w:val="id-ID"/>
        </w:rPr>
        <w:t>dua</w:t>
      </w:r>
      <w:r w:rsidR="00946077" w:rsidRPr="00ED7BD3">
        <w:rPr>
          <w:rFonts w:ascii="Palatino Linotype" w:hAnsi="Palatino Linotype" w:cs="Times New Roman"/>
          <w:i/>
          <w:noProof/>
        </w:rPr>
        <w:t xml:space="preserve"> </w:t>
      </w:r>
      <w:r w:rsidR="00946077" w:rsidRPr="00ED7BD3">
        <w:rPr>
          <w:rFonts w:ascii="Palatino Linotype" w:hAnsi="Palatino Linotype" w:cs="Times New Roman"/>
          <w:i/>
          <w:noProof/>
          <w:lang w:val="id-ID"/>
        </w:rPr>
        <w:t>puluh</w:t>
      </w:r>
      <w:r w:rsidR="00946077" w:rsidRPr="00ED7BD3">
        <w:rPr>
          <w:rFonts w:ascii="Palatino Linotype" w:hAnsi="Palatino Linotype" w:cs="Times New Roman"/>
          <w:i/>
          <w:noProof/>
        </w:rPr>
        <w:t xml:space="preserve"> </w:t>
      </w:r>
      <w:r w:rsidR="00946077" w:rsidRPr="00ED7BD3">
        <w:rPr>
          <w:rFonts w:ascii="Palatino Linotype" w:hAnsi="Palatino Linotype" w:cs="Times New Roman"/>
          <w:i/>
          <w:noProof/>
          <w:lang w:val="id-ID"/>
        </w:rPr>
        <w:t>enam juta tujuh</w:t>
      </w:r>
      <w:r w:rsidR="00946077" w:rsidRPr="00ED7BD3">
        <w:rPr>
          <w:rFonts w:ascii="Palatino Linotype" w:hAnsi="Palatino Linotype" w:cs="Times New Roman"/>
          <w:i/>
          <w:noProof/>
        </w:rPr>
        <w:t xml:space="preserve"> </w:t>
      </w:r>
      <w:r w:rsidR="00946077" w:rsidRPr="00ED7BD3">
        <w:rPr>
          <w:rFonts w:ascii="Palatino Linotype" w:hAnsi="Palatino Linotype" w:cs="Times New Roman"/>
          <w:i/>
          <w:noProof/>
          <w:lang w:val="id-ID"/>
        </w:rPr>
        <w:t>ratus ribu</w:t>
      </w:r>
      <w:r w:rsidR="00946077" w:rsidRPr="00ED7BD3">
        <w:rPr>
          <w:rFonts w:ascii="Palatino Linotype" w:hAnsi="Palatino Linotype" w:cs="Times New Roman"/>
          <w:i/>
          <w:noProof/>
        </w:rPr>
        <w:t xml:space="preserve"> </w:t>
      </w:r>
      <w:r w:rsidR="00946077" w:rsidRPr="00ED7BD3">
        <w:rPr>
          <w:rFonts w:ascii="Palatino Linotype" w:hAnsi="Palatino Linotype" w:cs="Times New Roman"/>
          <w:i/>
          <w:noProof/>
          <w:lang w:val="id-ID"/>
        </w:rPr>
        <w:t>rupiah</w:t>
      </w:r>
      <w:r w:rsidR="00946077" w:rsidRPr="00ED7BD3">
        <w:rPr>
          <w:rFonts w:ascii="Palatino Linotype" w:hAnsi="Palatino Linotype" w:cs="Times New Roman"/>
          <w:noProof/>
          <w:lang w:val="id-ID"/>
        </w:rPr>
        <w:t>)</w:t>
      </w:r>
      <w:r w:rsidR="00946077" w:rsidRPr="00ED7BD3">
        <w:rPr>
          <w:rFonts w:ascii="Palatino Linotype" w:hAnsi="Palatino Linotype" w:cs="Times New Roman"/>
          <w:noProof/>
        </w:rPr>
        <w:t xml:space="preserve"> </w:t>
      </w:r>
      <w:proofErr w:type="spellStart"/>
      <w:r w:rsidR="00946077" w:rsidRPr="00ED7BD3">
        <w:rPr>
          <w:rFonts w:ascii="Palatino Linotype" w:hAnsi="Palatino Linotype" w:cs="Times New Roman"/>
        </w:rPr>
        <w:t>kepada</w:t>
      </w:r>
      <w:proofErr w:type="spellEnd"/>
      <w:r w:rsidR="00946077" w:rsidRPr="00ED7BD3">
        <w:rPr>
          <w:rFonts w:ascii="Palatino Linotype" w:hAnsi="Palatino Linotype" w:cs="Times New Roman"/>
        </w:rPr>
        <w:t xml:space="preserve"> </w:t>
      </w:r>
      <w:proofErr w:type="spellStart"/>
      <w:r w:rsidR="00946077" w:rsidRPr="00ED7BD3">
        <w:rPr>
          <w:rFonts w:ascii="Palatino Linotype" w:hAnsi="Palatino Linotype" w:cs="Times New Roman"/>
        </w:rPr>
        <w:t>Penggugat</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rPr>
        <w:t>merupakan</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rPr>
        <w:t>perbuatan</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rPr>
        <w:t>wanprestasi</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rPr>
        <w:t>namun</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rPr>
        <w:t>karena</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rPr>
        <w:t>perselisihan</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rPr>
        <w:t>antara</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rPr>
        <w:t>Penggugat</w:t>
      </w:r>
      <w:proofErr w:type="spellEnd"/>
      <w:r w:rsidR="009F20ED" w:rsidRPr="00ED7BD3">
        <w:rPr>
          <w:rFonts w:ascii="Palatino Linotype" w:hAnsi="Palatino Linotype" w:cs="Times New Roman"/>
        </w:rPr>
        <w:t xml:space="preserve"> dan </w:t>
      </w:r>
      <w:proofErr w:type="spellStart"/>
      <w:r w:rsidR="009F20ED" w:rsidRPr="00ED7BD3">
        <w:rPr>
          <w:rFonts w:ascii="Palatino Linotype" w:hAnsi="Palatino Linotype" w:cs="Times New Roman"/>
        </w:rPr>
        <w:t>Tergugat</w:t>
      </w:r>
      <w:proofErr w:type="spellEnd"/>
      <w:r w:rsidR="009F20ED" w:rsidRPr="00ED7BD3">
        <w:rPr>
          <w:rFonts w:ascii="Palatino Linotype" w:hAnsi="Palatino Linotype" w:cs="Times New Roman"/>
        </w:rPr>
        <w:t xml:space="preserve"> </w:t>
      </w:r>
      <w:proofErr w:type="spellStart"/>
      <w:r w:rsidR="009F20ED" w:rsidRPr="00ED7BD3">
        <w:rPr>
          <w:rFonts w:ascii="Palatino Linotype" w:hAnsi="Palatino Linotype" w:cs="Times New Roman"/>
          <w:color w:val="000000"/>
        </w:rPr>
        <w:t>merupakan</w:t>
      </w:r>
      <w:proofErr w:type="spellEnd"/>
      <w:r w:rsidR="009F20ED" w:rsidRPr="00ED7BD3">
        <w:rPr>
          <w:rFonts w:ascii="Palatino Linotype" w:hAnsi="Palatino Linotype" w:cs="Times New Roman"/>
          <w:color w:val="000000"/>
        </w:rPr>
        <w:t xml:space="preserve"> </w:t>
      </w:r>
      <w:proofErr w:type="spellStart"/>
      <w:r w:rsidR="009F20ED" w:rsidRPr="00ED7BD3">
        <w:rPr>
          <w:rFonts w:ascii="Palatino Linotype" w:hAnsi="Palatino Linotype" w:cs="Times New Roman"/>
          <w:color w:val="000000"/>
        </w:rPr>
        <w:t>perselisihan</w:t>
      </w:r>
      <w:proofErr w:type="spellEnd"/>
      <w:r w:rsidR="009F20ED" w:rsidRPr="00ED7BD3">
        <w:rPr>
          <w:rFonts w:ascii="Palatino Linotype" w:hAnsi="Palatino Linotype" w:cs="Times New Roman"/>
          <w:color w:val="000000"/>
        </w:rPr>
        <w:t xml:space="preserve"> </w:t>
      </w:r>
      <w:proofErr w:type="spellStart"/>
      <w:r w:rsidR="009F20ED" w:rsidRPr="00ED7BD3">
        <w:rPr>
          <w:rFonts w:ascii="Palatino Linotype" w:hAnsi="Palatino Linotype" w:cs="Times New Roman"/>
          <w:color w:val="000000"/>
        </w:rPr>
        <w:t>hak</w:t>
      </w:r>
      <w:proofErr w:type="spellEnd"/>
      <w:r w:rsidR="009F20ED" w:rsidRPr="00ED7BD3">
        <w:rPr>
          <w:rFonts w:ascii="Palatino Linotype" w:hAnsi="Palatino Linotype" w:cs="Times New Roman"/>
          <w:color w:val="000000"/>
        </w:rPr>
        <w:t xml:space="preserve"> </w:t>
      </w:r>
      <w:proofErr w:type="spellStart"/>
      <w:r w:rsidR="009F20ED" w:rsidRPr="00ED7BD3">
        <w:rPr>
          <w:rFonts w:ascii="Palatino Linotype" w:hAnsi="Palatino Linotype" w:cs="Times New Roman"/>
          <w:color w:val="000000"/>
        </w:rPr>
        <w:t>sebagaimana</w:t>
      </w:r>
      <w:proofErr w:type="spellEnd"/>
      <w:r w:rsidR="009F20ED" w:rsidRPr="00ED7BD3">
        <w:rPr>
          <w:rFonts w:ascii="Palatino Linotype" w:hAnsi="Palatino Linotype" w:cs="Times New Roman"/>
          <w:color w:val="000000"/>
        </w:rPr>
        <w:t xml:space="preserve"> </w:t>
      </w:r>
      <w:proofErr w:type="spellStart"/>
      <w:r w:rsidR="009F20ED" w:rsidRPr="00ED7BD3">
        <w:rPr>
          <w:rFonts w:ascii="Palatino Linotype" w:hAnsi="Palatino Linotype" w:cs="Times New Roman"/>
          <w:color w:val="000000"/>
        </w:rPr>
        <w:t>dimaksud</w:t>
      </w:r>
      <w:proofErr w:type="spellEnd"/>
      <w:r w:rsidR="00B72D4B">
        <w:rPr>
          <w:rFonts w:ascii="Palatino Linotype" w:hAnsi="Palatino Linotype" w:cs="Times New Roman"/>
          <w:color w:val="000000"/>
        </w:rPr>
        <w:t xml:space="preserve"> </w:t>
      </w:r>
      <w:r w:rsidR="009F20ED" w:rsidRPr="00ED7BD3">
        <w:rPr>
          <w:rFonts w:ascii="Palatino Linotype" w:hAnsi="Palatino Linotype" w:cs="Times New Roman"/>
          <w:color w:val="000000"/>
        </w:rPr>
        <w:t xml:space="preserve">pada </w:t>
      </w:r>
      <w:proofErr w:type="spellStart"/>
      <w:r w:rsidR="009F20ED" w:rsidRPr="00ED7BD3">
        <w:rPr>
          <w:rFonts w:ascii="Palatino Linotype" w:eastAsia="Times New Roman" w:hAnsi="Palatino Linotype" w:cs="Times New Roman"/>
          <w:lang w:eastAsia="en-GB"/>
        </w:rPr>
        <w:t>Pasal</w:t>
      </w:r>
      <w:proofErr w:type="spellEnd"/>
      <w:r w:rsidR="009F20ED" w:rsidRPr="00ED7BD3">
        <w:rPr>
          <w:rFonts w:ascii="Palatino Linotype" w:eastAsia="Times New Roman" w:hAnsi="Palatino Linotype" w:cs="Times New Roman"/>
          <w:lang w:eastAsia="en-GB"/>
        </w:rPr>
        <w:t xml:space="preserve"> 1 </w:t>
      </w:r>
      <w:proofErr w:type="spellStart"/>
      <w:r w:rsidR="009F20ED" w:rsidRPr="00ED7BD3">
        <w:rPr>
          <w:rFonts w:ascii="Palatino Linotype" w:eastAsia="Times New Roman" w:hAnsi="Palatino Linotype" w:cs="Times New Roman"/>
          <w:lang w:eastAsia="en-GB"/>
        </w:rPr>
        <w:t>angka</w:t>
      </w:r>
      <w:proofErr w:type="spellEnd"/>
      <w:r w:rsidR="009F20ED" w:rsidRPr="00ED7BD3">
        <w:rPr>
          <w:rFonts w:ascii="Palatino Linotype" w:eastAsia="Times New Roman" w:hAnsi="Palatino Linotype" w:cs="Times New Roman"/>
          <w:lang w:eastAsia="en-GB"/>
        </w:rPr>
        <w:t xml:space="preserve"> 2 </w:t>
      </w:r>
      <w:proofErr w:type="spellStart"/>
      <w:r w:rsidR="009F20ED" w:rsidRPr="00ED7BD3">
        <w:rPr>
          <w:rFonts w:ascii="Palatino Linotype" w:eastAsia="Times New Roman" w:hAnsi="Palatino Linotype" w:cs="Times New Roman"/>
          <w:lang w:eastAsia="en-GB"/>
        </w:rPr>
        <w:t>Undang-Undang</w:t>
      </w:r>
      <w:proofErr w:type="spellEnd"/>
      <w:r w:rsidR="009F20ED" w:rsidRPr="00ED7BD3">
        <w:rPr>
          <w:rFonts w:ascii="Palatino Linotype" w:eastAsia="Times New Roman" w:hAnsi="Palatino Linotype" w:cs="Times New Roman"/>
          <w:lang w:eastAsia="en-GB"/>
        </w:rPr>
        <w:t xml:space="preserve"> </w:t>
      </w:r>
      <w:proofErr w:type="spellStart"/>
      <w:r w:rsidR="009F20ED" w:rsidRPr="00ED7BD3">
        <w:rPr>
          <w:rFonts w:ascii="Palatino Linotype" w:eastAsia="Times New Roman" w:hAnsi="Palatino Linotype" w:cs="Times New Roman"/>
          <w:lang w:eastAsia="en-GB"/>
        </w:rPr>
        <w:t>Penyelesaian</w:t>
      </w:r>
      <w:proofErr w:type="spellEnd"/>
      <w:r w:rsidR="009F20ED" w:rsidRPr="00ED7BD3">
        <w:rPr>
          <w:rFonts w:ascii="Palatino Linotype" w:eastAsia="Times New Roman" w:hAnsi="Palatino Linotype" w:cs="Times New Roman"/>
          <w:lang w:eastAsia="en-GB"/>
        </w:rPr>
        <w:t xml:space="preserve"> </w:t>
      </w:r>
      <w:proofErr w:type="spellStart"/>
      <w:r w:rsidR="009F20ED" w:rsidRPr="00ED7BD3">
        <w:rPr>
          <w:rFonts w:ascii="Palatino Linotype" w:eastAsia="Times New Roman" w:hAnsi="Palatino Linotype" w:cs="Times New Roman"/>
          <w:lang w:eastAsia="en-GB"/>
        </w:rPr>
        <w:t>Perselisihan</w:t>
      </w:r>
      <w:proofErr w:type="spellEnd"/>
      <w:r w:rsidR="00946077" w:rsidRPr="00ED7BD3">
        <w:rPr>
          <w:rFonts w:ascii="Palatino Linotype" w:eastAsia="Times New Roman" w:hAnsi="Palatino Linotype" w:cs="Times New Roman"/>
          <w:lang w:eastAsia="en-GB"/>
        </w:rPr>
        <w:t xml:space="preserve"> </w:t>
      </w:r>
      <w:proofErr w:type="spellStart"/>
      <w:r w:rsidR="009F20ED" w:rsidRPr="00ED7BD3">
        <w:rPr>
          <w:rFonts w:ascii="Palatino Linotype" w:eastAsia="Times New Roman" w:hAnsi="Palatino Linotype" w:cs="Times New Roman"/>
          <w:lang w:eastAsia="en-GB"/>
        </w:rPr>
        <w:t>Hubungan</w:t>
      </w:r>
      <w:proofErr w:type="spellEnd"/>
      <w:r w:rsidR="009F20ED" w:rsidRPr="00ED7BD3">
        <w:rPr>
          <w:rFonts w:ascii="Palatino Linotype" w:eastAsia="Times New Roman" w:hAnsi="Palatino Linotype" w:cs="Times New Roman"/>
          <w:lang w:eastAsia="en-GB"/>
        </w:rPr>
        <w:t xml:space="preserve">  Industrial</w:t>
      </w:r>
      <w:r w:rsidR="00946077" w:rsidRPr="00ED7BD3">
        <w:rPr>
          <w:rFonts w:ascii="Palatino Linotype" w:hAnsi="Palatino Linotype" w:cs="Times New Roman"/>
        </w:rPr>
        <w:t xml:space="preserve"> </w:t>
      </w:r>
      <w:proofErr w:type="spellStart"/>
      <w:r w:rsidR="009F20ED" w:rsidRPr="00ED7BD3">
        <w:rPr>
          <w:rFonts w:ascii="Palatino Linotype" w:hAnsi="Palatino Linotype" w:cs="Times New Roman"/>
        </w:rPr>
        <w:t>maka</w:t>
      </w:r>
      <w:proofErr w:type="spellEnd"/>
      <w:r w:rsidR="009F20ED" w:rsidRPr="00ED7BD3">
        <w:rPr>
          <w:rFonts w:ascii="Palatino Linotype" w:hAnsi="Palatino Linotype" w:cs="Times New Roman"/>
        </w:rPr>
        <w:t xml:space="preserve"> </w:t>
      </w:r>
      <w:proofErr w:type="spellStart"/>
      <w:r w:rsidR="0077177C" w:rsidRPr="00ED7BD3">
        <w:rPr>
          <w:rFonts w:ascii="Palatino Linotype" w:eastAsia="Times New Roman" w:hAnsi="Palatino Linotype" w:cs="Times New Roman"/>
          <w:lang w:eastAsia="en-GB"/>
        </w:rPr>
        <w:t>perselisihan</w:t>
      </w:r>
      <w:proofErr w:type="spellEnd"/>
      <w:r w:rsidR="00B72D4B">
        <w:rPr>
          <w:rFonts w:ascii="Palatino Linotype" w:eastAsia="Times New Roman" w:hAnsi="Palatino Linotype" w:cs="Times New Roman"/>
          <w:lang w:eastAsia="en-GB"/>
        </w:rPr>
        <w:t xml:space="preserve"> </w:t>
      </w:r>
      <w:proofErr w:type="spellStart"/>
      <w:r w:rsidR="0077177C" w:rsidRPr="00ED7BD3">
        <w:rPr>
          <w:rFonts w:ascii="Palatino Linotype" w:eastAsia="Times New Roman" w:hAnsi="Palatino Linotype" w:cs="Times New Roman"/>
          <w:lang w:eastAsia="en-GB"/>
        </w:rPr>
        <w:t>antara</w:t>
      </w:r>
      <w:proofErr w:type="spellEnd"/>
      <w:r w:rsidR="0077177C" w:rsidRPr="00ED7BD3">
        <w:rPr>
          <w:rFonts w:ascii="Palatino Linotype" w:eastAsia="Times New Roman" w:hAnsi="Palatino Linotype" w:cs="Times New Roman"/>
          <w:lang w:eastAsia="en-GB"/>
        </w:rPr>
        <w:t xml:space="preserve"> </w:t>
      </w:r>
      <w:proofErr w:type="spellStart"/>
      <w:r w:rsidR="0077177C" w:rsidRPr="00ED7BD3">
        <w:rPr>
          <w:rFonts w:ascii="Palatino Linotype" w:eastAsia="Times New Roman" w:hAnsi="Palatino Linotype" w:cs="Times New Roman"/>
          <w:lang w:eastAsia="en-GB"/>
        </w:rPr>
        <w:t>Penggugat</w:t>
      </w:r>
      <w:proofErr w:type="spellEnd"/>
      <w:r w:rsidR="0077177C" w:rsidRPr="00ED7BD3">
        <w:rPr>
          <w:rFonts w:ascii="Palatino Linotype" w:eastAsia="Times New Roman" w:hAnsi="Palatino Linotype" w:cs="Times New Roman"/>
          <w:lang w:eastAsia="en-GB"/>
        </w:rPr>
        <w:t xml:space="preserve"> dan </w:t>
      </w:r>
      <w:proofErr w:type="spellStart"/>
      <w:r w:rsidR="0077177C" w:rsidRPr="00ED7BD3">
        <w:rPr>
          <w:rFonts w:ascii="Palatino Linotype" w:eastAsia="Times New Roman" w:hAnsi="Palatino Linotype" w:cs="Times New Roman"/>
          <w:lang w:eastAsia="en-GB"/>
        </w:rPr>
        <w:t>Tergugat</w:t>
      </w:r>
      <w:proofErr w:type="spellEnd"/>
      <w:r w:rsidR="0077177C" w:rsidRPr="00ED7BD3">
        <w:rPr>
          <w:rFonts w:ascii="Palatino Linotype" w:eastAsia="Times New Roman" w:hAnsi="Palatino Linotype" w:cs="Times New Roman"/>
          <w:lang w:eastAsia="en-GB"/>
        </w:rPr>
        <w:t xml:space="preserve"> </w:t>
      </w:r>
      <w:r w:rsidR="002C289F" w:rsidRPr="00ED7BD3">
        <w:rPr>
          <w:rFonts w:ascii="Palatino Linotype" w:hAnsi="Palatino Linotype" w:cs="Times New Roman"/>
          <w:bCs/>
          <w:noProof/>
        </w:rPr>
        <w:t>harus</w:t>
      </w:r>
      <w:r w:rsidR="00722510" w:rsidRPr="00ED7BD3">
        <w:rPr>
          <w:rFonts w:ascii="Palatino Linotype" w:hAnsi="Palatino Linotype" w:cs="Times New Roman"/>
          <w:bCs/>
          <w:noProof/>
        </w:rPr>
        <w:t xml:space="preserve"> </w:t>
      </w:r>
      <w:r w:rsidR="002C289F" w:rsidRPr="00ED7BD3">
        <w:rPr>
          <w:rFonts w:ascii="Palatino Linotype" w:hAnsi="Palatino Linotype" w:cs="Times New Roman"/>
          <w:bCs/>
          <w:noProof/>
        </w:rPr>
        <w:t xml:space="preserve">diselesaikan </w:t>
      </w:r>
      <w:r w:rsidR="00722510" w:rsidRPr="00ED7BD3">
        <w:rPr>
          <w:rFonts w:ascii="Palatino Linotype" w:hAnsi="Palatino Linotype" w:cs="Times New Roman"/>
          <w:bCs/>
          <w:noProof/>
        </w:rPr>
        <w:t>melalui</w:t>
      </w:r>
      <w:r w:rsidR="00352B5E" w:rsidRPr="00ED7BD3">
        <w:rPr>
          <w:rFonts w:ascii="Palatino Linotype" w:hAnsi="Palatino Linotype" w:cs="Times New Roman"/>
          <w:bCs/>
          <w:noProof/>
        </w:rPr>
        <w:t xml:space="preserve"> </w:t>
      </w:r>
      <w:r w:rsidR="002C289F" w:rsidRPr="00ED7BD3">
        <w:rPr>
          <w:rFonts w:ascii="Palatino Linotype" w:hAnsi="Palatino Linotype" w:cs="Times New Roman"/>
          <w:bCs/>
          <w:noProof/>
        </w:rPr>
        <w:t>Pengadilan Hubungan</w:t>
      </w:r>
      <w:r w:rsidR="00B72D4B">
        <w:rPr>
          <w:rFonts w:ascii="Palatino Linotype" w:hAnsi="Palatino Linotype" w:cs="Times New Roman"/>
          <w:bCs/>
          <w:noProof/>
        </w:rPr>
        <w:t xml:space="preserve"> </w:t>
      </w:r>
      <w:r w:rsidR="002C289F" w:rsidRPr="00ED7BD3">
        <w:rPr>
          <w:rFonts w:ascii="Palatino Linotype" w:hAnsi="Palatino Linotype" w:cs="Times New Roman"/>
          <w:bCs/>
          <w:noProof/>
        </w:rPr>
        <w:t>Industrial bukan pada peradilan</w:t>
      </w:r>
      <w:r w:rsidR="0063214B" w:rsidRPr="00ED7BD3">
        <w:rPr>
          <w:rFonts w:ascii="Palatino Linotype" w:hAnsi="Palatino Linotype" w:cs="Times New Roman"/>
          <w:bCs/>
          <w:noProof/>
        </w:rPr>
        <w:t xml:space="preserve"> </w:t>
      </w:r>
      <w:r w:rsidR="002C289F" w:rsidRPr="00ED7BD3">
        <w:rPr>
          <w:rFonts w:ascii="Palatino Linotype" w:hAnsi="Palatino Linotype" w:cs="Times New Roman"/>
          <w:bCs/>
          <w:noProof/>
        </w:rPr>
        <w:t>umum</w:t>
      </w:r>
      <w:r w:rsidR="00722510" w:rsidRPr="00ED7BD3">
        <w:rPr>
          <w:rFonts w:ascii="Palatino Linotype" w:hAnsi="Palatino Linotype" w:cs="Times New Roman"/>
          <w:bCs/>
          <w:noProof/>
        </w:rPr>
        <w:t xml:space="preserve">, dengan demikian perselisihan antara </w:t>
      </w:r>
      <w:proofErr w:type="spellStart"/>
      <w:r w:rsidR="00722510" w:rsidRPr="00ED7BD3">
        <w:rPr>
          <w:rFonts w:ascii="Palatino Linotype" w:eastAsia="Times New Roman" w:hAnsi="Palatino Linotype" w:cs="Times New Roman"/>
          <w:lang w:eastAsia="en-GB"/>
        </w:rPr>
        <w:t>Penggugat</w:t>
      </w:r>
      <w:proofErr w:type="spellEnd"/>
      <w:r w:rsidR="0063214B" w:rsidRPr="00ED7BD3">
        <w:rPr>
          <w:rFonts w:ascii="Palatino Linotype" w:eastAsia="Times New Roman" w:hAnsi="Palatino Linotype" w:cs="Times New Roman"/>
          <w:lang w:eastAsia="en-GB"/>
        </w:rPr>
        <w:t xml:space="preserve"> </w:t>
      </w:r>
      <w:r w:rsidR="00722510" w:rsidRPr="00ED7BD3">
        <w:rPr>
          <w:rFonts w:ascii="Palatino Linotype" w:eastAsia="Times New Roman" w:hAnsi="Palatino Linotype" w:cs="Times New Roman"/>
          <w:lang w:eastAsia="en-GB"/>
        </w:rPr>
        <w:t xml:space="preserve">dan </w:t>
      </w:r>
      <w:r w:rsidR="00B72D4B">
        <w:rPr>
          <w:rFonts w:ascii="Palatino Linotype" w:eastAsia="Times New Roman" w:hAnsi="Palatino Linotype" w:cs="Times New Roman"/>
          <w:lang w:eastAsia="en-GB"/>
        </w:rPr>
        <w:t xml:space="preserve"> </w:t>
      </w:r>
      <w:proofErr w:type="spellStart"/>
      <w:r w:rsidR="00722510" w:rsidRPr="00ED7BD3">
        <w:rPr>
          <w:rFonts w:ascii="Palatino Linotype" w:eastAsia="Times New Roman" w:hAnsi="Palatino Linotype" w:cs="Times New Roman"/>
          <w:lang w:eastAsia="en-GB"/>
        </w:rPr>
        <w:t>Tergugat</w:t>
      </w:r>
      <w:proofErr w:type="spellEnd"/>
      <w:r w:rsidR="00722510" w:rsidRPr="00ED7BD3">
        <w:rPr>
          <w:rFonts w:ascii="Palatino Linotype" w:eastAsia="Times New Roman" w:hAnsi="Palatino Linotype" w:cs="Times New Roman"/>
          <w:lang w:eastAsia="en-GB"/>
        </w:rPr>
        <w:t xml:space="preserve"> </w:t>
      </w:r>
      <w:r w:rsidR="00B72D4B">
        <w:rPr>
          <w:rFonts w:ascii="Palatino Linotype" w:eastAsia="Times New Roman" w:hAnsi="Palatino Linotype" w:cs="Times New Roman"/>
          <w:lang w:eastAsia="en-GB"/>
        </w:rPr>
        <w:t xml:space="preserve"> </w:t>
      </w:r>
      <w:proofErr w:type="spellStart"/>
      <w:r w:rsidR="00722510" w:rsidRPr="00ED7BD3">
        <w:rPr>
          <w:rFonts w:ascii="Palatino Linotype" w:eastAsia="Times New Roman" w:hAnsi="Palatino Linotype" w:cs="Times New Roman"/>
          <w:lang w:eastAsia="en-GB"/>
        </w:rPr>
        <w:t>merupakan</w:t>
      </w:r>
      <w:proofErr w:type="spellEnd"/>
      <w:r w:rsidR="00722510" w:rsidRPr="00ED7BD3">
        <w:rPr>
          <w:rFonts w:ascii="Palatino Linotype" w:eastAsia="Times New Roman" w:hAnsi="Palatino Linotype" w:cs="Times New Roman"/>
          <w:lang w:eastAsia="en-GB"/>
        </w:rPr>
        <w:t xml:space="preserve"> </w:t>
      </w:r>
      <w:r w:rsidR="00B72D4B">
        <w:rPr>
          <w:rFonts w:ascii="Palatino Linotype" w:eastAsia="Times New Roman" w:hAnsi="Palatino Linotype" w:cs="Times New Roman"/>
          <w:lang w:eastAsia="en-GB"/>
        </w:rPr>
        <w:t xml:space="preserve"> </w:t>
      </w:r>
      <w:proofErr w:type="spellStart"/>
      <w:r w:rsidR="00722510" w:rsidRPr="00ED7BD3">
        <w:rPr>
          <w:rFonts w:ascii="Palatino Linotype" w:eastAsia="Times New Roman" w:hAnsi="Palatino Linotype" w:cs="Times New Roman"/>
          <w:lang w:eastAsia="en-GB"/>
        </w:rPr>
        <w:t>kewenangan</w:t>
      </w:r>
      <w:proofErr w:type="spellEnd"/>
      <w:r w:rsidR="00722510" w:rsidRPr="00ED7BD3">
        <w:rPr>
          <w:rFonts w:ascii="Palatino Linotype" w:eastAsia="Times New Roman" w:hAnsi="Palatino Linotype" w:cs="Times New Roman"/>
          <w:lang w:eastAsia="en-GB"/>
        </w:rPr>
        <w:t xml:space="preserve"> </w:t>
      </w:r>
      <w:r w:rsidR="00B72D4B">
        <w:rPr>
          <w:rFonts w:ascii="Palatino Linotype" w:eastAsia="Times New Roman" w:hAnsi="Palatino Linotype" w:cs="Times New Roman"/>
          <w:lang w:eastAsia="en-GB"/>
        </w:rPr>
        <w:t xml:space="preserve"> </w:t>
      </w:r>
      <w:proofErr w:type="spellStart"/>
      <w:r w:rsidR="00722510" w:rsidRPr="00ED7BD3">
        <w:rPr>
          <w:rFonts w:ascii="Palatino Linotype" w:eastAsia="Times New Roman" w:hAnsi="Palatino Linotype" w:cs="Times New Roman"/>
          <w:lang w:eastAsia="en-GB"/>
        </w:rPr>
        <w:t>Pengadilan</w:t>
      </w:r>
      <w:proofErr w:type="spellEnd"/>
      <w:r w:rsidR="00722510" w:rsidRPr="00ED7BD3">
        <w:rPr>
          <w:rFonts w:ascii="Palatino Linotype" w:eastAsia="Times New Roman" w:hAnsi="Palatino Linotype" w:cs="Times New Roman"/>
          <w:lang w:eastAsia="en-GB"/>
        </w:rPr>
        <w:t xml:space="preserve"> </w:t>
      </w:r>
      <w:r w:rsidR="0063214B" w:rsidRPr="00ED7BD3">
        <w:rPr>
          <w:rFonts w:ascii="Palatino Linotype" w:eastAsia="Times New Roman" w:hAnsi="Palatino Linotype" w:cs="Times New Roman"/>
          <w:lang w:eastAsia="en-GB"/>
        </w:rPr>
        <w:t xml:space="preserve"> </w:t>
      </w:r>
      <w:proofErr w:type="spellStart"/>
      <w:r w:rsidR="00722510" w:rsidRPr="00ED7BD3">
        <w:rPr>
          <w:rFonts w:ascii="Palatino Linotype" w:eastAsia="Times New Roman" w:hAnsi="Palatino Linotype" w:cs="Times New Roman"/>
          <w:lang w:eastAsia="en-GB"/>
        </w:rPr>
        <w:t>Hubungan</w:t>
      </w:r>
      <w:proofErr w:type="spellEnd"/>
      <w:r w:rsidR="00722510" w:rsidRPr="00ED7BD3">
        <w:rPr>
          <w:rFonts w:ascii="Palatino Linotype" w:eastAsia="Times New Roman" w:hAnsi="Palatino Linotype" w:cs="Times New Roman"/>
          <w:lang w:eastAsia="en-GB"/>
        </w:rPr>
        <w:t xml:space="preserve"> </w:t>
      </w:r>
      <w:r w:rsidR="0063214B" w:rsidRPr="00ED7BD3">
        <w:rPr>
          <w:rFonts w:ascii="Palatino Linotype" w:eastAsia="Times New Roman" w:hAnsi="Palatino Linotype" w:cs="Times New Roman"/>
          <w:lang w:eastAsia="en-GB"/>
        </w:rPr>
        <w:t xml:space="preserve"> </w:t>
      </w:r>
      <w:r w:rsidR="00722510" w:rsidRPr="00ED7BD3">
        <w:rPr>
          <w:rFonts w:ascii="Palatino Linotype" w:eastAsia="Times New Roman" w:hAnsi="Palatino Linotype" w:cs="Times New Roman"/>
          <w:lang w:eastAsia="en-GB"/>
        </w:rPr>
        <w:t>Industrial</w:t>
      </w:r>
      <w:r w:rsidR="002C289F" w:rsidRPr="00ED7BD3">
        <w:rPr>
          <w:rFonts w:ascii="Palatino Linotype" w:hAnsi="Palatino Linotype" w:cs="Times New Roman"/>
          <w:bCs/>
          <w:noProof/>
        </w:rPr>
        <w:t>.</w:t>
      </w:r>
    </w:p>
    <w:p w14:paraId="34D982E5" w14:textId="77777777" w:rsidR="00812421" w:rsidRPr="00ED7BD3" w:rsidRDefault="00812421" w:rsidP="00754250">
      <w:pPr>
        <w:widowControl w:val="0"/>
        <w:autoSpaceDE w:val="0"/>
        <w:autoSpaceDN w:val="0"/>
        <w:adjustRightInd w:val="0"/>
        <w:spacing w:after="0" w:line="240" w:lineRule="auto"/>
        <w:ind w:left="567" w:hanging="593"/>
        <w:rPr>
          <w:rFonts w:ascii="Palatino Linotype" w:hAnsi="Palatino Linotype"/>
          <w:b/>
        </w:rPr>
      </w:pPr>
    </w:p>
    <w:p w14:paraId="08902B78" w14:textId="3FE22A08" w:rsidR="006F5A0E" w:rsidRPr="00C20066" w:rsidRDefault="003B683B" w:rsidP="00DE55C5">
      <w:pPr>
        <w:pStyle w:val="ListParagraph"/>
        <w:widowControl w:val="0"/>
        <w:numPr>
          <w:ilvl w:val="0"/>
          <w:numId w:val="1"/>
        </w:numPr>
        <w:autoSpaceDE w:val="0"/>
        <w:autoSpaceDN w:val="0"/>
        <w:adjustRightInd w:val="0"/>
        <w:spacing w:after="0" w:line="360" w:lineRule="auto"/>
        <w:ind w:left="567" w:hanging="567"/>
        <w:rPr>
          <w:rFonts w:ascii="Palatino Linotype" w:hAnsi="Palatino Linotype"/>
          <w:b/>
        </w:rPr>
      </w:pPr>
      <w:r w:rsidRPr="00C20066">
        <w:rPr>
          <w:rFonts w:ascii="Palatino Linotype" w:hAnsi="Palatino Linotype"/>
          <w:b/>
        </w:rPr>
        <w:t>K</w:t>
      </w:r>
      <w:r w:rsidR="00742B93" w:rsidRPr="00C20066">
        <w:rPr>
          <w:rFonts w:ascii="Palatino Linotype" w:hAnsi="Palatino Linotype"/>
          <w:b/>
        </w:rPr>
        <w:t>ESIMPULAN</w:t>
      </w:r>
    </w:p>
    <w:p w14:paraId="58AB4D6C" w14:textId="57971AA1" w:rsidR="00722428" w:rsidRPr="00B72D4B" w:rsidRDefault="00E75962" w:rsidP="00B72D4B">
      <w:pPr>
        <w:widowControl w:val="0"/>
        <w:autoSpaceDE w:val="0"/>
        <w:autoSpaceDN w:val="0"/>
        <w:adjustRightInd w:val="0"/>
        <w:spacing w:after="0" w:line="360" w:lineRule="auto"/>
        <w:ind w:firstLine="567"/>
        <w:jc w:val="both"/>
        <w:rPr>
          <w:rFonts w:ascii="Palatino Linotype" w:hAnsi="Palatino Linotype"/>
          <w:bCs/>
        </w:rPr>
      </w:pPr>
      <w:proofErr w:type="spellStart"/>
      <w:r w:rsidRPr="00ED7BD3">
        <w:rPr>
          <w:rFonts w:ascii="Palatino Linotype" w:hAnsi="Palatino Linotype"/>
          <w:bCs/>
        </w:rPr>
        <w:t>Hubungan</w:t>
      </w:r>
      <w:proofErr w:type="spellEnd"/>
      <w:r w:rsidRPr="00ED7BD3">
        <w:rPr>
          <w:rFonts w:ascii="Palatino Linotype" w:hAnsi="Palatino Linotype"/>
          <w:bCs/>
        </w:rPr>
        <w:t xml:space="preserve"> </w:t>
      </w:r>
      <w:r w:rsidR="00577101" w:rsidRPr="00ED7BD3">
        <w:rPr>
          <w:rFonts w:ascii="Palatino Linotype" w:hAnsi="Palatino Linotype"/>
          <w:bCs/>
        </w:rPr>
        <w:t xml:space="preserve">Hukum </w:t>
      </w:r>
      <w:proofErr w:type="spellStart"/>
      <w:r w:rsidR="00577101" w:rsidRPr="00ED7BD3">
        <w:rPr>
          <w:rFonts w:ascii="Palatino Linotype" w:eastAsia="Times New Roman" w:hAnsi="Palatino Linotype"/>
          <w:bCs/>
          <w:lang w:eastAsia="en-GB"/>
        </w:rPr>
        <w:t>antara</w:t>
      </w:r>
      <w:proofErr w:type="spellEnd"/>
      <w:r w:rsidR="00577101" w:rsidRPr="00ED7BD3">
        <w:rPr>
          <w:rFonts w:ascii="Palatino Linotype" w:eastAsia="Times New Roman" w:hAnsi="Palatino Linotype"/>
          <w:bCs/>
          <w:lang w:eastAsia="en-GB"/>
        </w:rPr>
        <w:t xml:space="preserve"> Perusahaan </w:t>
      </w:r>
      <w:proofErr w:type="spellStart"/>
      <w:r w:rsidR="00577101" w:rsidRPr="00ED7BD3">
        <w:rPr>
          <w:rFonts w:ascii="Palatino Linotype" w:eastAsia="Times New Roman" w:hAnsi="Palatino Linotype"/>
          <w:bCs/>
          <w:lang w:eastAsia="en-GB"/>
        </w:rPr>
        <w:t>dengan</w:t>
      </w:r>
      <w:proofErr w:type="spellEnd"/>
      <w:r w:rsidR="00577101" w:rsidRPr="00ED7BD3">
        <w:rPr>
          <w:rFonts w:ascii="Palatino Linotype" w:eastAsia="Times New Roman" w:hAnsi="Palatino Linotype"/>
          <w:bCs/>
          <w:lang w:eastAsia="en-GB"/>
        </w:rPr>
        <w:t xml:space="preserve"> </w:t>
      </w:r>
      <w:proofErr w:type="spellStart"/>
      <w:r w:rsidR="00577101" w:rsidRPr="00ED7BD3">
        <w:rPr>
          <w:rFonts w:ascii="Palatino Linotype" w:eastAsia="Times New Roman" w:hAnsi="Palatino Linotype"/>
          <w:bCs/>
          <w:lang w:eastAsia="en-GB"/>
        </w:rPr>
        <w:t>Pekerja</w:t>
      </w:r>
      <w:proofErr w:type="spellEnd"/>
      <w:r w:rsidR="00742B93" w:rsidRPr="00ED7BD3">
        <w:rPr>
          <w:rFonts w:ascii="Palatino Linotype" w:eastAsia="Times New Roman" w:hAnsi="Palatino Linotype"/>
          <w:bCs/>
          <w:lang w:eastAsia="en-GB"/>
        </w:rPr>
        <w:t xml:space="preserve"> </w:t>
      </w:r>
      <w:r w:rsidR="00450A5C" w:rsidRPr="00ED7BD3">
        <w:rPr>
          <w:rFonts w:ascii="Palatino Linotype" w:eastAsia="Times New Roman" w:hAnsi="Palatino Linotype"/>
          <w:bCs/>
          <w:lang w:eastAsia="en-GB"/>
        </w:rPr>
        <w:t xml:space="preserve">pada </w:t>
      </w:r>
      <w:proofErr w:type="spellStart"/>
      <w:r w:rsidR="00577101" w:rsidRPr="00ED7BD3">
        <w:rPr>
          <w:rFonts w:ascii="Palatino Linotype" w:hAnsi="Palatino Linotype"/>
          <w:bCs/>
          <w:spacing w:val="1"/>
        </w:rPr>
        <w:t>Putusan</w:t>
      </w:r>
      <w:proofErr w:type="spellEnd"/>
      <w:r w:rsidR="00577101" w:rsidRPr="00ED7BD3">
        <w:rPr>
          <w:rFonts w:ascii="Palatino Linotype" w:hAnsi="Palatino Linotype"/>
          <w:bCs/>
          <w:spacing w:val="1"/>
        </w:rPr>
        <w:t xml:space="preserve"> </w:t>
      </w:r>
      <w:proofErr w:type="spellStart"/>
      <w:r w:rsidR="00577101" w:rsidRPr="00ED7BD3">
        <w:rPr>
          <w:rFonts w:ascii="Palatino Linotype" w:eastAsia="Times New Roman" w:hAnsi="Palatino Linotype"/>
          <w:bCs/>
          <w:lang w:eastAsia="en-GB"/>
        </w:rPr>
        <w:t>Pengadilan</w:t>
      </w:r>
      <w:proofErr w:type="spellEnd"/>
      <w:r w:rsidR="00577101" w:rsidRPr="00ED7BD3">
        <w:rPr>
          <w:rFonts w:ascii="Palatino Linotype" w:eastAsia="Times New Roman" w:hAnsi="Palatino Linotype"/>
          <w:bCs/>
          <w:lang w:eastAsia="en-GB"/>
        </w:rPr>
        <w:t xml:space="preserve"> Negeri </w:t>
      </w:r>
      <w:proofErr w:type="spellStart"/>
      <w:r w:rsidR="00577101" w:rsidRPr="00ED7BD3">
        <w:rPr>
          <w:rFonts w:ascii="Palatino Linotype" w:eastAsia="Times New Roman" w:hAnsi="Palatino Linotype"/>
          <w:bCs/>
          <w:lang w:eastAsia="en-GB"/>
        </w:rPr>
        <w:t>Mataram</w:t>
      </w:r>
      <w:proofErr w:type="spellEnd"/>
      <w:r w:rsidR="00577101" w:rsidRPr="00ED7BD3">
        <w:rPr>
          <w:rFonts w:ascii="Palatino Linotype" w:eastAsia="Times New Roman" w:hAnsi="Palatino Linotype"/>
          <w:bCs/>
          <w:lang w:eastAsia="en-GB"/>
        </w:rPr>
        <w:t xml:space="preserve">  </w:t>
      </w:r>
      <w:proofErr w:type="spellStart"/>
      <w:r w:rsidR="00577101" w:rsidRPr="00ED7BD3">
        <w:rPr>
          <w:rFonts w:ascii="Palatino Linotype" w:eastAsia="Times New Roman" w:hAnsi="Palatino Linotype"/>
          <w:bCs/>
          <w:lang w:eastAsia="en-GB"/>
        </w:rPr>
        <w:t>Nomor</w:t>
      </w:r>
      <w:proofErr w:type="spellEnd"/>
      <w:r w:rsidR="00577101" w:rsidRPr="00ED7BD3">
        <w:rPr>
          <w:rFonts w:ascii="Palatino Linotype" w:eastAsia="Times New Roman" w:hAnsi="Palatino Linotype"/>
          <w:bCs/>
          <w:lang w:eastAsia="en-GB"/>
        </w:rPr>
        <w:t xml:space="preserve"> : 16/</w:t>
      </w:r>
      <w:proofErr w:type="spellStart"/>
      <w:r w:rsidR="00577101" w:rsidRPr="00ED7BD3">
        <w:rPr>
          <w:rFonts w:ascii="Palatino Linotype" w:eastAsia="Times New Roman" w:hAnsi="Palatino Linotype"/>
          <w:bCs/>
          <w:lang w:eastAsia="en-GB"/>
        </w:rPr>
        <w:t>Pdt.G.S</w:t>
      </w:r>
      <w:proofErr w:type="spellEnd"/>
      <w:r w:rsidR="00577101" w:rsidRPr="00ED7BD3">
        <w:rPr>
          <w:rFonts w:ascii="Palatino Linotype" w:eastAsia="Times New Roman" w:hAnsi="Palatino Linotype"/>
          <w:bCs/>
          <w:lang w:eastAsia="en-GB"/>
        </w:rPr>
        <w:t>/2022/</w:t>
      </w:r>
      <w:proofErr w:type="spellStart"/>
      <w:r w:rsidR="00577101" w:rsidRPr="00ED7BD3">
        <w:rPr>
          <w:rFonts w:ascii="Palatino Linotype" w:eastAsia="Times New Roman" w:hAnsi="Palatino Linotype"/>
          <w:bCs/>
          <w:lang w:eastAsia="en-GB"/>
        </w:rPr>
        <w:t>PN.Mtr</w:t>
      </w:r>
      <w:proofErr w:type="spellEnd"/>
      <w:r w:rsidR="00577101" w:rsidRPr="00ED7BD3">
        <w:rPr>
          <w:rFonts w:ascii="Palatino Linotype" w:eastAsia="Times New Roman" w:hAnsi="Palatino Linotype"/>
          <w:bCs/>
          <w:lang w:eastAsia="en-GB"/>
        </w:rPr>
        <w:t xml:space="preserve"> </w:t>
      </w:r>
      <w:proofErr w:type="spellStart"/>
      <w:r w:rsidR="00577101" w:rsidRPr="00ED7BD3">
        <w:rPr>
          <w:rFonts w:ascii="Palatino Linotype" w:eastAsia="Times New Roman" w:hAnsi="Palatino Linotype"/>
          <w:bCs/>
          <w:lang w:eastAsia="en-GB"/>
        </w:rPr>
        <w:t>tanggal</w:t>
      </w:r>
      <w:proofErr w:type="spellEnd"/>
      <w:r w:rsidR="00577101" w:rsidRPr="00ED7BD3">
        <w:rPr>
          <w:rFonts w:ascii="Palatino Linotype" w:eastAsia="Times New Roman" w:hAnsi="Palatino Linotype"/>
          <w:bCs/>
          <w:lang w:eastAsia="en-GB"/>
        </w:rPr>
        <w:t xml:space="preserve"> </w:t>
      </w:r>
      <w:r w:rsidR="00577101" w:rsidRPr="00ED7BD3">
        <w:rPr>
          <w:rFonts w:ascii="Palatino Linotype" w:hAnsi="Palatino Linotype"/>
          <w:bCs/>
          <w:lang w:val="sv-SE"/>
        </w:rPr>
        <w:t>17</w:t>
      </w:r>
      <w:r w:rsidR="00B72D4B">
        <w:rPr>
          <w:rFonts w:ascii="Palatino Linotype" w:hAnsi="Palatino Linotype"/>
          <w:bCs/>
          <w:lang w:val="sv-SE"/>
        </w:rPr>
        <w:t xml:space="preserve"> </w:t>
      </w:r>
      <w:r w:rsidR="00577101" w:rsidRPr="00ED7BD3">
        <w:rPr>
          <w:rFonts w:ascii="Palatino Linotype" w:hAnsi="Palatino Linotype"/>
          <w:bCs/>
          <w:lang w:val="sv-SE"/>
        </w:rPr>
        <w:t xml:space="preserve">Mei 2022 </w:t>
      </w:r>
      <w:r w:rsidR="00577101" w:rsidRPr="00ED7BD3">
        <w:rPr>
          <w:rFonts w:ascii="Palatino Linotype" w:hAnsi="Palatino Linotype"/>
          <w:bCs/>
        </w:rPr>
        <w:t>Jo</w:t>
      </w:r>
      <w:r w:rsidR="00DF2DDD">
        <w:rPr>
          <w:rFonts w:ascii="Palatino Linotype" w:hAnsi="Palatino Linotype"/>
          <w:bCs/>
        </w:rPr>
        <w:t>.</w:t>
      </w:r>
      <w:r w:rsidR="00577101" w:rsidRPr="00ED7BD3">
        <w:rPr>
          <w:rFonts w:ascii="Palatino Linotype" w:hAnsi="Palatino Linotype"/>
          <w:bCs/>
        </w:rPr>
        <w:t xml:space="preserve"> </w:t>
      </w:r>
      <w:proofErr w:type="spellStart"/>
      <w:r w:rsidR="00577101" w:rsidRPr="00ED7BD3">
        <w:rPr>
          <w:rFonts w:ascii="Palatino Linotype" w:eastAsia="Times New Roman" w:hAnsi="Palatino Linotype"/>
          <w:bCs/>
          <w:lang w:eastAsia="en-GB"/>
        </w:rPr>
        <w:t>Putusan</w:t>
      </w:r>
      <w:proofErr w:type="spellEnd"/>
      <w:r w:rsidR="00577101" w:rsidRPr="00ED7BD3">
        <w:rPr>
          <w:rFonts w:ascii="Palatino Linotype" w:eastAsia="Times New Roman" w:hAnsi="Palatino Linotype"/>
          <w:bCs/>
          <w:lang w:eastAsia="en-GB"/>
        </w:rPr>
        <w:t xml:space="preserve"> </w:t>
      </w:r>
      <w:proofErr w:type="spellStart"/>
      <w:r w:rsidR="00577101" w:rsidRPr="00ED7BD3">
        <w:rPr>
          <w:rFonts w:ascii="Palatino Linotype" w:eastAsia="Times New Roman" w:hAnsi="Palatino Linotype"/>
          <w:bCs/>
          <w:lang w:eastAsia="en-GB"/>
        </w:rPr>
        <w:t>Keberatan</w:t>
      </w:r>
      <w:proofErr w:type="spellEnd"/>
      <w:r w:rsidR="00577101" w:rsidRPr="00ED7BD3">
        <w:rPr>
          <w:rFonts w:ascii="Palatino Linotype" w:eastAsia="Times New Roman" w:hAnsi="Palatino Linotype"/>
          <w:bCs/>
          <w:lang w:eastAsia="en-GB"/>
        </w:rPr>
        <w:t xml:space="preserve"> </w:t>
      </w:r>
      <w:proofErr w:type="spellStart"/>
      <w:r w:rsidR="00577101" w:rsidRPr="00ED7BD3">
        <w:rPr>
          <w:rFonts w:ascii="Palatino Linotype" w:eastAsia="Times New Roman" w:hAnsi="Palatino Linotype"/>
          <w:bCs/>
          <w:lang w:eastAsia="en-GB"/>
        </w:rPr>
        <w:t>Pengadilan</w:t>
      </w:r>
      <w:proofErr w:type="spellEnd"/>
      <w:r w:rsidR="00577101" w:rsidRPr="00ED7BD3">
        <w:rPr>
          <w:rFonts w:ascii="Palatino Linotype" w:eastAsia="Times New Roman" w:hAnsi="Palatino Linotype"/>
          <w:bCs/>
          <w:lang w:eastAsia="en-GB"/>
        </w:rPr>
        <w:t xml:space="preserve"> Negeri </w:t>
      </w:r>
      <w:proofErr w:type="spellStart"/>
      <w:r w:rsidR="00577101" w:rsidRPr="00ED7BD3">
        <w:rPr>
          <w:rFonts w:ascii="Palatino Linotype" w:eastAsia="Times New Roman" w:hAnsi="Palatino Linotype"/>
          <w:bCs/>
          <w:lang w:eastAsia="en-GB"/>
        </w:rPr>
        <w:t>Mataram</w:t>
      </w:r>
      <w:proofErr w:type="spellEnd"/>
      <w:r w:rsidR="00577101" w:rsidRPr="00ED7BD3">
        <w:rPr>
          <w:rFonts w:ascii="Palatino Linotype" w:eastAsia="Times New Roman" w:hAnsi="Palatino Linotype"/>
          <w:bCs/>
          <w:lang w:eastAsia="en-GB"/>
        </w:rPr>
        <w:t xml:space="preserve"> </w:t>
      </w:r>
      <w:proofErr w:type="spellStart"/>
      <w:r w:rsidR="00577101" w:rsidRPr="00ED7BD3">
        <w:rPr>
          <w:rFonts w:ascii="Palatino Linotype" w:eastAsia="Times New Roman" w:hAnsi="Palatino Linotype"/>
          <w:bCs/>
          <w:lang w:eastAsia="en-GB"/>
        </w:rPr>
        <w:t>Nomor</w:t>
      </w:r>
      <w:proofErr w:type="spellEnd"/>
      <w:r w:rsidR="00577101" w:rsidRPr="00ED7BD3">
        <w:rPr>
          <w:rFonts w:ascii="Palatino Linotype" w:eastAsia="Times New Roman" w:hAnsi="Palatino Linotype"/>
          <w:bCs/>
          <w:lang w:eastAsia="en-GB"/>
        </w:rPr>
        <w:t xml:space="preserve"> : 16/</w:t>
      </w:r>
      <w:proofErr w:type="spellStart"/>
      <w:r w:rsidR="00577101" w:rsidRPr="00ED7BD3">
        <w:rPr>
          <w:rFonts w:ascii="Palatino Linotype" w:eastAsia="Times New Roman" w:hAnsi="Palatino Linotype"/>
          <w:bCs/>
          <w:lang w:eastAsia="en-GB"/>
        </w:rPr>
        <w:t>Pdt.G.S</w:t>
      </w:r>
      <w:proofErr w:type="spellEnd"/>
      <w:r w:rsidR="00577101" w:rsidRPr="00ED7BD3">
        <w:rPr>
          <w:rFonts w:ascii="Palatino Linotype" w:eastAsia="Times New Roman" w:hAnsi="Palatino Linotype"/>
          <w:bCs/>
          <w:lang w:eastAsia="en-GB"/>
        </w:rPr>
        <w:t>/2022/PN/</w:t>
      </w:r>
      <w:proofErr w:type="spellStart"/>
      <w:r w:rsidR="00577101" w:rsidRPr="00ED7BD3">
        <w:rPr>
          <w:rFonts w:ascii="Palatino Linotype" w:eastAsia="Times New Roman" w:hAnsi="Palatino Linotype"/>
          <w:bCs/>
          <w:lang w:eastAsia="en-GB"/>
        </w:rPr>
        <w:t>Mtr</w:t>
      </w:r>
      <w:proofErr w:type="spellEnd"/>
      <w:r w:rsidR="00577101" w:rsidRPr="00ED7BD3">
        <w:rPr>
          <w:rFonts w:ascii="Palatino Linotype" w:eastAsia="Times New Roman" w:hAnsi="Palatino Linotype"/>
          <w:bCs/>
          <w:lang w:eastAsia="en-GB"/>
        </w:rPr>
        <w:t xml:space="preserve">   </w:t>
      </w:r>
      <w:proofErr w:type="spellStart"/>
      <w:r w:rsidR="00577101" w:rsidRPr="00ED7BD3">
        <w:rPr>
          <w:rFonts w:ascii="Palatino Linotype" w:eastAsia="Times New Roman" w:hAnsi="Palatino Linotype"/>
          <w:bCs/>
          <w:lang w:eastAsia="en-GB"/>
        </w:rPr>
        <w:t>tanggal</w:t>
      </w:r>
      <w:proofErr w:type="spellEnd"/>
      <w:r w:rsidR="00577101" w:rsidRPr="00ED7BD3">
        <w:rPr>
          <w:rFonts w:ascii="Palatino Linotype" w:eastAsia="Times New Roman" w:hAnsi="Palatino Linotype"/>
          <w:bCs/>
          <w:lang w:eastAsia="en-GB"/>
        </w:rPr>
        <w:t xml:space="preserve">   </w:t>
      </w:r>
      <w:r w:rsidR="00577101" w:rsidRPr="00ED7BD3">
        <w:rPr>
          <w:rFonts w:ascii="Palatino Linotype" w:hAnsi="Palatino Linotype"/>
          <w:bCs/>
        </w:rPr>
        <w:t>10  Juni   2022</w:t>
      </w:r>
      <w:r w:rsidR="00742B93" w:rsidRPr="00ED7BD3">
        <w:rPr>
          <w:rFonts w:ascii="Palatino Linotype" w:hAnsi="Palatino Linotype"/>
          <w:bCs/>
        </w:rPr>
        <w:t xml:space="preserve">, </w:t>
      </w:r>
      <w:proofErr w:type="spellStart"/>
      <w:r w:rsidR="00742B93" w:rsidRPr="00ED7BD3">
        <w:rPr>
          <w:rFonts w:ascii="Palatino Linotype" w:hAnsi="Palatino Linotype"/>
          <w:bCs/>
        </w:rPr>
        <w:t>adalah</w:t>
      </w:r>
      <w:proofErr w:type="spellEnd"/>
      <w:r w:rsidR="00742B93" w:rsidRPr="00ED7BD3">
        <w:rPr>
          <w:rFonts w:ascii="Palatino Linotype" w:hAnsi="Palatino Linotype"/>
          <w:bCs/>
        </w:rPr>
        <w:t xml:space="preserve"> </w:t>
      </w:r>
      <w:proofErr w:type="spellStart"/>
      <w:r w:rsidR="00984A15" w:rsidRPr="00ED7BD3">
        <w:rPr>
          <w:rFonts w:ascii="Palatino Linotype" w:hAnsi="Palatino Linotype" w:cs="Times New Roman"/>
        </w:rPr>
        <w:t>hubungan</w:t>
      </w:r>
      <w:proofErr w:type="spellEnd"/>
      <w:r w:rsidR="00984A15" w:rsidRPr="00ED7BD3">
        <w:rPr>
          <w:rFonts w:ascii="Palatino Linotype" w:hAnsi="Palatino Linotype" w:cs="Times New Roman"/>
        </w:rPr>
        <w:t xml:space="preserve"> </w:t>
      </w:r>
      <w:proofErr w:type="spellStart"/>
      <w:r w:rsidR="00984A15" w:rsidRPr="00ED7BD3">
        <w:rPr>
          <w:rFonts w:ascii="Palatino Linotype" w:hAnsi="Palatino Linotype" w:cs="Times New Roman"/>
        </w:rPr>
        <w:t>hukum</w:t>
      </w:r>
      <w:proofErr w:type="spellEnd"/>
      <w:r w:rsidR="00984A15" w:rsidRPr="00ED7BD3">
        <w:rPr>
          <w:rFonts w:ascii="Palatino Linotype" w:hAnsi="Palatino Linotype" w:cs="Times New Roman"/>
        </w:rPr>
        <w:t xml:space="preserve"> </w:t>
      </w:r>
      <w:proofErr w:type="spellStart"/>
      <w:r w:rsidR="00984A15" w:rsidRPr="00ED7BD3">
        <w:rPr>
          <w:rFonts w:ascii="Palatino Linotype" w:hAnsi="Palatino Linotype" w:cs="Times New Roman"/>
        </w:rPr>
        <w:t>berdasarkan</w:t>
      </w:r>
      <w:proofErr w:type="spellEnd"/>
      <w:r w:rsidR="00722428" w:rsidRPr="00ED7BD3">
        <w:rPr>
          <w:rFonts w:ascii="Palatino Linotype" w:hAnsi="Palatino Linotype" w:cs="Times New Roman"/>
        </w:rPr>
        <w:t xml:space="preserve"> </w:t>
      </w:r>
      <w:proofErr w:type="spellStart"/>
      <w:r w:rsidR="00984A15" w:rsidRPr="00ED7BD3">
        <w:rPr>
          <w:rFonts w:ascii="Palatino Linotype" w:hAnsi="Palatino Linotype" w:cs="Times New Roman"/>
        </w:rPr>
        <w:t>Perjanjian</w:t>
      </w:r>
      <w:proofErr w:type="spellEnd"/>
      <w:r w:rsidR="00984A15" w:rsidRPr="00ED7BD3">
        <w:rPr>
          <w:rFonts w:ascii="Palatino Linotype" w:hAnsi="Palatino Linotype" w:cs="Times New Roman"/>
        </w:rPr>
        <w:t xml:space="preserve"> </w:t>
      </w:r>
      <w:proofErr w:type="spellStart"/>
      <w:r w:rsidR="00984A15" w:rsidRPr="00ED7BD3">
        <w:rPr>
          <w:rFonts w:ascii="Palatino Linotype" w:hAnsi="Palatino Linotype" w:cs="Times New Roman"/>
        </w:rPr>
        <w:t>Kerja</w:t>
      </w:r>
      <w:proofErr w:type="spellEnd"/>
      <w:r w:rsidR="00DF7A9E" w:rsidRPr="00ED7BD3">
        <w:rPr>
          <w:rFonts w:ascii="Palatino Linotype" w:hAnsi="Palatino Linotype" w:cs="Times New Roman"/>
        </w:rPr>
        <w:t xml:space="preserve"> </w:t>
      </w:r>
      <w:r w:rsidR="00984A15" w:rsidRPr="00ED7BD3">
        <w:rPr>
          <w:rFonts w:ascii="Palatino Linotype" w:hAnsi="Palatino Linotype" w:cs="Times New Roman"/>
        </w:rPr>
        <w:t>Bersama</w:t>
      </w:r>
      <w:r w:rsidR="001D7168" w:rsidRPr="00ED7BD3">
        <w:rPr>
          <w:rFonts w:ascii="Palatino Linotype" w:hAnsi="Palatino Linotype" w:cs="Times New Roman"/>
        </w:rPr>
        <w:t xml:space="preserve"> </w:t>
      </w:r>
      <w:proofErr w:type="spellStart"/>
      <w:r w:rsidR="001D7168" w:rsidRPr="00ED7BD3">
        <w:rPr>
          <w:rFonts w:ascii="Palatino Linotype" w:hAnsi="Palatino Linotype" w:cs="Times New Roman"/>
        </w:rPr>
        <w:t>sebagaimana</w:t>
      </w:r>
      <w:proofErr w:type="spellEnd"/>
      <w:r w:rsidR="001D7168" w:rsidRPr="00ED7BD3">
        <w:rPr>
          <w:rFonts w:ascii="Palatino Linotype" w:hAnsi="Palatino Linotype" w:cs="Times New Roman"/>
        </w:rPr>
        <w:t xml:space="preserve"> </w:t>
      </w:r>
      <w:proofErr w:type="spellStart"/>
      <w:r w:rsidR="001D7168" w:rsidRPr="00ED7BD3">
        <w:rPr>
          <w:rFonts w:ascii="Palatino Linotype" w:hAnsi="Palatino Linotype" w:cs="Times New Roman"/>
        </w:rPr>
        <w:t>diatur</w:t>
      </w:r>
      <w:proofErr w:type="spellEnd"/>
      <w:r w:rsidR="001D7168" w:rsidRPr="00ED7BD3">
        <w:rPr>
          <w:rFonts w:ascii="Palatino Linotype" w:hAnsi="Palatino Linotype" w:cs="Times New Roman"/>
        </w:rPr>
        <w:t xml:space="preserve"> </w:t>
      </w:r>
      <w:proofErr w:type="spellStart"/>
      <w:r w:rsidR="001D7168" w:rsidRPr="00ED7BD3">
        <w:rPr>
          <w:rFonts w:ascii="Palatino Linotype" w:hAnsi="Palatino Linotype" w:cs="Times New Roman"/>
        </w:rPr>
        <w:t>dalam</w:t>
      </w:r>
      <w:proofErr w:type="spellEnd"/>
      <w:r w:rsidR="001D7168" w:rsidRPr="00ED7BD3">
        <w:rPr>
          <w:rFonts w:ascii="Palatino Linotype" w:hAnsi="Palatino Linotype" w:cs="Times New Roman"/>
        </w:rPr>
        <w:t xml:space="preserve"> </w:t>
      </w:r>
      <w:proofErr w:type="spellStart"/>
      <w:r w:rsidR="001D7168" w:rsidRPr="00ED7BD3">
        <w:rPr>
          <w:rFonts w:ascii="Palatino Linotype" w:hAnsi="Palatino Linotype"/>
          <w:color w:val="000000"/>
        </w:rPr>
        <w:t>Undang-Undang</w:t>
      </w:r>
      <w:proofErr w:type="spellEnd"/>
      <w:r w:rsidR="001D7168" w:rsidRPr="00ED7BD3">
        <w:rPr>
          <w:rFonts w:ascii="Palatino Linotype" w:hAnsi="Palatino Linotype"/>
          <w:color w:val="000000"/>
        </w:rPr>
        <w:t xml:space="preserve"> </w:t>
      </w:r>
      <w:proofErr w:type="spellStart"/>
      <w:r w:rsidR="001D7168" w:rsidRPr="00ED7BD3">
        <w:rPr>
          <w:rFonts w:ascii="Palatino Linotype" w:hAnsi="Palatino Linotype"/>
          <w:color w:val="000000"/>
        </w:rPr>
        <w:t>Ketenagakerjaan</w:t>
      </w:r>
      <w:proofErr w:type="spellEnd"/>
      <w:r w:rsidR="001D7168" w:rsidRPr="00ED7BD3">
        <w:rPr>
          <w:rFonts w:ascii="Palatino Linotype" w:hAnsi="Palatino Linotype"/>
          <w:color w:val="000000"/>
        </w:rPr>
        <w:t xml:space="preserve"> Jo. </w:t>
      </w:r>
      <w:proofErr w:type="spellStart"/>
      <w:r w:rsidR="001D7168" w:rsidRPr="00ED7BD3">
        <w:rPr>
          <w:rFonts w:ascii="Palatino Linotype" w:hAnsi="Palatino Linotype" w:cs="Times New Roman"/>
          <w:color w:val="000000"/>
        </w:rPr>
        <w:t>Undang-Undang</w:t>
      </w:r>
      <w:proofErr w:type="spellEnd"/>
      <w:r w:rsidR="00DF7A9E" w:rsidRPr="00ED7BD3">
        <w:rPr>
          <w:rFonts w:ascii="Palatino Linotype" w:hAnsi="Palatino Linotype" w:cs="Times New Roman"/>
          <w:color w:val="000000"/>
        </w:rPr>
        <w:t xml:space="preserve"> </w:t>
      </w:r>
      <w:r w:rsidR="001D7168" w:rsidRPr="00ED7BD3">
        <w:rPr>
          <w:rFonts w:ascii="Palatino Linotype" w:hAnsi="Palatino Linotype" w:cs="Times New Roman"/>
          <w:color w:val="000000"/>
        </w:rPr>
        <w:t xml:space="preserve">Cipta </w:t>
      </w:r>
      <w:proofErr w:type="spellStart"/>
      <w:r w:rsidR="001D7168" w:rsidRPr="00ED7BD3">
        <w:rPr>
          <w:rFonts w:ascii="Palatino Linotype" w:hAnsi="Palatino Linotype" w:cs="Times New Roman"/>
          <w:color w:val="000000"/>
        </w:rPr>
        <w:t>Kerja</w:t>
      </w:r>
      <w:proofErr w:type="spellEnd"/>
      <w:r w:rsidR="00984A15" w:rsidRPr="00ED7BD3">
        <w:rPr>
          <w:rFonts w:ascii="Palatino Linotype" w:hAnsi="Palatino Linotype" w:cs="Times New Roman"/>
        </w:rPr>
        <w:t>.</w:t>
      </w:r>
      <w:r w:rsidR="00B72D4B">
        <w:rPr>
          <w:rFonts w:ascii="Palatino Linotype" w:hAnsi="Palatino Linotype"/>
          <w:bCs/>
        </w:rPr>
        <w:t xml:space="preserve"> </w:t>
      </w:r>
      <w:proofErr w:type="spellStart"/>
      <w:r w:rsidR="003453CE" w:rsidRPr="00ED7BD3">
        <w:rPr>
          <w:rFonts w:ascii="Palatino Linotype" w:eastAsia="Times New Roman" w:hAnsi="Palatino Linotype"/>
          <w:lang w:eastAsia="en-GB"/>
        </w:rPr>
        <w:t>K</w:t>
      </w:r>
      <w:r w:rsidR="00B21941" w:rsidRPr="00ED7BD3">
        <w:rPr>
          <w:rFonts w:ascii="Palatino Linotype" w:eastAsia="Times New Roman" w:hAnsi="Palatino Linotype"/>
          <w:lang w:eastAsia="en-GB"/>
        </w:rPr>
        <w:t>ewenangan</w:t>
      </w:r>
      <w:proofErr w:type="spellEnd"/>
      <w:r w:rsidR="00B21941" w:rsidRPr="00ED7BD3">
        <w:rPr>
          <w:rFonts w:ascii="Palatino Linotype" w:eastAsia="Times New Roman" w:hAnsi="Palatino Linotype"/>
          <w:lang w:eastAsia="en-GB"/>
        </w:rPr>
        <w:t xml:space="preserve"> </w:t>
      </w:r>
      <w:proofErr w:type="spellStart"/>
      <w:r w:rsidR="00B21941" w:rsidRPr="00ED7BD3">
        <w:rPr>
          <w:rFonts w:ascii="Palatino Linotype" w:eastAsia="Times New Roman" w:hAnsi="Palatino Linotype"/>
          <w:lang w:eastAsia="en-GB"/>
        </w:rPr>
        <w:t>mengadili</w:t>
      </w:r>
      <w:proofErr w:type="spellEnd"/>
      <w:r w:rsidR="00B21941" w:rsidRPr="00ED7BD3">
        <w:rPr>
          <w:rFonts w:ascii="Palatino Linotype" w:eastAsia="Times New Roman" w:hAnsi="Palatino Linotype"/>
          <w:lang w:eastAsia="en-GB"/>
        </w:rPr>
        <w:t xml:space="preserve"> </w:t>
      </w:r>
      <w:proofErr w:type="spellStart"/>
      <w:r w:rsidR="003453CE" w:rsidRPr="00ED7BD3">
        <w:rPr>
          <w:rFonts w:ascii="Palatino Linotype" w:eastAsia="Times New Roman" w:hAnsi="Palatino Linotype"/>
          <w:lang w:eastAsia="en-GB"/>
        </w:rPr>
        <w:t>perkara</w:t>
      </w:r>
      <w:proofErr w:type="spellEnd"/>
      <w:r w:rsidR="003453CE" w:rsidRPr="00ED7BD3">
        <w:rPr>
          <w:rFonts w:ascii="Palatino Linotype" w:eastAsia="Times New Roman" w:hAnsi="Palatino Linotype"/>
          <w:lang w:eastAsia="en-GB"/>
        </w:rPr>
        <w:t xml:space="preserve"> </w:t>
      </w:r>
      <w:proofErr w:type="spellStart"/>
      <w:r w:rsidR="00DF2DDD">
        <w:rPr>
          <w:rFonts w:ascii="Palatino Linotype" w:eastAsia="Times New Roman" w:hAnsi="Palatino Linotype"/>
          <w:lang w:eastAsia="en-GB"/>
        </w:rPr>
        <w:t>p</w:t>
      </w:r>
      <w:r w:rsidR="004A5A07" w:rsidRPr="00ED7BD3">
        <w:rPr>
          <w:rFonts w:ascii="Palatino Linotype" w:eastAsia="Times New Roman" w:hAnsi="Palatino Linotype"/>
          <w:bCs/>
          <w:lang w:eastAsia="en-GB"/>
        </w:rPr>
        <w:t>erusahaan</w:t>
      </w:r>
      <w:proofErr w:type="spellEnd"/>
      <w:r w:rsidR="004A5A07" w:rsidRPr="00ED7BD3">
        <w:rPr>
          <w:rFonts w:ascii="Palatino Linotype" w:eastAsia="Times New Roman" w:hAnsi="Palatino Linotype"/>
          <w:bCs/>
          <w:lang w:eastAsia="en-GB"/>
        </w:rPr>
        <w:t xml:space="preserve"> </w:t>
      </w:r>
      <w:proofErr w:type="spellStart"/>
      <w:r w:rsidR="004A5A07" w:rsidRPr="00ED7BD3">
        <w:rPr>
          <w:rFonts w:ascii="Palatino Linotype" w:eastAsia="Times New Roman" w:hAnsi="Palatino Linotype"/>
          <w:bCs/>
          <w:lang w:eastAsia="en-GB"/>
        </w:rPr>
        <w:t>dengan</w:t>
      </w:r>
      <w:proofErr w:type="spellEnd"/>
      <w:r w:rsidR="004A5A07" w:rsidRPr="00ED7BD3">
        <w:rPr>
          <w:rFonts w:ascii="Palatino Linotype" w:eastAsia="Times New Roman" w:hAnsi="Palatino Linotype"/>
          <w:bCs/>
          <w:lang w:eastAsia="en-GB"/>
        </w:rPr>
        <w:t xml:space="preserve"> </w:t>
      </w:r>
      <w:proofErr w:type="spellStart"/>
      <w:r w:rsidR="00DF2DDD">
        <w:rPr>
          <w:rFonts w:ascii="Palatino Linotype" w:eastAsia="Times New Roman" w:hAnsi="Palatino Linotype"/>
          <w:bCs/>
          <w:lang w:eastAsia="en-GB"/>
        </w:rPr>
        <w:t>p</w:t>
      </w:r>
      <w:r w:rsidR="004A5A07" w:rsidRPr="00ED7BD3">
        <w:rPr>
          <w:rFonts w:ascii="Palatino Linotype" w:eastAsia="Times New Roman" w:hAnsi="Palatino Linotype"/>
          <w:bCs/>
          <w:lang w:eastAsia="en-GB"/>
        </w:rPr>
        <w:t>ekerja</w:t>
      </w:r>
      <w:proofErr w:type="spellEnd"/>
      <w:r w:rsidR="004A5A07" w:rsidRPr="00ED7BD3">
        <w:rPr>
          <w:rFonts w:ascii="Palatino Linotype" w:eastAsia="Times New Roman" w:hAnsi="Palatino Linotype"/>
          <w:lang w:eastAsia="en-GB"/>
        </w:rPr>
        <w:t xml:space="preserve"> </w:t>
      </w:r>
      <w:r w:rsidR="003453CE" w:rsidRPr="00ED7BD3">
        <w:rPr>
          <w:rFonts w:ascii="Palatino Linotype" w:eastAsia="Times New Roman" w:hAnsi="Palatino Linotype"/>
          <w:lang w:eastAsia="en-GB"/>
        </w:rPr>
        <w:t xml:space="preserve">yang </w:t>
      </w:r>
      <w:proofErr w:type="spellStart"/>
      <w:r w:rsidR="003453CE" w:rsidRPr="00ED7BD3">
        <w:rPr>
          <w:rFonts w:ascii="Palatino Linotype" w:eastAsia="Times New Roman" w:hAnsi="Palatino Linotype"/>
          <w:lang w:eastAsia="en-GB"/>
        </w:rPr>
        <w:t>diputus</w:t>
      </w:r>
      <w:proofErr w:type="spellEnd"/>
      <w:r w:rsidR="003453CE" w:rsidRPr="00ED7BD3">
        <w:rPr>
          <w:rFonts w:ascii="Palatino Linotype" w:eastAsia="Times New Roman" w:hAnsi="Palatino Linotype"/>
          <w:lang w:eastAsia="en-GB"/>
        </w:rPr>
        <w:t xml:space="preserve"> oleh </w:t>
      </w:r>
      <w:proofErr w:type="spellStart"/>
      <w:r w:rsidR="00B21941" w:rsidRPr="00ED7BD3">
        <w:rPr>
          <w:rFonts w:ascii="Palatino Linotype" w:hAnsi="Palatino Linotype"/>
          <w:spacing w:val="1"/>
        </w:rPr>
        <w:t>Putusan</w:t>
      </w:r>
      <w:proofErr w:type="spellEnd"/>
      <w:r w:rsidR="00742B93" w:rsidRPr="00ED7BD3">
        <w:rPr>
          <w:rFonts w:ascii="Palatino Linotype" w:hAnsi="Palatino Linotype"/>
          <w:spacing w:val="1"/>
        </w:rPr>
        <w:t xml:space="preserve"> </w:t>
      </w:r>
      <w:proofErr w:type="spellStart"/>
      <w:r w:rsidR="00B21941" w:rsidRPr="00ED7BD3">
        <w:rPr>
          <w:rFonts w:ascii="Palatino Linotype" w:eastAsia="Times New Roman" w:hAnsi="Palatino Linotype"/>
          <w:lang w:eastAsia="en-GB"/>
        </w:rPr>
        <w:t>Pengadilan</w:t>
      </w:r>
      <w:proofErr w:type="spellEnd"/>
      <w:r w:rsidR="00B21941" w:rsidRPr="00ED7BD3">
        <w:rPr>
          <w:rFonts w:ascii="Palatino Linotype" w:eastAsia="Times New Roman" w:hAnsi="Palatino Linotype"/>
          <w:lang w:eastAsia="en-GB"/>
        </w:rPr>
        <w:t xml:space="preserve"> Negeri </w:t>
      </w:r>
      <w:proofErr w:type="spellStart"/>
      <w:r w:rsidR="00B21941" w:rsidRPr="00ED7BD3">
        <w:rPr>
          <w:rFonts w:ascii="Palatino Linotype" w:eastAsia="Times New Roman" w:hAnsi="Palatino Linotype"/>
          <w:lang w:eastAsia="en-GB"/>
        </w:rPr>
        <w:t>Mataram</w:t>
      </w:r>
      <w:proofErr w:type="spellEnd"/>
      <w:r w:rsidR="00B21941" w:rsidRPr="00ED7BD3">
        <w:rPr>
          <w:rFonts w:ascii="Palatino Linotype" w:eastAsia="Times New Roman" w:hAnsi="Palatino Linotype"/>
          <w:lang w:eastAsia="en-GB"/>
        </w:rPr>
        <w:t xml:space="preserve"> </w:t>
      </w:r>
      <w:proofErr w:type="spellStart"/>
      <w:r w:rsidR="00B21941" w:rsidRPr="00ED7BD3">
        <w:rPr>
          <w:rFonts w:ascii="Palatino Linotype" w:eastAsia="Times New Roman" w:hAnsi="Palatino Linotype"/>
          <w:lang w:eastAsia="en-GB"/>
        </w:rPr>
        <w:t>Nomor</w:t>
      </w:r>
      <w:proofErr w:type="spellEnd"/>
      <w:r w:rsidR="00B21941" w:rsidRPr="00ED7BD3">
        <w:rPr>
          <w:rFonts w:ascii="Palatino Linotype" w:eastAsia="Times New Roman" w:hAnsi="Palatino Linotype"/>
          <w:lang w:eastAsia="en-GB"/>
        </w:rPr>
        <w:t xml:space="preserve"> : 16/</w:t>
      </w:r>
      <w:proofErr w:type="spellStart"/>
      <w:r w:rsidR="00B21941" w:rsidRPr="00ED7BD3">
        <w:rPr>
          <w:rFonts w:ascii="Palatino Linotype" w:eastAsia="Times New Roman" w:hAnsi="Palatino Linotype"/>
          <w:lang w:eastAsia="en-GB"/>
        </w:rPr>
        <w:t>Pdt.G.S</w:t>
      </w:r>
      <w:proofErr w:type="spellEnd"/>
      <w:r w:rsidR="00B21941" w:rsidRPr="00ED7BD3">
        <w:rPr>
          <w:rFonts w:ascii="Palatino Linotype" w:eastAsia="Times New Roman" w:hAnsi="Palatino Linotype"/>
          <w:lang w:eastAsia="en-GB"/>
        </w:rPr>
        <w:t>/2022/</w:t>
      </w:r>
      <w:proofErr w:type="spellStart"/>
      <w:r w:rsidR="00B21941" w:rsidRPr="00ED7BD3">
        <w:rPr>
          <w:rFonts w:ascii="Palatino Linotype" w:eastAsia="Times New Roman" w:hAnsi="Palatino Linotype"/>
          <w:lang w:eastAsia="en-GB"/>
        </w:rPr>
        <w:t>PN.Mtr</w:t>
      </w:r>
      <w:proofErr w:type="spellEnd"/>
      <w:r w:rsidR="00B21941" w:rsidRPr="00ED7BD3">
        <w:rPr>
          <w:rFonts w:ascii="Palatino Linotype" w:eastAsia="Times New Roman" w:hAnsi="Palatino Linotype"/>
          <w:lang w:eastAsia="en-GB"/>
        </w:rPr>
        <w:t xml:space="preserve"> </w:t>
      </w:r>
      <w:r w:rsidR="003453CE" w:rsidRPr="00ED7BD3">
        <w:rPr>
          <w:rFonts w:ascii="Palatino Linotype" w:eastAsia="Times New Roman" w:hAnsi="Palatino Linotype"/>
          <w:lang w:eastAsia="en-GB"/>
        </w:rPr>
        <w:t xml:space="preserve"> </w:t>
      </w:r>
      <w:proofErr w:type="spellStart"/>
      <w:r w:rsidR="00B21941" w:rsidRPr="00ED7BD3">
        <w:rPr>
          <w:rFonts w:ascii="Palatino Linotype" w:eastAsia="Times New Roman" w:hAnsi="Palatino Linotype"/>
          <w:lang w:eastAsia="en-GB"/>
        </w:rPr>
        <w:t>tanggal</w:t>
      </w:r>
      <w:proofErr w:type="spellEnd"/>
      <w:r w:rsidR="00B21941" w:rsidRPr="00ED7BD3">
        <w:rPr>
          <w:rFonts w:ascii="Palatino Linotype" w:eastAsia="Times New Roman" w:hAnsi="Palatino Linotype"/>
          <w:lang w:eastAsia="en-GB"/>
        </w:rPr>
        <w:t xml:space="preserve"> </w:t>
      </w:r>
      <w:r w:rsidR="00B21941" w:rsidRPr="00ED7BD3">
        <w:rPr>
          <w:rFonts w:ascii="Palatino Linotype" w:hAnsi="Palatino Linotype"/>
          <w:lang w:val="sv-SE"/>
        </w:rPr>
        <w:t>17 Mei</w:t>
      </w:r>
      <w:r w:rsidR="00DF2DDD">
        <w:rPr>
          <w:rFonts w:ascii="Palatino Linotype" w:hAnsi="Palatino Linotype"/>
          <w:lang w:val="sv-SE"/>
        </w:rPr>
        <w:t xml:space="preserve"> </w:t>
      </w:r>
      <w:r w:rsidR="00B21941" w:rsidRPr="00ED7BD3">
        <w:rPr>
          <w:rFonts w:ascii="Palatino Linotype" w:hAnsi="Palatino Linotype"/>
          <w:lang w:val="sv-SE"/>
        </w:rPr>
        <w:t>2022</w:t>
      </w:r>
      <w:r w:rsidR="00972D19">
        <w:rPr>
          <w:rFonts w:ascii="Palatino Linotype" w:hAnsi="Palatino Linotype"/>
          <w:lang w:val="sv-SE"/>
        </w:rPr>
        <w:t xml:space="preserve"> </w:t>
      </w:r>
      <w:r w:rsidR="00B21941" w:rsidRPr="00ED7BD3">
        <w:rPr>
          <w:rFonts w:ascii="Palatino Linotype" w:hAnsi="Palatino Linotype"/>
        </w:rPr>
        <w:t>Jo</w:t>
      </w:r>
      <w:r w:rsidR="00DF2DDD">
        <w:rPr>
          <w:rFonts w:ascii="Palatino Linotype" w:hAnsi="Palatino Linotype"/>
        </w:rPr>
        <w:t>.</w:t>
      </w:r>
      <w:r w:rsidR="00B21941" w:rsidRPr="00ED7BD3">
        <w:rPr>
          <w:rFonts w:ascii="Palatino Linotype" w:hAnsi="Palatino Linotype"/>
        </w:rPr>
        <w:t xml:space="preserve"> </w:t>
      </w:r>
      <w:proofErr w:type="spellStart"/>
      <w:r w:rsidR="00B21941" w:rsidRPr="00ED7BD3">
        <w:rPr>
          <w:rFonts w:ascii="Palatino Linotype" w:eastAsia="Times New Roman" w:hAnsi="Palatino Linotype"/>
          <w:lang w:eastAsia="en-GB"/>
        </w:rPr>
        <w:t>Putusan</w:t>
      </w:r>
      <w:proofErr w:type="spellEnd"/>
      <w:r w:rsidR="00B21941" w:rsidRPr="00ED7BD3">
        <w:rPr>
          <w:rFonts w:ascii="Palatino Linotype" w:eastAsia="Times New Roman" w:hAnsi="Palatino Linotype"/>
          <w:lang w:eastAsia="en-GB"/>
        </w:rPr>
        <w:t xml:space="preserve"> </w:t>
      </w:r>
      <w:proofErr w:type="spellStart"/>
      <w:r w:rsidR="00B21941" w:rsidRPr="00ED7BD3">
        <w:rPr>
          <w:rFonts w:ascii="Palatino Linotype" w:eastAsia="Times New Roman" w:hAnsi="Palatino Linotype"/>
          <w:lang w:eastAsia="en-GB"/>
        </w:rPr>
        <w:t>Keberatan</w:t>
      </w:r>
      <w:proofErr w:type="spellEnd"/>
      <w:r w:rsidR="00B21941" w:rsidRPr="00ED7BD3">
        <w:rPr>
          <w:rFonts w:ascii="Palatino Linotype" w:eastAsia="Times New Roman" w:hAnsi="Palatino Linotype"/>
          <w:lang w:eastAsia="en-GB"/>
        </w:rPr>
        <w:t xml:space="preserve"> </w:t>
      </w:r>
      <w:proofErr w:type="spellStart"/>
      <w:r w:rsidR="00B21941" w:rsidRPr="00ED7BD3">
        <w:rPr>
          <w:rFonts w:ascii="Palatino Linotype" w:eastAsia="Times New Roman" w:hAnsi="Palatino Linotype"/>
          <w:lang w:eastAsia="en-GB"/>
        </w:rPr>
        <w:t>Pengadilan</w:t>
      </w:r>
      <w:proofErr w:type="spellEnd"/>
      <w:r w:rsidR="00B21941" w:rsidRPr="00ED7BD3">
        <w:rPr>
          <w:rFonts w:ascii="Palatino Linotype" w:eastAsia="Times New Roman" w:hAnsi="Palatino Linotype"/>
          <w:lang w:eastAsia="en-GB"/>
        </w:rPr>
        <w:t xml:space="preserve"> Negeri </w:t>
      </w:r>
      <w:proofErr w:type="spellStart"/>
      <w:r w:rsidR="00B21941" w:rsidRPr="00ED7BD3">
        <w:rPr>
          <w:rFonts w:ascii="Palatino Linotype" w:eastAsia="Times New Roman" w:hAnsi="Palatino Linotype"/>
          <w:lang w:eastAsia="en-GB"/>
        </w:rPr>
        <w:t>Mataram</w:t>
      </w:r>
      <w:proofErr w:type="spellEnd"/>
      <w:r w:rsidR="00B21941" w:rsidRPr="00ED7BD3">
        <w:rPr>
          <w:rFonts w:ascii="Palatino Linotype" w:eastAsia="Times New Roman" w:hAnsi="Palatino Linotype"/>
          <w:lang w:eastAsia="en-GB"/>
        </w:rPr>
        <w:t xml:space="preserve"> </w:t>
      </w:r>
      <w:proofErr w:type="spellStart"/>
      <w:r w:rsidR="00B21941" w:rsidRPr="00ED7BD3">
        <w:rPr>
          <w:rFonts w:ascii="Palatino Linotype" w:eastAsia="Times New Roman" w:hAnsi="Palatino Linotype"/>
          <w:lang w:eastAsia="en-GB"/>
        </w:rPr>
        <w:t>Nomor</w:t>
      </w:r>
      <w:proofErr w:type="spellEnd"/>
      <w:r w:rsidR="00B21941" w:rsidRPr="00ED7BD3">
        <w:rPr>
          <w:rFonts w:ascii="Palatino Linotype" w:eastAsia="Times New Roman" w:hAnsi="Palatino Linotype"/>
          <w:lang w:eastAsia="en-GB"/>
        </w:rPr>
        <w:t xml:space="preserve"> : 16/</w:t>
      </w:r>
      <w:proofErr w:type="spellStart"/>
      <w:r w:rsidR="00B21941" w:rsidRPr="00ED7BD3">
        <w:rPr>
          <w:rFonts w:ascii="Palatino Linotype" w:eastAsia="Times New Roman" w:hAnsi="Palatino Linotype"/>
          <w:lang w:eastAsia="en-GB"/>
        </w:rPr>
        <w:t>Pdt.G.S</w:t>
      </w:r>
      <w:proofErr w:type="spellEnd"/>
      <w:r w:rsidR="00B21941" w:rsidRPr="00ED7BD3">
        <w:rPr>
          <w:rFonts w:ascii="Palatino Linotype" w:eastAsia="Times New Roman" w:hAnsi="Palatino Linotype"/>
          <w:lang w:eastAsia="en-GB"/>
        </w:rPr>
        <w:t>/2022/PN/</w:t>
      </w:r>
      <w:proofErr w:type="spellStart"/>
      <w:r w:rsidR="00B21941" w:rsidRPr="00ED7BD3">
        <w:rPr>
          <w:rFonts w:ascii="Palatino Linotype" w:eastAsia="Times New Roman" w:hAnsi="Palatino Linotype"/>
          <w:lang w:eastAsia="en-GB"/>
        </w:rPr>
        <w:t>Mtr</w:t>
      </w:r>
      <w:proofErr w:type="spellEnd"/>
      <w:r w:rsidR="00B21941" w:rsidRPr="00ED7BD3">
        <w:rPr>
          <w:rFonts w:ascii="Palatino Linotype" w:eastAsia="Times New Roman" w:hAnsi="Palatino Linotype"/>
          <w:lang w:eastAsia="en-GB"/>
        </w:rPr>
        <w:t xml:space="preserve"> </w:t>
      </w:r>
      <w:r w:rsidR="003453CE" w:rsidRPr="00ED7BD3">
        <w:rPr>
          <w:rFonts w:ascii="Palatino Linotype" w:eastAsia="Times New Roman" w:hAnsi="Palatino Linotype"/>
          <w:lang w:eastAsia="en-GB"/>
        </w:rPr>
        <w:t xml:space="preserve"> </w:t>
      </w:r>
      <w:proofErr w:type="spellStart"/>
      <w:r w:rsidR="00B21941" w:rsidRPr="00ED7BD3">
        <w:rPr>
          <w:rFonts w:ascii="Palatino Linotype" w:eastAsia="Times New Roman" w:hAnsi="Palatino Linotype"/>
          <w:lang w:eastAsia="en-GB"/>
        </w:rPr>
        <w:t>tanggal</w:t>
      </w:r>
      <w:proofErr w:type="spellEnd"/>
      <w:r w:rsidR="00B21941" w:rsidRPr="00ED7BD3">
        <w:rPr>
          <w:rFonts w:ascii="Palatino Linotype" w:eastAsia="Times New Roman" w:hAnsi="Palatino Linotype"/>
          <w:lang w:eastAsia="en-GB"/>
        </w:rPr>
        <w:t xml:space="preserve"> </w:t>
      </w:r>
      <w:r w:rsidR="00B21941" w:rsidRPr="00ED7BD3">
        <w:rPr>
          <w:rFonts w:ascii="Palatino Linotype" w:hAnsi="Palatino Linotype"/>
        </w:rPr>
        <w:t>10 Juni 2022</w:t>
      </w:r>
      <w:r w:rsidR="00742B93" w:rsidRPr="00ED7BD3">
        <w:rPr>
          <w:rFonts w:ascii="Palatino Linotype" w:hAnsi="Palatino Linotype"/>
        </w:rPr>
        <w:t xml:space="preserve"> </w:t>
      </w:r>
      <w:proofErr w:type="spellStart"/>
      <w:r w:rsidR="00742B93" w:rsidRPr="00ED7BD3">
        <w:rPr>
          <w:rFonts w:ascii="Palatino Linotype" w:hAnsi="Palatino Linotype"/>
        </w:rPr>
        <w:t>adalah</w:t>
      </w:r>
      <w:proofErr w:type="spellEnd"/>
      <w:r w:rsidR="00742B93" w:rsidRPr="00ED7BD3">
        <w:rPr>
          <w:rFonts w:ascii="Palatino Linotype" w:hAnsi="Palatino Linotype"/>
        </w:rPr>
        <w:t xml:space="preserve"> </w:t>
      </w:r>
      <w:proofErr w:type="spellStart"/>
      <w:r w:rsidR="004A5A07" w:rsidRPr="00ED7BD3">
        <w:rPr>
          <w:rFonts w:ascii="Palatino Linotype" w:eastAsia="Times New Roman" w:hAnsi="Palatino Linotype" w:cs="Times New Roman"/>
          <w:lang w:eastAsia="en-GB"/>
        </w:rPr>
        <w:t>kewenangan</w:t>
      </w:r>
      <w:proofErr w:type="spellEnd"/>
      <w:r w:rsidR="004A5A07" w:rsidRPr="00ED7BD3">
        <w:rPr>
          <w:rFonts w:ascii="Palatino Linotype" w:eastAsia="Times New Roman" w:hAnsi="Palatino Linotype" w:cs="Times New Roman"/>
          <w:lang w:eastAsia="en-GB"/>
        </w:rPr>
        <w:t xml:space="preserve"> </w:t>
      </w:r>
      <w:proofErr w:type="spellStart"/>
      <w:r w:rsidR="004A5A07" w:rsidRPr="00ED7BD3">
        <w:rPr>
          <w:rFonts w:ascii="Palatino Linotype" w:eastAsia="Times New Roman" w:hAnsi="Palatino Linotype" w:cs="Times New Roman"/>
          <w:lang w:eastAsia="en-GB"/>
        </w:rPr>
        <w:t>Pengadilan</w:t>
      </w:r>
      <w:proofErr w:type="spellEnd"/>
      <w:r w:rsidR="004A5A07" w:rsidRPr="00ED7BD3">
        <w:rPr>
          <w:rFonts w:ascii="Palatino Linotype" w:eastAsia="Times New Roman" w:hAnsi="Palatino Linotype" w:cs="Times New Roman"/>
          <w:lang w:eastAsia="en-GB"/>
        </w:rPr>
        <w:t xml:space="preserve"> </w:t>
      </w:r>
      <w:proofErr w:type="spellStart"/>
      <w:r w:rsidR="004A5A07" w:rsidRPr="00ED7BD3">
        <w:rPr>
          <w:rFonts w:ascii="Palatino Linotype" w:eastAsia="Times New Roman" w:hAnsi="Palatino Linotype" w:cs="Times New Roman"/>
          <w:lang w:eastAsia="en-GB"/>
        </w:rPr>
        <w:t>Hubungan</w:t>
      </w:r>
      <w:proofErr w:type="spellEnd"/>
      <w:r w:rsidR="004A5A07" w:rsidRPr="00ED7BD3">
        <w:rPr>
          <w:rFonts w:ascii="Palatino Linotype" w:eastAsia="Times New Roman" w:hAnsi="Palatino Linotype" w:cs="Times New Roman"/>
          <w:lang w:eastAsia="en-GB"/>
        </w:rPr>
        <w:t xml:space="preserve"> Industrial</w:t>
      </w:r>
      <w:r w:rsidR="004A5A07" w:rsidRPr="00ED7BD3">
        <w:rPr>
          <w:rFonts w:ascii="Palatino Linotype" w:hAnsi="Palatino Linotype"/>
        </w:rPr>
        <w:t xml:space="preserve"> </w:t>
      </w:r>
      <w:proofErr w:type="spellStart"/>
      <w:r w:rsidR="004A5A07" w:rsidRPr="00ED7BD3">
        <w:rPr>
          <w:rFonts w:ascii="Palatino Linotype" w:hAnsi="Palatino Linotype"/>
        </w:rPr>
        <w:t>karena</w:t>
      </w:r>
      <w:proofErr w:type="spellEnd"/>
      <w:r w:rsidR="004A5A07" w:rsidRPr="00ED7BD3">
        <w:rPr>
          <w:rFonts w:ascii="Palatino Linotype" w:hAnsi="Palatino Linotype"/>
        </w:rPr>
        <w:t xml:space="preserve"> </w:t>
      </w:r>
      <w:proofErr w:type="spellStart"/>
      <w:r w:rsidR="004A5A07" w:rsidRPr="00ED7BD3">
        <w:rPr>
          <w:rFonts w:ascii="Palatino Linotype" w:hAnsi="Palatino Linotype"/>
        </w:rPr>
        <w:t>p</w:t>
      </w:r>
      <w:r w:rsidR="00821D17" w:rsidRPr="00ED7BD3">
        <w:rPr>
          <w:rFonts w:ascii="Palatino Linotype" w:hAnsi="Palatino Linotype" w:cs="Times New Roman"/>
        </w:rPr>
        <w:t>erselisihan</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antara</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Penggugat</w:t>
      </w:r>
      <w:proofErr w:type="spellEnd"/>
      <w:r w:rsidR="002C5941" w:rsidRPr="00ED7BD3">
        <w:rPr>
          <w:rFonts w:ascii="Palatino Linotype" w:hAnsi="Palatino Linotype" w:cs="Times New Roman"/>
        </w:rPr>
        <w:t xml:space="preserve"> </w:t>
      </w:r>
      <w:r w:rsidR="00821D17" w:rsidRPr="00ED7BD3">
        <w:rPr>
          <w:rFonts w:ascii="Palatino Linotype" w:hAnsi="Palatino Linotype" w:cs="Times New Roman"/>
        </w:rPr>
        <w:t xml:space="preserve">dan </w:t>
      </w:r>
      <w:proofErr w:type="spellStart"/>
      <w:r w:rsidR="00821D17" w:rsidRPr="00ED7BD3">
        <w:rPr>
          <w:rFonts w:ascii="Palatino Linotype" w:hAnsi="Palatino Linotype" w:cs="Times New Roman"/>
        </w:rPr>
        <w:t>Tergugat</w:t>
      </w:r>
      <w:proofErr w:type="spellEnd"/>
      <w:r w:rsidR="004A5A07" w:rsidRPr="00ED7BD3">
        <w:rPr>
          <w:rFonts w:ascii="Palatino Linotype" w:hAnsi="Palatino Linotype" w:cs="Times New Roman"/>
        </w:rPr>
        <w:t xml:space="preserve"> </w:t>
      </w:r>
      <w:proofErr w:type="spellStart"/>
      <w:r w:rsidR="00821D17" w:rsidRPr="00ED7BD3">
        <w:rPr>
          <w:rFonts w:ascii="Palatino Linotype" w:hAnsi="Palatino Linotype" w:cs="Times New Roman"/>
        </w:rPr>
        <w:t>yaitu</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tidak</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dilaksanakannya</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kewajiban</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Tergugat</w:t>
      </w:r>
      <w:proofErr w:type="spellEnd"/>
      <w:r w:rsidR="00821D17" w:rsidRPr="00ED7BD3">
        <w:rPr>
          <w:rFonts w:ascii="Palatino Linotype" w:hAnsi="Palatino Linotype" w:cs="Times New Roman"/>
        </w:rPr>
        <w:t xml:space="preserve"> </w:t>
      </w:r>
      <w:r w:rsidR="00821D17" w:rsidRPr="00ED7BD3">
        <w:rPr>
          <w:rFonts w:ascii="Palatino Linotype" w:hAnsi="Palatino Linotype" w:cs="Times New Roman"/>
          <w:noProof/>
          <w:lang w:val="id-ID"/>
        </w:rPr>
        <w:t>mengembalikan Pembayaran OLA untuk periode Desember 2018</w:t>
      </w:r>
      <w:r w:rsidR="002C5941" w:rsidRPr="00ED7BD3">
        <w:rPr>
          <w:rFonts w:ascii="Palatino Linotype" w:hAnsi="Palatino Linotype" w:cs="Times New Roman"/>
          <w:noProof/>
        </w:rPr>
        <w:t xml:space="preserve"> s</w:t>
      </w:r>
      <w:r w:rsidR="00821D17" w:rsidRPr="00ED7BD3">
        <w:rPr>
          <w:rFonts w:ascii="Palatino Linotype" w:hAnsi="Palatino Linotype" w:cs="Times New Roman"/>
          <w:noProof/>
        </w:rPr>
        <w:t>ampai</w:t>
      </w:r>
      <w:r w:rsidR="00B72D4B">
        <w:rPr>
          <w:rFonts w:ascii="Palatino Linotype" w:hAnsi="Palatino Linotype" w:cs="Times New Roman"/>
          <w:noProof/>
        </w:rPr>
        <w:t xml:space="preserve"> </w:t>
      </w:r>
      <w:r w:rsidR="00821D17" w:rsidRPr="00ED7BD3">
        <w:rPr>
          <w:rFonts w:ascii="Palatino Linotype" w:hAnsi="Palatino Linotype" w:cs="Times New Roman"/>
          <w:noProof/>
          <w:lang w:val="id-ID"/>
        </w:rPr>
        <w:t>d</w:t>
      </w:r>
      <w:r w:rsidR="00821D17" w:rsidRPr="00ED7BD3">
        <w:rPr>
          <w:rFonts w:ascii="Palatino Linotype" w:hAnsi="Palatino Linotype" w:cs="Times New Roman"/>
          <w:noProof/>
        </w:rPr>
        <w:t>engan</w:t>
      </w:r>
      <w:r w:rsidR="00821D17" w:rsidRPr="00ED7BD3">
        <w:rPr>
          <w:rFonts w:ascii="Palatino Linotype" w:hAnsi="Palatino Linotype" w:cs="Times New Roman"/>
          <w:noProof/>
          <w:lang w:val="id-ID"/>
        </w:rPr>
        <w:t xml:space="preserve"> November</w:t>
      </w:r>
      <w:r w:rsidR="00B72D4B">
        <w:rPr>
          <w:rFonts w:ascii="Palatino Linotype" w:hAnsi="Palatino Linotype" w:cs="Times New Roman"/>
          <w:noProof/>
        </w:rPr>
        <w:t xml:space="preserve"> </w:t>
      </w:r>
      <w:r w:rsidR="00821D17" w:rsidRPr="00ED7BD3">
        <w:rPr>
          <w:rFonts w:ascii="Palatino Linotype" w:hAnsi="Palatino Linotype" w:cs="Times New Roman"/>
          <w:noProof/>
          <w:lang w:val="id-ID"/>
        </w:rPr>
        <w:t>2019</w:t>
      </w:r>
      <w:r w:rsidR="00821D17" w:rsidRPr="00ED7BD3">
        <w:rPr>
          <w:rFonts w:ascii="Palatino Linotype" w:hAnsi="Palatino Linotype" w:cs="Times New Roman"/>
          <w:noProof/>
        </w:rPr>
        <w:t xml:space="preserve"> </w:t>
      </w:r>
      <w:r w:rsidR="00821D17" w:rsidRPr="00ED7BD3">
        <w:rPr>
          <w:rFonts w:ascii="Palatino Linotype" w:hAnsi="Palatino Linotype" w:cs="Times New Roman"/>
          <w:noProof/>
          <w:lang w:val="id-ID"/>
        </w:rPr>
        <w:t>sebesar</w:t>
      </w:r>
      <w:r w:rsidR="004A5A07" w:rsidRPr="00ED7BD3">
        <w:rPr>
          <w:rFonts w:ascii="Palatino Linotype" w:hAnsi="Palatino Linotype" w:cs="Times New Roman"/>
          <w:noProof/>
        </w:rPr>
        <w:t xml:space="preserve"> </w:t>
      </w:r>
      <w:r w:rsidR="00821D17" w:rsidRPr="00ED7BD3">
        <w:rPr>
          <w:rFonts w:ascii="Palatino Linotype" w:hAnsi="Palatino Linotype" w:cs="Times New Roman"/>
          <w:noProof/>
          <w:lang w:val="id-ID"/>
        </w:rPr>
        <w:t>Rp. 26.700.000,-</w:t>
      </w:r>
      <w:r w:rsidR="00821D17" w:rsidRPr="00ED7BD3">
        <w:rPr>
          <w:rFonts w:ascii="Palatino Linotype" w:hAnsi="Palatino Linotype" w:cs="Times New Roman"/>
          <w:noProof/>
        </w:rPr>
        <w:t xml:space="preserve"> </w:t>
      </w:r>
      <w:r w:rsidR="00821D17" w:rsidRPr="00ED7BD3">
        <w:rPr>
          <w:rFonts w:ascii="Palatino Linotype" w:hAnsi="Palatino Linotype" w:cs="Times New Roman"/>
          <w:noProof/>
          <w:lang w:val="id-ID"/>
        </w:rPr>
        <w:t>(</w:t>
      </w:r>
      <w:r w:rsidR="00821D17" w:rsidRPr="00ED7BD3">
        <w:rPr>
          <w:rFonts w:ascii="Palatino Linotype" w:hAnsi="Palatino Linotype" w:cs="Times New Roman"/>
          <w:i/>
          <w:noProof/>
          <w:lang w:val="id-ID"/>
        </w:rPr>
        <w:t>dua</w:t>
      </w:r>
      <w:r w:rsidR="002C5941" w:rsidRPr="00ED7BD3">
        <w:rPr>
          <w:rFonts w:ascii="Palatino Linotype" w:hAnsi="Palatino Linotype" w:cs="Times New Roman"/>
          <w:i/>
          <w:noProof/>
        </w:rPr>
        <w:t xml:space="preserve"> </w:t>
      </w:r>
      <w:r w:rsidR="00821D17" w:rsidRPr="00ED7BD3">
        <w:rPr>
          <w:rFonts w:ascii="Palatino Linotype" w:hAnsi="Palatino Linotype" w:cs="Times New Roman"/>
          <w:i/>
          <w:noProof/>
          <w:lang w:val="id-ID"/>
        </w:rPr>
        <w:t>puluh</w:t>
      </w:r>
      <w:r w:rsidR="00821D17" w:rsidRPr="00ED7BD3">
        <w:rPr>
          <w:rFonts w:ascii="Palatino Linotype" w:hAnsi="Palatino Linotype" w:cs="Times New Roman"/>
          <w:i/>
          <w:noProof/>
        </w:rPr>
        <w:t xml:space="preserve"> </w:t>
      </w:r>
      <w:r w:rsidR="00821D17" w:rsidRPr="00ED7BD3">
        <w:rPr>
          <w:rFonts w:ascii="Palatino Linotype" w:hAnsi="Palatino Linotype" w:cs="Times New Roman"/>
          <w:i/>
          <w:noProof/>
          <w:lang w:val="id-ID"/>
        </w:rPr>
        <w:t>enam juta tujuh</w:t>
      </w:r>
      <w:r w:rsidR="00821D17" w:rsidRPr="00ED7BD3">
        <w:rPr>
          <w:rFonts w:ascii="Palatino Linotype" w:hAnsi="Palatino Linotype" w:cs="Times New Roman"/>
          <w:i/>
          <w:noProof/>
        </w:rPr>
        <w:t xml:space="preserve"> </w:t>
      </w:r>
      <w:r w:rsidR="00821D17" w:rsidRPr="00ED7BD3">
        <w:rPr>
          <w:rFonts w:ascii="Palatino Linotype" w:hAnsi="Palatino Linotype" w:cs="Times New Roman"/>
          <w:i/>
          <w:noProof/>
          <w:lang w:val="id-ID"/>
        </w:rPr>
        <w:t>ratus</w:t>
      </w:r>
      <w:r w:rsidR="00972D19">
        <w:rPr>
          <w:rFonts w:ascii="Palatino Linotype" w:hAnsi="Palatino Linotype" w:cs="Times New Roman"/>
          <w:i/>
          <w:noProof/>
        </w:rPr>
        <w:t xml:space="preserve"> </w:t>
      </w:r>
      <w:r w:rsidR="00821D17" w:rsidRPr="00ED7BD3">
        <w:rPr>
          <w:rFonts w:ascii="Palatino Linotype" w:hAnsi="Palatino Linotype" w:cs="Times New Roman"/>
          <w:i/>
          <w:noProof/>
          <w:lang w:val="id-ID"/>
        </w:rPr>
        <w:t>ribu</w:t>
      </w:r>
      <w:r w:rsidR="00B72D4B">
        <w:rPr>
          <w:rFonts w:ascii="Palatino Linotype" w:hAnsi="Palatino Linotype" w:cs="Times New Roman"/>
          <w:i/>
          <w:noProof/>
        </w:rPr>
        <w:t xml:space="preserve"> </w:t>
      </w:r>
      <w:r w:rsidR="00821D17" w:rsidRPr="00ED7BD3">
        <w:rPr>
          <w:rFonts w:ascii="Palatino Linotype" w:hAnsi="Palatino Linotype" w:cs="Times New Roman"/>
          <w:i/>
          <w:noProof/>
          <w:lang w:val="id-ID"/>
        </w:rPr>
        <w:t>rupiah</w:t>
      </w:r>
      <w:r w:rsidR="00821D17" w:rsidRPr="00ED7BD3">
        <w:rPr>
          <w:rFonts w:ascii="Palatino Linotype" w:hAnsi="Palatino Linotype" w:cs="Times New Roman"/>
          <w:noProof/>
          <w:lang w:val="id-ID"/>
        </w:rPr>
        <w:t>)</w:t>
      </w:r>
      <w:r w:rsidR="00821D17" w:rsidRPr="00ED7BD3">
        <w:rPr>
          <w:rFonts w:ascii="Palatino Linotype" w:hAnsi="Palatino Linotype" w:cs="Times New Roman"/>
          <w:noProof/>
        </w:rPr>
        <w:t xml:space="preserve"> </w:t>
      </w:r>
      <w:proofErr w:type="spellStart"/>
      <w:r w:rsidR="00821D17" w:rsidRPr="00ED7BD3">
        <w:rPr>
          <w:rFonts w:ascii="Palatino Linotype" w:hAnsi="Palatino Linotype" w:cs="Times New Roman"/>
        </w:rPr>
        <w:t>kepada</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Penggugat</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merupakan</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color w:val="000000"/>
        </w:rPr>
        <w:t>perselisihan</w:t>
      </w:r>
      <w:proofErr w:type="spellEnd"/>
      <w:r w:rsidR="00821D17" w:rsidRPr="00ED7BD3">
        <w:rPr>
          <w:rFonts w:ascii="Palatino Linotype" w:hAnsi="Palatino Linotype" w:cs="Times New Roman"/>
          <w:color w:val="000000"/>
        </w:rPr>
        <w:t xml:space="preserve"> yang</w:t>
      </w:r>
      <w:r w:rsidR="00742B93"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timbul</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karena</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tidak</w:t>
      </w:r>
      <w:proofErr w:type="spellEnd"/>
      <w:r w:rsidR="00821D17" w:rsidRPr="00ED7BD3">
        <w:rPr>
          <w:rFonts w:ascii="Palatino Linotype" w:hAnsi="Palatino Linotype" w:cs="Times New Roman"/>
          <w:color w:val="000000"/>
        </w:rPr>
        <w:t xml:space="preserve"> </w:t>
      </w:r>
      <w:r w:rsidR="00B72D4B">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lastRenderedPageBreak/>
        <w:t>dipenuhinya</w:t>
      </w:r>
      <w:proofErr w:type="spellEnd"/>
      <w:r w:rsidR="00B72D4B">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hak</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akibat</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adanya</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perbedaan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pelaksanaan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atau</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penafsiran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terhadap</w:t>
      </w:r>
      <w:proofErr w:type="spellEnd"/>
      <w:r w:rsidR="00742B93" w:rsidRPr="00ED7BD3">
        <w:rPr>
          <w:rFonts w:ascii="Palatino Linotype" w:hAnsi="Palatino Linotype" w:cs="Times New Roman"/>
          <w:color w:val="000000"/>
        </w:rPr>
        <w:t xml:space="preserve"> </w:t>
      </w:r>
      <w:r w:rsidR="00B72D4B">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ketentuan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perjanjian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kerja</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bersama</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dengan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demikian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maka</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rPr>
        <w:t>perselisihan</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antara</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Penggugat</w:t>
      </w:r>
      <w:proofErr w:type="spellEnd"/>
      <w:r w:rsidR="00B72D4B">
        <w:rPr>
          <w:rFonts w:ascii="Palatino Linotype" w:hAnsi="Palatino Linotype" w:cs="Times New Roman"/>
        </w:rPr>
        <w:t xml:space="preserve"> </w:t>
      </w:r>
      <w:r w:rsidR="00821D17" w:rsidRPr="00ED7BD3">
        <w:rPr>
          <w:rFonts w:ascii="Palatino Linotype" w:hAnsi="Palatino Linotype" w:cs="Times New Roman"/>
        </w:rPr>
        <w:t xml:space="preserve">dan </w:t>
      </w:r>
      <w:proofErr w:type="spellStart"/>
      <w:r w:rsidR="00821D17" w:rsidRPr="00ED7BD3">
        <w:rPr>
          <w:rFonts w:ascii="Palatino Linotype" w:hAnsi="Palatino Linotype" w:cs="Times New Roman"/>
        </w:rPr>
        <w:t>Tergugat</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merupakan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perselisihan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hak</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sebagaimana</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dimaksud</w:t>
      </w:r>
      <w:proofErr w:type="spellEnd"/>
      <w:r w:rsidR="00742B93" w:rsidRPr="00ED7BD3">
        <w:rPr>
          <w:rFonts w:ascii="Palatino Linotype" w:hAnsi="Palatino Linotype" w:cs="Times New Roman"/>
          <w:color w:val="000000"/>
        </w:rPr>
        <w:t xml:space="preserve"> </w:t>
      </w:r>
      <w:r w:rsidR="00821D17" w:rsidRPr="00ED7BD3">
        <w:rPr>
          <w:rFonts w:ascii="Palatino Linotype" w:hAnsi="Palatino Linotype" w:cs="Times New Roman"/>
          <w:color w:val="000000"/>
        </w:rPr>
        <w:t xml:space="preserve">pada </w:t>
      </w:r>
      <w:proofErr w:type="spellStart"/>
      <w:r w:rsidR="00821D17" w:rsidRPr="00ED7BD3">
        <w:rPr>
          <w:rFonts w:ascii="Palatino Linotype" w:eastAsia="Times New Roman" w:hAnsi="Palatino Linotype" w:cs="Times New Roman"/>
          <w:lang w:eastAsia="en-GB"/>
        </w:rPr>
        <w:t>Pasal</w:t>
      </w:r>
      <w:proofErr w:type="spellEnd"/>
      <w:r w:rsidR="00821D17" w:rsidRPr="00ED7BD3">
        <w:rPr>
          <w:rFonts w:ascii="Palatino Linotype" w:eastAsia="Times New Roman" w:hAnsi="Palatino Linotype" w:cs="Times New Roman"/>
          <w:lang w:eastAsia="en-GB"/>
        </w:rPr>
        <w:t xml:space="preserve"> 1 </w:t>
      </w:r>
      <w:proofErr w:type="spellStart"/>
      <w:r w:rsidR="00821D17" w:rsidRPr="00ED7BD3">
        <w:rPr>
          <w:rFonts w:ascii="Palatino Linotype" w:eastAsia="Times New Roman" w:hAnsi="Palatino Linotype" w:cs="Times New Roman"/>
          <w:lang w:eastAsia="en-GB"/>
        </w:rPr>
        <w:t>angka</w:t>
      </w:r>
      <w:proofErr w:type="spellEnd"/>
      <w:r w:rsidR="00821D17" w:rsidRPr="00ED7BD3">
        <w:rPr>
          <w:rFonts w:ascii="Palatino Linotype" w:eastAsia="Times New Roman" w:hAnsi="Palatino Linotype" w:cs="Times New Roman"/>
          <w:lang w:eastAsia="en-GB"/>
        </w:rPr>
        <w:t xml:space="preserve"> 2 </w:t>
      </w:r>
      <w:proofErr w:type="spellStart"/>
      <w:r w:rsidR="00821D17" w:rsidRPr="00ED7BD3">
        <w:rPr>
          <w:rFonts w:ascii="Palatino Linotype" w:eastAsia="Times New Roman" w:hAnsi="Palatino Linotype" w:cs="Times New Roman"/>
          <w:lang w:eastAsia="en-GB"/>
        </w:rPr>
        <w:t>Undang-Undang</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eastAsia="Times New Roman" w:hAnsi="Palatino Linotype" w:cs="Times New Roman"/>
          <w:lang w:eastAsia="en-GB"/>
        </w:rPr>
        <w:t>Penyelesaian</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eastAsia="Times New Roman" w:hAnsi="Palatino Linotype" w:cs="Times New Roman"/>
          <w:lang w:eastAsia="en-GB"/>
        </w:rPr>
        <w:t>Perselisihan</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eastAsia="Times New Roman" w:hAnsi="Palatino Linotype" w:cs="Times New Roman"/>
          <w:lang w:eastAsia="en-GB"/>
        </w:rPr>
        <w:t>Hubungan</w:t>
      </w:r>
      <w:proofErr w:type="spellEnd"/>
      <w:r w:rsidR="00821D17" w:rsidRPr="00ED7BD3">
        <w:rPr>
          <w:rFonts w:ascii="Palatino Linotype" w:eastAsia="Times New Roman" w:hAnsi="Palatino Linotype" w:cs="Times New Roman"/>
          <w:lang w:eastAsia="en-GB"/>
        </w:rPr>
        <w:t xml:space="preserve"> Industrial, oleh </w:t>
      </w:r>
      <w:proofErr w:type="spellStart"/>
      <w:r w:rsidR="00821D17" w:rsidRPr="00ED7BD3">
        <w:rPr>
          <w:rFonts w:ascii="Palatino Linotype" w:eastAsia="Times New Roman" w:hAnsi="Palatino Linotype" w:cs="Times New Roman"/>
          <w:lang w:eastAsia="en-GB"/>
        </w:rPr>
        <w:t>karena</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eastAsia="Times New Roman" w:hAnsi="Palatino Linotype" w:cs="Times New Roman"/>
          <w:lang w:eastAsia="en-GB"/>
        </w:rPr>
        <w:t>itu</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eastAsia="Times New Roman" w:hAnsi="Palatino Linotype" w:cs="Times New Roman"/>
          <w:lang w:eastAsia="en-GB"/>
        </w:rPr>
        <w:t>walaupun</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eastAsia="Times New Roman" w:hAnsi="Palatino Linotype" w:cs="Times New Roman"/>
          <w:lang w:eastAsia="en-GB"/>
        </w:rPr>
        <w:t>tindakan</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hAnsi="Palatino Linotype" w:cs="Times New Roman"/>
        </w:rPr>
        <w:t>Tergugat</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kepada</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Penggugat</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merupakan</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perbuatan</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wanprestasi</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namun</w:t>
      </w:r>
      <w:proofErr w:type="spellEnd"/>
      <w:r w:rsidR="00742B93" w:rsidRPr="00ED7BD3">
        <w:rPr>
          <w:rFonts w:ascii="Palatino Linotype" w:hAnsi="Palatino Linotype" w:cs="Times New Roman"/>
        </w:rPr>
        <w:t xml:space="preserve"> </w:t>
      </w:r>
      <w:proofErr w:type="spellStart"/>
      <w:r w:rsidR="00821D17" w:rsidRPr="00ED7BD3">
        <w:rPr>
          <w:rFonts w:ascii="Palatino Linotype" w:hAnsi="Palatino Linotype" w:cs="Times New Roman"/>
        </w:rPr>
        <w:t>karena</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perselisihan</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antara</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rPr>
        <w:t>Penggugat</w:t>
      </w:r>
      <w:proofErr w:type="spellEnd"/>
      <w:r w:rsidR="00821D17" w:rsidRPr="00ED7BD3">
        <w:rPr>
          <w:rFonts w:ascii="Palatino Linotype" w:hAnsi="Palatino Linotype" w:cs="Times New Roman"/>
        </w:rPr>
        <w:t xml:space="preserve"> dan </w:t>
      </w:r>
      <w:proofErr w:type="spellStart"/>
      <w:r w:rsidR="00821D17" w:rsidRPr="00ED7BD3">
        <w:rPr>
          <w:rFonts w:ascii="Palatino Linotype" w:hAnsi="Palatino Linotype" w:cs="Times New Roman"/>
        </w:rPr>
        <w:t>Tergugat</w:t>
      </w:r>
      <w:proofErr w:type="spellEnd"/>
      <w:r w:rsidR="00821D17" w:rsidRPr="00ED7BD3">
        <w:rPr>
          <w:rFonts w:ascii="Palatino Linotype" w:hAnsi="Palatino Linotype" w:cs="Times New Roman"/>
        </w:rPr>
        <w:t xml:space="preserve"> </w:t>
      </w:r>
      <w:proofErr w:type="spellStart"/>
      <w:r w:rsidR="00821D17" w:rsidRPr="00ED7BD3">
        <w:rPr>
          <w:rFonts w:ascii="Palatino Linotype" w:hAnsi="Palatino Linotype" w:cs="Times New Roman"/>
          <w:color w:val="000000"/>
        </w:rPr>
        <w:t>merupakan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perselisihan</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hak</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sebagaimana</w:t>
      </w:r>
      <w:proofErr w:type="spellEnd"/>
      <w:r w:rsidR="00821D17" w:rsidRPr="00ED7BD3">
        <w:rPr>
          <w:rFonts w:ascii="Palatino Linotype" w:hAnsi="Palatino Linotype" w:cs="Times New Roman"/>
          <w:color w:val="000000"/>
        </w:rPr>
        <w:t xml:space="preserve"> </w:t>
      </w:r>
      <w:proofErr w:type="spellStart"/>
      <w:r w:rsidR="00821D17" w:rsidRPr="00ED7BD3">
        <w:rPr>
          <w:rFonts w:ascii="Palatino Linotype" w:hAnsi="Palatino Linotype" w:cs="Times New Roman"/>
          <w:color w:val="000000"/>
        </w:rPr>
        <w:t>dimaksud</w:t>
      </w:r>
      <w:proofErr w:type="spellEnd"/>
      <w:r w:rsidR="00821D17" w:rsidRPr="00ED7BD3">
        <w:rPr>
          <w:rFonts w:ascii="Palatino Linotype" w:hAnsi="Palatino Linotype" w:cs="Times New Roman"/>
          <w:color w:val="000000"/>
        </w:rPr>
        <w:t xml:space="preserve"> pada </w:t>
      </w:r>
      <w:proofErr w:type="spellStart"/>
      <w:r w:rsidR="00821D17" w:rsidRPr="00ED7BD3">
        <w:rPr>
          <w:rFonts w:ascii="Palatino Linotype" w:eastAsia="Times New Roman" w:hAnsi="Palatino Linotype" w:cs="Times New Roman"/>
          <w:lang w:eastAsia="en-GB"/>
        </w:rPr>
        <w:t>Pasal</w:t>
      </w:r>
      <w:proofErr w:type="spellEnd"/>
      <w:r w:rsidR="00821D17" w:rsidRPr="00ED7BD3">
        <w:rPr>
          <w:rFonts w:ascii="Palatino Linotype" w:eastAsia="Times New Roman" w:hAnsi="Palatino Linotype" w:cs="Times New Roman"/>
          <w:lang w:eastAsia="en-GB"/>
        </w:rPr>
        <w:t xml:space="preserve"> 1 </w:t>
      </w:r>
      <w:proofErr w:type="spellStart"/>
      <w:r w:rsidR="00821D17" w:rsidRPr="00ED7BD3">
        <w:rPr>
          <w:rFonts w:ascii="Palatino Linotype" w:eastAsia="Times New Roman" w:hAnsi="Palatino Linotype" w:cs="Times New Roman"/>
          <w:lang w:eastAsia="en-GB"/>
        </w:rPr>
        <w:t>angka</w:t>
      </w:r>
      <w:proofErr w:type="spellEnd"/>
      <w:r w:rsidR="00821D17" w:rsidRPr="00ED7BD3">
        <w:rPr>
          <w:rFonts w:ascii="Palatino Linotype" w:eastAsia="Times New Roman" w:hAnsi="Palatino Linotype" w:cs="Times New Roman"/>
          <w:lang w:eastAsia="en-GB"/>
        </w:rPr>
        <w:t xml:space="preserve"> 2 </w:t>
      </w:r>
      <w:proofErr w:type="spellStart"/>
      <w:r w:rsidR="00821D17" w:rsidRPr="00ED7BD3">
        <w:rPr>
          <w:rFonts w:ascii="Palatino Linotype" w:eastAsia="Times New Roman" w:hAnsi="Palatino Linotype" w:cs="Times New Roman"/>
          <w:lang w:eastAsia="en-GB"/>
        </w:rPr>
        <w:t>Undang-Undang</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eastAsia="Times New Roman" w:hAnsi="Palatino Linotype" w:cs="Times New Roman"/>
          <w:lang w:eastAsia="en-GB"/>
        </w:rPr>
        <w:t>Penyelesaian</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eastAsia="Times New Roman" w:hAnsi="Palatino Linotype" w:cs="Times New Roman"/>
          <w:lang w:eastAsia="en-GB"/>
        </w:rPr>
        <w:t>Perselisihan</w:t>
      </w:r>
      <w:proofErr w:type="spellEnd"/>
      <w:r w:rsidR="00821D17" w:rsidRPr="00ED7BD3">
        <w:rPr>
          <w:rFonts w:ascii="Palatino Linotype" w:eastAsia="Times New Roman" w:hAnsi="Palatino Linotype" w:cs="Times New Roman"/>
          <w:lang w:eastAsia="en-GB"/>
        </w:rPr>
        <w:t xml:space="preserve"> </w:t>
      </w:r>
      <w:proofErr w:type="spellStart"/>
      <w:r w:rsidR="00821D17" w:rsidRPr="00ED7BD3">
        <w:rPr>
          <w:rFonts w:ascii="Palatino Linotype" w:eastAsia="Times New Roman" w:hAnsi="Palatino Linotype" w:cs="Times New Roman"/>
          <w:lang w:eastAsia="en-GB"/>
        </w:rPr>
        <w:t>Hubungan</w:t>
      </w:r>
      <w:proofErr w:type="spellEnd"/>
      <w:r w:rsidR="002C5941" w:rsidRPr="00ED7BD3">
        <w:rPr>
          <w:rFonts w:ascii="Palatino Linotype" w:eastAsia="Times New Roman" w:hAnsi="Palatino Linotype" w:cs="Times New Roman"/>
          <w:lang w:eastAsia="en-GB"/>
        </w:rPr>
        <w:t xml:space="preserve"> </w:t>
      </w:r>
      <w:r w:rsidR="00821D17" w:rsidRPr="00ED7BD3">
        <w:rPr>
          <w:rFonts w:ascii="Palatino Linotype" w:eastAsia="Times New Roman" w:hAnsi="Palatino Linotype" w:cs="Times New Roman"/>
          <w:lang w:eastAsia="en-GB"/>
        </w:rPr>
        <w:t>Industrial</w:t>
      </w:r>
      <w:r w:rsidR="00ED3BB4" w:rsidRPr="00ED7BD3">
        <w:rPr>
          <w:rFonts w:ascii="Palatino Linotype" w:hAnsi="Palatino Linotype" w:cs="Times New Roman"/>
        </w:rPr>
        <w:t xml:space="preserve"> </w:t>
      </w:r>
      <w:proofErr w:type="spellStart"/>
      <w:r w:rsidR="00821D17" w:rsidRPr="00ED7BD3">
        <w:rPr>
          <w:rFonts w:ascii="Palatino Linotype" w:hAnsi="Palatino Linotype" w:cs="Times New Roman"/>
        </w:rPr>
        <w:t>maka</w:t>
      </w:r>
      <w:proofErr w:type="spellEnd"/>
      <w:r w:rsidR="00821D17" w:rsidRPr="00ED7BD3">
        <w:rPr>
          <w:rFonts w:ascii="Palatino Linotype" w:hAnsi="Palatino Linotype" w:cs="Times New Roman"/>
        </w:rPr>
        <w:t xml:space="preserve"> </w:t>
      </w:r>
      <w:r w:rsidR="00821D17" w:rsidRPr="00ED7BD3">
        <w:rPr>
          <w:rFonts w:ascii="Palatino Linotype" w:hAnsi="Palatino Linotype" w:cs="Times New Roman"/>
          <w:bCs/>
          <w:noProof/>
        </w:rPr>
        <w:t xml:space="preserve">harus diselesaikan melalui </w:t>
      </w:r>
      <w:r w:rsidR="00B72D4B">
        <w:rPr>
          <w:rFonts w:ascii="Palatino Linotype" w:hAnsi="Palatino Linotype" w:cs="Times New Roman"/>
          <w:bCs/>
          <w:noProof/>
        </w:rPr>
        <w:t xml:space="preserve"> </w:t>
      </w:r>
      <w:r w:rsidR="00821D17" w:rsidRPr="00ED7BD3">
        <w:rPr>
          <w:rFonts w:ascii="Palatino Linotype" w:hAnsi="Palatino Linotype" w:cs="Times New Roman"/>
          <w:bCs/>
          <w:noProof/>
        </w:rPr>
        <w:t xml:space="preserve">Pengadilan </w:t>
      </w:r>
      <w:r w:rsidR="00B72D4B">
        <w:rPr>
          <w:rFonts w:ascii="Palatino Linotype" w:hAnsi="Palatino Linotype" w:cs="Times New Roman"/>
          <w:bCs/>
          <w:noProof/>
        </w:rPr>
        <w:t xml:space="preserve"> </w:t>
      </w:r>
      <w:r w:rsidR="00821D17" w:rsidRPr="00ED7BD3">
        <w:rPr>
          <w:rFonts w:ascii="Palatino Linotype" w:hAnsi="Palatino Linotype" w:cs="Times New Roman"/>
          <w:bCs/>
          <w:noProof/>
        </w:rPr>
        <w:t xml:space="preserve">Hubungan </w:t>
      </w:r>
      <w:r w:rsidR="00B72D4B">
        <w:rPr>
          <w:rFonts w:ascii="Palatino Linotype" w:hAnsi="Palatino Linotype" w:cs="Times New Roman"/>
          <w:bCs/>
          <w:noProof/>
        </w:rPr>
        <w:t xml:space="preserve"> </w:t>
      </w:r>
      <w:r w:rsidR="00821D17" w:rsidRPr="00ED7BD3">
        <w:rPr>
          <w:rFonts w:ascii="Palatino Linotype" w:hAnsi="Palatino Linotype" w:cs="Times New Roman"/>
          <w:bCs/>
          <w:noProof/>
        </w:rPr>
        <w:t xml:space="preserve">Industrial </w:t>
      </w:r>
      <w:r w:rsidR="00B72D4B">
        <w:rPr>
          <w:rFonts w:ascii="Palatino Linotype" w:hAnsi="Palatino Linotype" w:cs="Times New Roman"/>
          <w:bCs/>
          <w:noProof/>
        </w:rPr>
        <w:t xml:space="preserve"> </w:t>
      </w:r>
      <w:r w:rsidR="00821D17" w:rsidRPr="00ED7BD3">
        <w:rPr>
          <w:rFonts w:ascii="Palatino Linotype" w:hAnsi="Palatino Linotype" w:cs="Times New Roman"/>
          <w:bCs/>
          <w:noProof/>
        </w:rPr>
        <w:t xml:space="preserve">bukan pada </w:t>
      </w:r>
      <w:r w:rsidR="00B72D4B">
        <w:rPr>
          <w:rFonts w:ascii="Palatino Linotype" w:hAnsi="Palatino Linotype" w:cs="Times New Roman"/>
          <w:bCs/>
          <w:noProof/>
        </w:rPr>
        <w:t xml:space="preserve"> </w:t>
      </w:r>
      <w:r w:rsidR="00821D17" w:rsidRPr="00ED7BD3">
        <w:rPr>
          <w:rFonts w:ascii="Palatino Linotype" w:hAnsi="Palatino Linotype" w:cs="Times New Roman"/>
          <w:bCs/>
          <w:noProof/>
        </w:rPr>
        <w:t xml:space="preserve">peradilan </w:t>
      </w:r>
      <w:r w:rsidR="00B72D4B">
        <w:rPr>
          <w:rFonts w:ascii="Palatino Linotype" w:hAnsi="Palatino Linotype" w:cs="Times New Roman"/>
          <w:bCs/>
          <w:noProof/>
        </w:rPr>
        <w:t xml:space="preserve"> </w:t>
      </w:r>
      <w:r w:rsidR="00821D17" w:rsidRPr="00ED7BD3">
        <w:rPr>
          <w:rFonts w:ascii="Palatino Linotype" w:hAnsi="Palatino Linotype" w:cs="Times New Roman"/>
          <w:bCs/>
          <w:noProof/>
        </w:rPr>
        <w:t>umum</w:t>
      </w:r>
      <w:r w:rsidR="004A5A07">
        <w:rPr>
          <w:rFonts w:ascii="Times New Roman" w:hAnsi="Times New Roman" w:cs="Times New Roman"/>
          <w:bCs/>
          <w:noProof/>
          <w:sz w:val="24"/>
          <w:szCs w:val="24"/>
        </w:rPr>
        <w:t>.</w:t>
      </w:r>
    </w:p>
    <w:p w14:paraId="39CE20DC" w14:textId="77777777" w:rsidR="004A5A07" w:rsidRDefault="004A5A07" w:rsidP="00754250">
      <w:pPr>
        <w:widowControl w:val="0"/>
        <w:autoSpaceDE w:val="0"/>
        <w:autoSpaceDN w:val="0"/>
        <w:adjustRightInd w:val="0"/>
        <w:spacing w:after="0" w:line="240" w:lineRule="auto"/>
        <w:ind w:left="454" w:hanging="480"/>
        <w:rPr>
          <w:rFonts w:ascii="Times New Roman" w:hAnsi="Times New Roman"/>
          <w:b/>
          <w:sz w:val="24"/>
          <w:szCs w:val="24"/>
          <w:u w:val="single"/>
        </w:rPr>
      </w:pPr>
    </w:p>
    <w:p w14:paraId="22782036" w14:textId="419886F9" w:rsidR="00CD7ADD" w:rsidRDefault="00CD7ADD" w:rsidP="008B30A1">
      <w:pPr>
        <w:widowControl w:val="0"/>
        <w:autoSpaceDE w:val="0"/>
        <w:autoSpaceDN w:val="0"/>
        <w:adjustRightInd w:val="0"/>
        <w:spacing w:after="120" w:line="360" w:lineRule="auto"/>
        <w:ind w:left="454" w:hanging="480"/>
        <w:jc w:val="center"/>
        <w:rPr>
          <w:rFonts w:ascii="Times New Roman" w:hAnsi="Times New Roman"/>
          <w:b/>
          <w:sz w:val="24"/>
          <w:szCs w:val="24"/>
          <w:u w:val="single"/>
        </w:rPr>
      </w:pPr>
      <w:r w:rsidRPr="00CD7ADD">
        <w:rPr>
          <w:rFonts w:ascii="Times New Roman" w:hAnsi="Times New Roman"/>
          <w:b/>
          <w:sz w:val="24"/>
          <w:szCs w:val="24"/>
          <w:u w:val="single"/>
        </w:rPr>
        <w:t xml:space="preserve">DAFTAR </w:t>
      </w:r>
      <w:r w:rsidR="00C9600C">
        <w:rPr>
          <w:rFonts w:ascii="Times New Roman" w:hAnsi="Times New Roman"/>
          <w:b/>
          <w:sz w:val="24"/>
          <w:szCs w:val="24"/>
          <w:u w:val="single"/>
        </w:rPr>
        <w:t xml:space="preserve"> </w:t>
      </w:r>
      <w:r w:rsidRPr="00CD7ADD">
        <w:rPr>
          <w:rFonts w:ascii="Times New Roman" w:hAnsi="Times New Roman"/>
          <w:b/>
          <w:sz w:val="24"/>
          <w:szCs w:val="24"/>
          <w:u w:val="single"/>
        </w:rPr>
        <w:t>PUSTAKA</w:t>
      </w:r>
    </w:p>
    <w:p w14:paraId="53462143" w14:textId="77777777" w:rsidR="008B30A1" w:rsidRPr="008B30A1" w:rsidRDefault="008B30A1" w:rsidP="00995584">
      <w:pPr>
        <w:spacing w:after="120" w:line="240" w:lineRule="auto"/>
        <w:ind w:left="567" w:hanging="567"/>
        <w:jc w:val="both"/>
        <w:rPr>
          <w:rFonts w:ascii="Times New Roman" w:hAnsi="Times New Roman"/>
          <w:b/>
          <w:sz w:val="24"/>
          <w:szCs w:val="24"/>
        </w:rPr>
      </w:pPr>
      <w:proofErr w:type="spellStart"/>
      <w:r w:rsidRPr="008B30A1">
        <w:rPr>
          <w:rFonts w:ascii="Times New Roman" w:hAnsi="Times New Roman"/>
          <w:b/>
          <w:sz w:val="24"/>
          <w:szCs w:val="24"/>
        </w:rPr>
        <w:t>Buku</w:t>
      </w:r>
      <w:proofErr w:type="spellEnd"/>
    </w:p>
    <w:p w14:paraId="5FB6044C" w14:textId="01236EEF" w:rsidR="001027C3" w:rsidRPr="001027C3" w:rsidRDefault="001027C3" w:rsidP="00995584">
      <w:pPr>
        <w:spacing w:after="120" w:line="240" w:lineRule="auto"/>
        <w:ind w:left="567" w:hanging="567"/>
        <w:jc w:val="both"/>
        <w:rPr>
          <w:rFonts w:ascii="Times New Roman" w:hAnsi="Times New Roman" w:cs="Times New Roman"/>
          <w:sz w:val="24"/>
          <w:szCs w:val="24"/>
        </w:rPr>
      </w:pPr>
      <w:r w:rsidRPr="001027C3">
        <w:rPr>
          <w:rFonts w:ascii="Times New Roman" w:hAnsi="Times New Roman" w:cs="Times New Roman"/>
          <w:color w:val="000000"/>
          <w:sz w:val="24"/>
          <w:szCs w:val="24"/>
        </w:rPr>
        <w:t xml:space="preserve">Arfin dan Leonarda Sambas K, </w:t>
      </w:r>
      <w:r w:rsidRPr="001027C3">
        <w:rPr>
          <w:rFonts w:ascii="Times New Roman" w:hAnsi="Times New Roman" w:cs="Times New Roman"/>
          <w:i/>
          <w:iCs/>
          <w:color w:val="000000"/>
          <w:sz w:val="24"/>
          <w:szCs w:val="24"/>
        </w:rPr>
        <w:t xml:space="preserve">Teori-Teori Hukum </w:t>
      </w:r>
      <w:proofErr w:type="spellStart"/>
      <w:r w:rsidRPr="001027C3">
        <w:rPr>
          <w:rFonts w:ascii="Times New Roman" w:hAnsi="Times New Roman" w:cs="Times New Roman"/>
          <w:i/>
          <w:iCs/>
          <w:color w:val="000000"/>
          <w:sz w:val="24"/>
          <w:szCs w:val="24"/>
        </w:rPr>
        <w:t>Klasik</w:t>
      </w:r>
      <w:proofErr w:type="spellEnd"/>
      <w:r w:rsidRPr="001027C3">
        <w:rPr>
          <w:rFonts w:ascii="Times New Roman" w:hAnsi="Times New Roman" w:cs="Times New Roman"/>
          <w:i/>
          <w:iCs/>
          <w:color w:val="000000"/>
          <w:sz w:val="24"/>
          <w:szCs w:val="24"/>
        </w:rPr>
        <w:t xml:space="preserve"> dan </w:t>
      </w:r>
      <w:proofErr w:type="spellStart"/>
      <w:r w:rsidRPr="001027C3">
        <w:rPr>
          <w:rFonts w:ascii="Times New Roman" w:hAnsi="Times New Roman" w:cs="Times New Roman"/>
          <w:i/>
          <w:iCs/>
          <w:color w:val="000000"/>
          <w:sz w:val="24"/>
          <w:szCs w:val="24"/>
        </w:rPr>
        <w:t>Kontemporer</w:t>
      </w:r>
      <w:proofErr w:type="spellEnd"/>
      <w:r w:rsidRPr="001027C3">
        <w:rPr>
          <w:rFonts w:ascii="Times New Roman" w:hAnsi="Times New Roman" w:cs="Times New Roman"/>
          <w:color w:val="000000"/>
          <w:sz w:val="24"/>
          <w:szCs w:val="24"/>
        </w:rPr>
        <w:t>, Bogor</w:t>
      </w:r>
      <w:r>
        <w:rPr>
          <w:rFonts w:ascii="Times New Roman" w:hAnsi="Times New Roman" w:cs="Times New Roman"/>
          <w:color w:val="000000"/>
          <w:sz w:val="24"/>
          <w:szCs w:val="24"/>
        </w:rPr>
        <w:t xml:space="preserve">: </w:t>
      </w:r>
      <w:r w:rsidR="000834A4">
        <w:rPr>
          <w:rFonts w:ascii="Times New Roman" w:hAnsi="Times New Roman" w:cs="Times New Roman"/>
          <w:color w:val="000000"/>
          <w:sz w:val="24"/>
          <w:szCs w:val="24"/>
        </w:rPr>
        <w:t xml:space="preserve">          </w:t>
      </w:r>
      <w:r w:rsidRPr="001027C3">
        <w:rPr>
          <w:rFonts w:ascii="Times New Roman" w:hAnsi="Times New Roman" w:cs="Times New Roman"/>
          <w:color w:val="000000"/>
          <w:sz w:val="24"/>
          <w:szCs w:val="24"/>
        </w:rPr>
        <w:t xml:space="preserve">Ghalia </w:t>
      </w:r>
      <w:r w:rsidR="000834A4">
        <w:rPr>
          <w:rFonts w:ascii="Times New Roman" w:hAnsi="Times New Roman" w:cs="Times New Roman"/>
          <w:color w:val="000000"/>
          <w:sz w:val="24"/>
          <w:szCs w:val="24"/>
        </w:rPr>
        <w:t xml:space="preserve"> </w:t>
      </w:r>
      <w:r w:rsidRPr="001027C3">
        <w:rPr>
          <w:rFonts w:ascii="Times New Roman" w:hAnsi="Times New Roman" w:cs="Times New Roman"/>
          <w:color w:val="000000"/>
          <w:sz w:val="24"/>
          <w:szCs w:val="24"/>
        </w:rPr>
        <w:t>Indonesia</w:t>
      </w:r>
      <w:r>
        <w:rPr>
          <w:rFonts w:ascii="Times New Roman" w:hAnsi="Times New Roman" w:cs="Times New Roman"/>
          <w:color w:val="000000"/>
          <w:sz w:val="24"/>
          <w:szCs w:val="24"/>
        </w:rPr>
        <w:t xml:space="preserve">,  </w:t>
      </w:r>
      <w:r w:rsidRPr="001027C3">
        <w:rPr>
          <w:rFonts w:ascii="Times New Roman" w:hAnsi="Times New Roman" w:cs="Times New Roman"/>
          <w:color w:val="000000"/>
          <w:sz w:val="24"/>
          <w:szCs w:val="24"/>
        </w:rPr>
        <w:t>2016</w:t>
      </w:r>
      <w:r>
        <w:rPr>
          <w:rFonts w:ascii="Times New Roman" w:hAnsi="Times New Roman" w:cs="Times New Roman"/>
          <w:color w:val="000000"/>
          <w:sz w:val="24"/>
          <w:szCs w:val="24"/>
        </w:rPr>
        <w:t>.</w:t>
      </w:r>
    </w:p>
    <w:p w14:paraId="17E7D2D1" w14:textId="0BC3558F" w:rsidR="00C71CC5" w:rsidRDefault="00C71CC5" w:rsidP="00995584">
      <w:pPr>
        <w:spacing w:after="120" w:line="240" w:lineRule="auto"/>
        <w:ind w:left="567" w:hanging="567"/>
        <w:jc w:val="both"/>
        <w:rPr>
          <w:rFonts w:ascii="Times New Roman" w:hAnsi="Times New Roman"/>
          <w:sz w:val="24"/>
          <w:szCs w:val="24"/>
        </w:rPr>
      </w:pPr>
      <w:r w:rsidRPr="00BC7C89">
        <w:rPr>
          <w:rFonts w:ascii="Times New Roman" w:hAnsi="Times New Roman" w:cs="Times New Roman"/>
          <w:sz w:val="24"/>
          <w:szCs w:val="24"/>
        </w:rPr>
        <w:t>J.A.C.</w:t>
      </w:r>
      <w:r>
        <w:rPr>
          <w:rFonts w:ascii="Times New Roman" w:hAnsi="Times New Roman" w:cs="Times New Roman"/>
          <w:sz w:val="24"/>
          <w:szCs w:val="24"/>
        </w:rPr>
        <w:t xml:space="preserve"> </w:t>
      </w:r>
      <w:r w:rsidRPr="00BC7C89">
        <w:rPr>
          <w:rFonts w:ascii="Times New Roman" w:hAnsi="Times New Roman" w:cs="Times New Roman"/>
          <w:sz w:val="24"/>
          <w:szCs w:val="24"/>
        </w:rPr>
        <w:t xml:space="preserve">Vel, R. </w:t>
      </w:r>
      <w:proofErr w:type="spellStart"/>
      <w:r w:rsidRPr="00BC7C89">
        <w:rPr>
          <w:rFonts w:ascii="Times New Roman" w:hAnsi="Times New Roman" w:cs="Times New Roman"/>
          <w:sz w:val="24"/>
          <w:szCs w:val="24"/>
        </w:rPr>
        <w:t>Simarmata</w:t>
      </w:r>
      <w:proofErr w:type="spellEnd"/>
      <w:r w:rsidRPr="00BC7C89">
        <w:rPr>
          <w:rFonts w:ascii="Times New Roman" w:hAnsi="Times New Roman" w:cs="Times New Roman"/>
          <w:sz w:val="24"/>
          <w:szCs w:val="24"/>
        </w:rPr>
        <w:t xml:space="preserve">, L.R. van Veldhuizen, and A.W. Bedner (ed), </w:t>
      </w:r>
      <w:proofErr w:type="spellStart"/>
      <w:r w:rsidRPr="00BC7C89">
        <w:rPr>
          <w:rFonts w:ascii="Times New Roman" w:hAnsi="Times New Roman" w:cs="Times New Roman"/>
          <w:i/>
          <w:iCs/>
          <w:sz w:val="24"/>
          <w:szCs w:val="24"/>
        </w:rPr>
        <w:t>Inovasi</w:t>
      </w:r>
      <w:proofErr w:type="spellEnd"/>
      <w:r w:rsidRPr="00BC7C89">
        <w:rPr>
          <w:rFonts w:ascii="Times New Roman" w:hAnsi="Times New Roman" w:cs="Times New Roman"/>
          <w:i/>
          <w:iCs/>
          <w:sz w:val="24"/>
          <w:szCs w:val="24"/>
        </w:rPr>
        <w:t xml:space="preserve"> Pendidikan</w:t>
      </w:r>
      <w:r>
        <w:rPr>
          <w:rFonts w:ascii="Times New Roman" w:hAnsi="Times New Roman" w:cs="Times New Roman"/>
          <w:i/>
          <w:iCs/>
          <w:sz w:val="24"/>
          <w:szCs w:val="24"/>
        </w:rPr>
        <w:t xml:space="preserve"> </w:t>
      </w:r>
      <w:r w:rsidRPr="00BC7C89">
        <w:rPr>
          <w:rFonts w:ascii="Times New Roman" w:hAnsi="Times New Roman" w:cs="Times New Roman"/>
          <w:i/>
          <w:iCs/>
          <w:sz w:val="24"/>
          <w:szCs w:val="24"/>
        </w:rPr>
        <w:t xml:space="preserve">Hukum di Indonesia: Teori, </w:t>
      </w:r>
      <w:proofErr w:type="spellStart"/>
      <w:r w:rsidRPr="00BC7C89">
        <w:rPr>
          <w:rFonts w:ascii="Times New Roman" w:hAnsi="Times New Roman" w:cs="Times New Roman"/>
          <w:i/>
          <w:iCs/>
          <w:sz w:val="24"/>
          <w:szCs w:val="24"/>
        </w:rPr>
        <w:t>Petunjuk</w:t>
      </w:r>
      <w:proofErr w:type="spellEnd"/>
      <w:r w:rsidRPr="00BC7C89">
        <w:rPr>
          <w:rFonts w:ascii="Times New Roman" w:hAnsi="Times New Roman" w:cs="Times New Roman"/>
          <w:i/>
          <w:iCs/>
          <w:sz w:val="24"/>
          <w:szCs w:val="24"/>
        </w:rPr>
        <w:t xml:space="preserve"> dan Prak</w:t>
      </w:r>
      <w:r>
        <w:rPr>
          <w:rFonts w:ascii="Times New Roman" w:hAnsi="Times New Roman" w:cs="Times New Roman"/>
          <w:i/>
          <w:iCs/>
          <w:sz w:val="24"/>
          <w:szCs w:val="24"/>
        </w:rPr>
        <w:t>ti</w:t>
      </w:r>
      <w:r w:rsidRPr="00BC7C89">
        <w:rPr>
          <w:rFonts w:ascii="Times New Roman" w:hAnsi="Times New Roman" w:cs="Times New Roman"/>
          <w:i/>
          <w:iCs/>
          <w:sz w:val="24"/>
          <w:szCs w:val="24"/>
        </w:rPr>
        <w:t>k</w:t>
      </w:r>
      <w:r>
        <w:rPr>
          <w:rFonts w:ascii="Times New Roman" w:hAnsi="Times New Roman" w:cs="Times New Roman"/>
          <w:sz w:val="24"/>
          <w:szCs w:val="24"/>
        </w:rPr>
        <w:t>,</w:t>
      </w:r>
      <w:r w:rsidRPr="00BC7C89">
        <w:rPr>
          <w:rFonts w:ascii="Times New Roman" w:hAnsi="Times New Roman" w:cs="Times New Roman"/>
          <w:sz w:val="24"/>
          <w:szCs w:val="24"/>
        </w:rPr>
        <w:t xml:space="preserve"> Yogyakarta: </w:t>
      </w:r>
      <w:proofErr w:type="spellStart"/>
      <w:r w:rsidRPr="00BC7C89">
        <w:rPr>
          <w:rFonts w:ascii="Times New Roman" w:hAnsi="Times New Roman" w:cs="Times New Roman"/>
          <w:sz w:val="24"/>
          <w:szCs w:val="24"/>
        </w:rPr>
        <w:t>Fakultas</w:t>
      </w:r>
      <w:proofErr w:type="spellEnd"/>
      <w:r w:rsidRPr="00BC7C89">
        <w:rPr>
          <w:rFonts w:ascii="Times New Roman" w:hAnsi="Times New Roman" w:cs="Times New Roman"/>
          <w:sz w:val="24"/>
          <w:szCs w:val="24"/>
        </w:rPr>
        <w:t xml:space="preserve"> Hukum Universitas </w:t>
      </w:r>
      <w:r>
        <w:rPr>
          <w:rFonts w:ascii="Times New Roman" w:hAnsi="Times New Roman" w:cs="Times New Roman"/>
          <w:sz w:val="24"/>
          <w:szCs w:val="24"/>
        </w:rPr>
        <w:t xml:space="preserve"> </w:t>
      </w:r>
      <w:r w:rsidRPr="00BC7C89">
        <w:rPr>
          <w:rFonts w:ascii="Times New Roman" w:hAnsi="Times New Roman" w:cs="Times New Roman"/>
          <w:sz w:val="24"/>
          <w:szCs w:val="24"/>
        </w:rPr>
        <w:t>Gadjah</w:t>
      </w:r>
      <w:r>
        <w:rPr>
          <w:rFonts w:ascii="Times New Roman" w:hAnsi="Times New Roman" w:cs="Times New Roman"/>
          <w:sz w:val="24"/>
          <w:szCs w:val="24"/>
        </w:rPr>
        <w:t xml:space="preserve">  </w:t>
      </w:r>
      <w:r w:rsidRPr="00BC7C89">
        <w:rPr>
          <w:rFonts w:ascii="Times New Roman" w:hAnsi="Times New Roman" w:cs="Times New Roman"/>
          <w:sz w:val="24"/>
          <w:szCs w:val="24"/>
        </w:rPr>
        <w:t>Mada</w:t>
      </w:r>
      <w:r>
        <w:rPr>
          <w:rFonts w:ascii="Times New Roman" w:hAnsi="Times New Roman" w:cs="Times New Roman"/>
          <w:sz w:val="24"/>
          <w:szCs w:val="24"/>
        </w:rPr>
        <w:t xml:space="preserve">,  </w:t>
      </w:r>
      <w:r w:rsidRPr="00BC7C89">
        <w:rPr>
          <w:rFonts w:ascii="Times New Roman" w:hAnsi="Times New Roman" w:cs="Times New Roman"/>
          <w:sz w:val="24"/>
          <w:szCs w:val="24"/>
        </w:rPr>
        <w:t>2022</w:t>
      </w:r>
      <w:r>
        <w:rPr>
          <w:rFonts w:ascii="Times New Roman" w:hAnsi="Times New Roman" w:cs="Times New Roman"/>
          <w:sz w:val="24"/>
          <w:szCs w:val="24"/>
        </w:rPr>
        <w:t>.</w:t>
      </w:r>
    </w:p>
    <w:p w14:paraId="41966651" w14:textId="158484D0" w:rsidR="00995584" w:rsidRDefault="00DA2C78" w:rsidP="00995584">
      <w:pPr>
        <w:spacing w:after="120" w:line="240" w:lineRule="auto"/>
        <w:ind w:left="567" w:hanging="567"/>
        <w:jc w:val="both"/>
        <w:rPr>
          <w:rFonts w:ascii="Times New Roman" w:hAnsi="Times New Roman"/>
          <w:sz w:val="24"/>
          <w:szCs w:val="24"/>
        </w:rPr>
      </w:pPr>
      <w:proofErr w:type="spellStart"/>
      <w:r w:rsidRPr="00BA25FF">
        <w:rPr>
          <w:rFonts w:ascii="Times New Roman" w:hAnsi="Times New Roman"/>
          <w:sz w:val="24"/>
          <w:szCs w:val="24"/>
        </w:rPr>
        <w:t>Jimly</w:t>
      </w:r>
      <w:proofErr w:type="spellEnd"/>
      <w:r>
        <w:rPr>
          <w:rFonts w:ascii="Times New Roman" w:hAnsi="Times New Roman"/>
          <w:sz w:val="24"/>
          <w:szCs w:val="24"/>
        </w:rPr>
        <w:t xml:space="preserve"> </w:t>
      </w:r>
      <w:r w:rsidR="00D31DDF">
        <w:rPr>
          <w:rFonts w:ascii="Times New Roman" w:hAnsi="Times New Roman"/>
          <w:b/>
          <w:sz w:val="24"/>
          <w:szCs w:val="24"/>
          <w:u w:val="single"/>
        </w:rPr>
        <w:fldChar w:fldCharType="begin" w:fldLock="1"/>
      </w:r>
      <w:r w:rsidR="00D31DDF" w:rsidRPr="00EA73C9">
        <w:rPr>
          <w:rFonts w:ascii="Times New Roman" w:hAnsi="Times New Roman"/>
          <w:b/>
          <w:sz w:val="24"/>
          <w:szCs w:val="24"/>
          <w:u w:val="single"/>
        </w:rPr>
        <w:instrText xml:space="preserve">ADDIN Mendeley Bibliography CSL_BIBLIOGRAPHY </w:instrText>
      </w:r>
      <w:r w:rsidR="00D31DDF">
        <w:rPr>
          <w:rFonts w:ascii="Times New Roman" w:hAnsi="Times New Roman"/>
          <w:b/>
          <w:sz w:val="24"/>
          <w:szCs w:val="24"/>
          <w:u w:val="single"/>
        </w:rPr>
        <w:fldChar w:fldCharType="separate"/>
      </w:r>
      <w:proofErr w:type="spellStart"/>
      <w:r w:rsidR="00DD4F88" w:rsidRPr="00BA25FF">
        <w:rPr>
          <w:rFonts w:ascii="Times New Roman" w:hAnsi="Times New Roman"/>
          <w:sz w:val="24"/>
          <w:szCs w:val="24"/>
        </w:rPr>
        <w:t>Asshiddiqie</w:t>
      </w:r>
      <w:proofErr w:type="spellEnd"/>
      <w:r w:rsidR="00DD4F88">
        <w:rPr>
          <w:rFonts w:ascii="Times New Roman" w:hAnsi="Times New Roman"/>
          <w:sz w:val="24"/>
          <w:szCs w:val="24"/>
        </w:rPr>
        <w:t xml:space="preserve">, </w:t>
      </w:r>
      <w:r w:rsidR="00474303">
        <w:rPr>
          <w:rFonts w:ascii="Times New Roman" w:hAnsi="Times New Roman"/>
          <w:i/>
          <w:iCs/>
          <w:sz w:val="24"/>
          <w:szCs w:val="24"/>
        </w:rPr>
        <w:t>T</w:t>
      </w:r>
      <w:r w:rsidR="00DD4F88" w:rsidRPr="00BA25FF">
        <w:rPr>
          <w:rFonts w:ascii="Times New Roman" w:hAnsi="Times New Roman"/>
          <w:i/>
          <w:iCs/>
          <w:sz w:val="24"/>
          <w:szCs w:val="24"/>
        </w:rPr>
        <w:t xml:space="preserve">eori </w:t>
      </w:r>
      <w:r w:rsidR="00474303">
        <w:rPr>
          <w:rFonts w:ascii="Times New Roman" w:hAnsi="Times New Roman"/>
          <w:i/>
          <w:iCs/>
          <w:sz w:val="24"/>
          <w:szCs w:val="24"/>
        </w:rPr>
        <w:t>H</w:t>
      </w:r>
      <w:r w:rsidR="00DD4F88" w:rsidRPr="00BA25FF">
        <w:rPr>
          <w:rFonts w:ascii="Times New Roman" w:hAnsi="Times New Roman"/>
          <w:i/>
          <w:iCs/>
          <w:sz w:val="24"/>
          <w:szCs w:val="24"/>
        </w:rPr>
        <w:t xml:space="preserve">ans </w:t>
      </w:r>
      <w:r w:rsidR="00474303">
        <w:rPr>
          <w:rFonts w:ascii="Times New Roman" w:hAnsi="Times New Roman"/>
          <w:i/>
          <w:iCs/>
          <w:sz w:val="24"/>
          <w:szCs w:val="24"/>
        </w:rPr>
        <w:t>K</w:t>
      </w:r>
      <w:r w:rsidR="00DD4F88" w:rsidRPr="00BA25FF">
        <w:rPr>
          <w:rFonts w:ascii="Times New Roman" w:hAnsi="Times New Roman"/>
          <w:i/>
          <w:iCs/>
          <w:sz w:val="24"/>
          <w:szCs w:val="24"/>
        </w:rPr>
        <w:t xml:space="preserve">elsen </w:t>
      </w:r>
      <w:r w:rsidR="00474303">
        <w:rPr>
          <w:rFonts w:ascii="Times New Roman" w:hAnsi="Times New Roman"/>
          <w:i/>
          <w:iCs/>
          <w:sz w:val="24"/>
          <w:szCs w:val="24"/>
        </w:rPr>
        <w:t>T</w:t>
      </w:r>
      <w:r w:rsidR="00DD4F88" w:rsidRPr="00BA25FF">
        <w:rPr>
          <w:rFonts w:ascii="Times New Roman" w:hAnsi="Times New Roman"/>
          <w:i/>
          <w:iCs/>
          <w:sz w:val="24"/>
          <w:szCs w:val="24"/>
        </w:rPr>
        <w:t xml:space="preserve">entang </w:t>
      </w:r>
      <w:r w:rsidR="00474303">
        <w:rPr>
          <w:rFonts w:ascii="Times New Roman" w:hAnsi="Times New Roman"/>
          <w:i/>
          <w:iCs/>
          <w:sz w:val="24"/>
          <w:szCs w:val="24"/>
        </w:rPr>
        <w:t>H</w:t>
      </w:r>
      <w:r w:rsidR="00DD4F88" w:rsidRPr="00BA25FF">
        <w:rPr>
          <w:rFonts w:ascii="Times New Roman" w:hAnsi="Times New Roman"/>
          <w:i/>
          <w:iCs/>
          <w:sz w:val="24"/>
          <w:szCs w:val="24"/>
        </w:rPr>
        <w:t>ukum</w:t>
      </w:r>
      <w:r>
        <w:rPr>
          <w:rFonts w:ascii="Times New Roman" w:hAnsi="Times New Roman"/>
          <w:sz w:val="24"/>
          <w:szCs w:val="24"/>
        </w:rPr>
        <w:t xml:space="preserve">, </w:t>
      </w:r>
      <w:r w:rsidR="00474303" w:rsidRPr="00BA25FF">
        <w:rPr>
          <w:rFonts w:ascii="Times New Roman" w:hAnsi="Times New Roman"/>
          <w:sz w:val="24"/>
          <w:szCs w:val="24"/>
        </w:rPr>
        <w:t>cetakan kelima</w:t>
      </w:r>
      <w:r>
        <w:rPr>
          <w:rFonts w:ascii="Times New Roman" w:hAnsi="Times New Roman"/>
          <w:sz w:val="24"/>
          <w:szCs w:val="24"/>
        </w:rPr>
        <w:t xml:space="preserve">, </w:t>
      </w:r>
      <w:r w:rsidR="00474303" w:rsidRPr="00BA25FF">
        <w:rPr>
          <w:rFonts w:ascii="Times New Roman" w:hAnsi="Times New Roman"/>
          <w:sz w:val="24"/>
          <w:szCs w:val="24"/>
        </w:rPr>
        <w:t>Jakarta</w:t>
      </w:r>
      <w:r w:rsidR="00474303">
        <w:rPr>
          <w:rFonts w:ascii="Times New Roman" w:hAnsi="Times New Roman"/>
          <w:sz w:val="24"/>
          <w:szCs w:val="24"/>
        </w:rPr>
        <w:t xml:space="preserve">: </w:t>
      </w:r>
      <w:r w:rsidR="00DD4F88" w:rsidRPr="00BA25FF">
        <w:rPr>
          <w:rFonts w:ascii="Times New Roman" w:hAnsi="Times New Roman"/>
          <w:sz w:val="24"/>
          <w:szCs w:val="24"/>
        </w:rPr>
        <w:t>Konstitusi Press (Konpress)</w:t>
      </w:r>
      <w:r>
        <w:rPr>
          <w:rFonts w:ascii="Times New Roman" w:hAnsi="Times New Roman"/>
          <w:sz w:val="24"/>
          <w:szCs w:val="24"/>
        </w:rPr>
        <w:t xml:space="preserve">,  </w:t>
      </w:r>
      <w:r w:rsidRPr="00BA25FF">
        <w:rPr>
          <w:rFonts w:ascii="Times New Roman" w:hAnsi="Times New Roman"/>
          <w:sz w:val="24"/>
          <w:szCs w:val="24"/>
        </w:rPr>
        <w:t>2018</w:t>
      </w:r>
      <w:r w:rsidR="00DD4F88" w:rsidRPr="00BA25FF">
        <w:rPr>
          <w:rFonts w:ascii="Times New Roman" w:hAnsi="Times New Roman"/>
          <w:sz w:val="24"/>
          <w:szCs w:val="24"/>
        </w:rPr>
        <w:t>.</w:t>
      </w:r>
    </w:p>
    <w:p w14:paraId="5C0FE594" w14:textId="68E73DFF" w:rsidR="00C71CC5" w:rsidRDefault="00C71CC5" w:rsidP="00995584">
      <w:pPr>
        <w:spacing w:after="120" w:line="240" w:lineRule="auto"/>
        <w:ind w:left="567" w:hanging="567"/>
        <w:jc w:val="both"/>
        <w:rPr>
          <w:rFonts w:ascii="Times New Roman" w:hAnsi="Times New Roman"/>
          <w:sz w:val="24"/>
          <w:szCs w:val="24"/>
        </w:rPr>
      </w:pPr>
      <w:r w:rsidRPr="00BA25FF">
        <w:rPr>
          <w:rFonts w:ascii="Times New Roman" w:hAnsi="Times New Roman"/>
          <w:sz w:val="24"/>
          <w:szCs w:val="24"/>
        </w:rPr>
        <w:t>Laila</w:t>
      </w:r>
      <w:r w:rsidRPr="00BA25FF">
        <w:rPr>
          <w:rFonts w:ascii="Times New Roman" w:hAnsi="Times New Roman"/>
          <w:spacing w:val="1"/>
          <w:sz w:val="24"/>
          <w:szCs w:val="24"/>
        </w:rPr>
        <w:t xml:space="preserve"> </w:t>
      </w:r>
      <w:r w:rsidRPr="00BA25FF">
        <w:rPr>
          <w:rFonts w:ascii="Times New Roman" w:hAnsi="Times New Roman"/>
          <w:sz w:val="24"/>
          <w:szCs w:val="24"/>
        </w:rPr>
        <w:t>M.</w:t>
      </w:r>
      <w:r>
        <w:rPr>
          <w:rFonts w:ascii="Times New Roman" w:hAnsi="Times New Roman"/>
          <w:sz w:val="24"/>
          <w:szCs w:val="24"/>
        </w:rPr>
        <w:t xml:space="preserve"> </w:t>
      </w:r>
      <w:r w:rsidRPr="00BA25FF">
        <w:rPr>
          <w:rFonts w:ascii="Times New Roman" w:hAnsi="Times New Roman"/>
          <w:sz w:val="24"/>
          <w:szCs w:val="24"/>
        </w:rPr>
        <w:t>Rasyid</w:t>
      </w:r>
      <w:r>
        <w:rPr>
          <w:rFonts w:ascii="Times New Roman" w:hAnsi="Times New Roman"/>
          <w:sz w:val="24"/>
          <w:szCs w:val="24"/>
        </w:rPr>
        <w:t xml:space="preserve"> </w:t>
      </w:r>
      <w:r w:rsidRPr="00BA25FF">
        <w:rPr>
          <w:rFonts w:ascii="Times New Roman" w:hAnsi="Times New Roman"/>
          <w:sz w:val="24"/>
          <w:szCs w:val="24"/>
        </w:rPr>
        <w:t>dan Herinawati</w:t>
      </w:r>
      <w:r>
        <w:rPr>
          <w:rFonts w:ascii="Times New Roman" w:hAnsi="Times New Roman"/>
          <w:sz w:val="24"/>
          <w:szCs w:val="24"/>
        </w:rPr>
        <w:t xml:space="preserve">, </w:t>
      </w:r>
      <w:r w:rsidRPr="00BA25FF">
        <w:rPr>
          <w:rFonts w:ascii="Times New Roman" w:hAnsi="Times New Roman"/>
          <w:i/>
          <w:sz w:val="24"/>
          <w:szCs w:val="24"/>
        </w:rPr>
        <w:t>Hukum</w:t>
      </w:r>
      <w:r w:rsidRPr="00BA25FF">
        <w:rPr>
          <w:rFonts w:ascii="Times New Roman" w:hAnsi="Times New Roman"/>
          <w:i/>
          <w:spacing w:val="1"/>
          <w:sz w:val="24"/>
          <w:szCs w:val="24"/>
        </w:rPr>
        <w:t xml:space="preserve"> </w:t>
      </w:r>
      <w:r w:rsidRPr="00BA25FF">
        <w:rPr>
          <w:rFonts w:ascii="Times New Roman" w:hAnsi="Times New Roman"/>
          <w:i/>
          <w:sz w:val="24"/>
          <w:szCs w:val="24"/>
        </w:rPr>
        <w:t>Acara</w:t>
      </w:r>
      <w:r w:rsidRPr="00BA25FF">
        <w:rPr>
          <w:rFonts w:ascii="Times New Roman" w:hAnsi="Times New Roman"/>
          <w:i/>
          <w:spacing w:val="1"/>
          <w:sz w:val="24"/>
          <w:szCs w:val="24"/>
        </w:rPr>
        <w:t xml:space="preserve"> </w:t>
      </w:r>
      <w:r w:rsidRPr="00BA25FF">
        <w:rPr>
          <w:rFonts w:ascii="Times New Roman" w:hAnsi="Times New Roman"/>
          <w:i/>
          <w:sz w:val="24"/>
          <w:szCs w:val="24"/>
        </w:rPr>
        <w:t>Perdata</w:t>
      </w:r>
      <w:r>
        <w:rPr>
          <w:rFonts w:ascii="Times New Roman" w:hAnsi="Times New Roman"/>
          <w:i/>
          <w:sz w:val="24"/>
          <w:szCs w:val="24"/>
        </w:rPr>
        <w:t>.</w:t>
      </w:r>
      <w:r w:rsidRPr="00BA25FF">
        <w:rPr>
          <w:rFonts w:ascii="Times New Roman" w:hAnsi="Times New Roman"/>
          <w:spacing w:val="1"/>
          <w:sz w:val="24"/>
          <w:szCs w:val="24"/>
        </w:rPr>
        <w:t xml:space="preserve"> </w:t>
      </w:r>
      <w:r w:rsidRPr="00BA25FF">
        <w:rPr>
          <w:rFonts w:ascii="Times New Roman" w:hAnsi="Times New Roman"/>
          <w:sz w:val="24"/>
          <w:szCs w:val="24"/>
        </w:rPr>
        <w:t>Cetakan</w:t>
      </w:r>
      <w:r>
        <w:rPr>
          <w:rFonts w:ascii="Times New Roman" w:hAnsi="Times New Roman"/>
          <w:sz w:val="24"/>
          <w:szCs w:val="24"/>
        </w:rPr>
        <w:t xml:space="preserve"> </w:t>
      </w:r>
      <w:r w:rsidRPr="00BA25FF">
        <w:rPr>
          <w:rFonts w:ascii="Times New Roman" w:hAnsi="Times New Roman"/>
          <w:sz w:val="24"/>
          <w:szCs w:val="24"/>
        </w:rPr>
        <w:t>Pertama</w:t>
      </w:r>
      <w:r>
        <w:rPr>
          <w:rFonts w:ascii="Times New Roman" w:hAnsi="Times New Roman"/>
          <w:sz w:val="24"/>
          <w:szCs w:val="24"/>
        </w:rPr>
        <w:t>,</w:t>
      </w:r>
      <w:r w:rsidRPr="00BA25FF">
        <w:rPr>
          <w:rFonts w:ascii="Times New Roman" w:hAnsi="Times New Roman"/>
          <w:spacing w:val="1"/>
          <w:sz w:val="24"/>
          <w:szCs w:val="24"/>
        </w:rPr>
        <w:t xml:space="preserve"> </w:t>
      </w:r>
      <w:r w:rsidRPr="00BA25FF">
        <w:rPr>
          <w:rFonts w:ascii="Times New Roman" w:hAnsi="Times New Roman"/>
          <w:sz w:val="24"/>
          <w:szCs w:val="24"/>
        </w:rPr>
        <w:t>Lhokseumawe</w:t>
      </w:r>
      <w:r>
        <w:rPr>
          <w:rFonts w:ascii="Times New Roman" w:hAnsi="Times New Roman"/>
          <w:sz w:val="24"/>
          <w:szCs w:val="24"/>
        </w:rPr>
        <w:t xml:space="preserve">:  </w:t>
      </w:r>
      <w:r w:rsidRPr="00BA25FF">
        <w:rPr>
          <w:rFonts w:ascii="Times New Roman" w:hAnsi="Times New Roman"/>
          <w:sz w:val="24"/>
          <w:szCs w:val="24"/>
        </w:rPr>
        <w:t>Unimal</w:t>
      </w:r>
      <w:r w:rsidRPr="00BA25FF">
        <w:rPr>
          <w:rFonts w:ascii="Times New Roman" w:hAnsi="Times New Roman"/>
          <w:spacing w:val="1"/>
          <w:sz w:val="24"/>
          <w:szCs w:val="24"/>
        </w:rPr>
        <w:t xml:space="preserve"> </w:t>
      </w:r>
      <w:r>
        <w:rPr>
          <w:rFonts w:ascii="Times New Roman" w:hAnsi="Times New Roman"/>
          <w:spacing w:val="1"/>
          <w:sz w:val="24"/>
          <w:szCs w:val="24"/>
        </w:rPr>
        <w:t xml:space="preserve"> </w:t>
      </w:r>
      <w:r w:rsidRPr="00BA25FF">
        <w:rPr>
          <w:rFonts w:ascii="Times New Roman" w:hAnsi="Times New Roman"/>
          <w:sz w:val="24"/>
          <w:szCs w:val="24"/>
        </w:rPr>
        <w:t>Press</w:t>
      </w:r>
      <w:r>
        <w:rPr>
          <w:rFonts w:ascii="Times New Roman" w:hAnsi="Times New Roman"/>
          <w:sz w:val="24"/>
          <w:szCs w:val="24"/>
        </w:rPr>
        <w:t>,  2015.</w:t>
      </w:r>
    </w:p>
    <w:p w14:paraId="45B9A40B" w14:textId="429226AE" w:rsidR="00995584" w:rsidRDefault="00995584" w:rsidP="00995584">
      <w:pPr>
        <w:spacing w:after="120" w:line="240" w:lineRule="auto"/>
        <w:ind w:left="567" w:hanging="567"/>
        <w:jc w:val="both"/>
        <w:rPr>
          <w:rFonts w:ascii="Times New Roman" w:hAnsi="Times New Roman"/>
          <w:sz w:val="24"/>
          <w:szCs w:val="24"/>
        </w:rPr>
      </w:pPr>
      <w:r w:rsidRPr="00BA25FF">
        <w:rPr>
          <w:rFonts w:ascii="Times New Roman" w:hAnsi="Times New Roman"/>
          <w:sz w:val="24"/>
          <w:szCs w:val="24"/>
        </w:rPr>
        <w:t>Maria Farida</w:t>
      </w:r>
      <w:r w:rsidR="00DA2C78">
        <w:rPr>
          <w:rFonts w:ascii="Times New Roman" w:hAnsi="Times New Roman"/>
          <w:sz w:val="24"/>
          <w:szCs w:val="24"/>
        </w:rPr>
        <w:t xml:space="preserve"> </w:t>
      </w:r>
      <w:r w:rsidR="00DA2C78" w:rsidRPr="00BA25FF">
        <w:rPr>
          <w:rFonts w:ascii="Times New Roman" w:hAnsi="Times New Roman"/>
          <w:sz w:val="24"/>
          <w:szCs w:val="24"/>
        </w:rPr>
        <w:t>Indrati</w:t>
      </w:r>
      <w:r w:rsidR="00DA2C78">
        <w:rPr>
          <w:rFonts w:ascii="Times New Roman" w:hAnsi="Times New Roman"/>
          <w:sz w:val="24"/>
          <w:szCs w:val="24"/>
        </w:rPr>
        <w:t>,</w:t>
      </w:r>
      <w:r>
        <w:rPr>
          <w:rFonts w:ascii="Times New Roman" w:hAnsi="Times New Roman"/>
          <w:sz w:val="24"/>
          <w:szCs w:val="24"/>
        </w:rPr>
        <w:t xml:space="preserve"> </w:t>
      </w:r>
      <w:r w:rsidRPr="00BA25FF">
        <w:rPr>
          <w:rFonts w:ascii="Times New Roman" w:hAnsi="Times New Roman"/>
          <w:i/>
          <w:iCs/>
          <w:sz w:val="24"/>
          <w:szCs w:val="24"/>
        </w:rPr>
        <w:t>Ilmu Perundang-</w:t>
      </w:r>
      <w:r>
        <w:rPr>
          <w:rFonts w:ascii="Times New Roman" w:hAnsi="Times New Roman"/>
          <w:i/>
          <w:iCs/>
          <w:sz w:val="24"/>
          <w:szCs w:val="24"/>
        </w:rPr>
        <w:t>U</w:t>
      </w:r>
      <w:r w:rsidRPr="00BA25FF">
        <w:rPr>
          <w:rFonts w:ascii="Times New Roman" w:hAnsi="Times New Roman"/>
          <w:i/>
          <w:iCs/>
          <w:sz w:val="24"/>
          <w:szCs w:val="24"/>
        </w:rPr>
        <w:t>ndangan</w:t>
      </w:r>
      <w:r>
        <w:rPr>
          <w:rFonts w:ascii="Times New Roman" w:hAnsi="Times New Roman"/>
          <w:i/>
          <w:iCs/>
          <w:sz w:val="24"/>
          <w:szCs w:val="24"/>
        </w:rPr>
        <w:t xml:space="preserve"> 2 : Proses </w:t>
      </w:r>
      <w:r w:rsidRPr="00BA25FF">
        <w:rPr>
          <w:rFonts w:ascii="Times New Roman" w:hAnsi="Times New Roman"/>
          <w:i/>
          <w:iCs/>
          <w:sz w:val="24"/>
          <w:szCs w:val="24"/>
        </w:rPr>
        <w:t xml:space="preserve">dan </w:t>
      </w:r>
      <w:r>
        <w:rPr>
          <w:rFonts w:ascii="Times New Roman" w:hAnsi="Times New Roman"/>
          <w:i/>
          <w:iCs/>
          <w:sz w:val="24"/>
          <w:szCs w:val="24"/>
        </w:rPr>
        <w:t xml:space="preserve"> Teknik  </w:t>
      </w:r>
      <w:r w:rsidRPr="00BA25FF">
        <w:rPr>
          <w:rFonts w:ascii="Times New Roman" w:hAnsi="Times New Roman"/>
          <w:i/>
          <w:iCs/>
          <w:sz w:val="24"/>
          <w:szCs w:val="24"/>
        </w:rPr>
        <w:t>Pembentukannya</w:t>
      </w:r>
      <w:r w:rsidR="00DA2C78">
        <w:rPr>
          <w:rFonts w:ascii="Times New Roman" w:hAnsi="Times New Roman"/>
          <w:i/>
          <w:iCs/>
          <w:sz w:val="24"/>
          <w:szCs w:val="24"/>
        </w:rPr>
        <w:t>,</w:t>
      </w:r>
      <w:r w:rsidRPr="00BA25FF">
        <w:rPr>
          <w:rFonts w:ascii="Times New Roman" w:hAnsi="Times New Roman"/>
          <w:sz w:val="24"/>
          <w:szCs w:val="24"/>
        </w:rPr>
        <w:t xml:space="preserve"> </w:t>
      </w:r>
      <w:r>
        <w:rPr>
          <w:rFonts w:ascii="Times New Roman" w:hAnsi="Times New Roman"/>
          <w:sz w:val="24"/>
          <w:szCs w:val="24"/>
        </w:rPr>
        <w:t xml:space="preserve"> </w:t>
      </w:r>
      <w:r w:rsidRPr="00BA25FF">
        <w:rPr>
          <w:rFonts w:ascii="Times New Roman" w:hAnsi="Times New Roman"/>
          <w:sz w:val="24"/>
          <w:szCs w:val="24"/>
        </w:rPr>
        <w:t>Yogyakarta</w:t>
      </w:r>
      <w:r>
        <w:rPr>
          <w:rFonts w:ascii="Times New Roman" w:hAnsi="Times New Roman"/>
          <w:sz w:val="24"/>
          <w:szCs w:val="24"/>
        </w:rPr>
        <w:t xml:space="preserve">:  </w:t>
      </w:r>
      <w:r w:rsidRPr="00BA25FF">
        <w:rPr>
          <w:rFonts w:ascii="Times New Roman" w:hAnsi="Times New Roman"/>
          <w:sz w:val="24"/>
          <w:szCs w:val="24"/>
        </w:rPr>
        <w:t>Kanisius</w:t>
      </w:r>
      <w:r w:rsidR="00DA2C78">
        <w:rPr>
          <w:rFonts w:ascii="Times New Roman" w:hAnsi="Times New Roman"/>
          <w:sz w:val="24"/>
          <w:szCs w:val="24"/>
        </w:rPr>
        <w:t>, 2020</w:t>
      </w:r>
      <w:r w:rsidRPr="00BA25FF">
        <w:rPr>
          <w:rFonts w:ascii="Times New Roman" w:hAnsi="Times New Roman"/>
          <w:sz w:val="24"/>
          <w:szCs w:val="24"/>
        </w:rPr>
        <w:t>.</w:t>
      </w:r>
    </w:p>
    <w:p w14:paraId="1EE6BB81" w14:textId="4C8EB6A2" w:rsidR="00DA2C78" w:rsidRDefault="00DA2C78" w:rsidP="00DA2C78">
      <w:pPr>
        <w:spacing w:after="120" w:line="240" w:lineRule="auto"/>
        <w:ind w:left="567" w:hanging="567"/>
        <w:jc w:val="both"/>
        <w:rPr>
          <w:rFonts w:ascii="Times New Roman" w:hAnsi="Times New Roman"/>
          <w:sz w:val="24"/>
          <w:szCs w:val="24"/>
        </w:rPr>
      </w:pPr>
      <w:r w:rsidRPr="006D73C9">
        <w:rPr>
          <w:rFonts w:ascii="Times New Roman" w:hAnsi="Times New Roman"/>
          <w:sz w:val="24"/>
          <w:szCs w:val="24"/>
        </w:rPr>
        <w:t>Mawardi</w:t>
      </w:r>
      <w:r>
        <w:rPr>
          <w:rFonts w:ascii="Times New Roman" w:hAnsi="Times New Roman"/>
          <w:sz w:val="24"/>
          <w:szCs w:val="24"/>
        </w:rPr>
        <w:t xml:space="preserve"> </w:t>
      </w:r>
      <w:r w:rsidRPr="006D73C9">
        <w:rPr>
          <w:rFonts w:ascii="Times New Roman" w:hAnsi="Times New Roman"/>
          <w:sz w:val="24"/>
          <w:szCs w:val="24"/>
        </w:rPr>
        <w:t xml:space="preserve">Khairi </w:t>
      </w:r>
      <w:r w:rsidR="00E7578A">
        <w:rPr>
          <w:rFonts w:ascii="Times New Roman" w:hAnsi="Times New Roman"/>
          <w:sz w:val="24"/>
          <w:szCs w:val="24"/>
        </w:rPr>
        <w:t>d</w:t>
      </w:r>
      <w:r w:rsidRPr="006D73C9">
        <w:rPr>
          <w:rFonts w:ascii="Times New Roman" w:hAnsi="Times New Roman"/>
          <w:sz w:val="24"/>
          <w:szCs w:val="24"/>
        </w:rPr>
        <w:t>k</w:t>
      </w:r>
      <w:r>
        <w:rPr>
          <w:rFonts w:ascii="Times New Roman" w:hAnsi="Times New Roman"/>
          <w:sz w:val="24"/>
          <w:szCs w:val="24"/>
        </w:rPr>
        <w:t xml:space="preserve">k., </w:t>
      </w:r>
      <w:r w:rsidRPr="006D73C9">
        <w:rPr>
          <w:rFonts w:ascii="Times New Roman" w:hAnsi="Times New Roman"/>
          <w:i/>
          <w:iCs/>
          <w:sz w:val="24"/>
          <w:szCs w:val="24"/>
        </w:rPr>
        <w:t>Buku Ajar Hukum Ketenagakerjaan</w:t>
      </w:r>
      <w:r>
        <w:rPr>
          <w:rFonts w:ascii="Times New Roman" w:hAnsi="Times New Roman"/>
          <w:sz w:val="24"/>
          <w:szCs w:val="24"/>
        </w:rPr>
        <w:t xml:space="preserve">, </w:t>
      </w:r>
      <w:r w:rsidRPr="006D73C9">
        <w:rPr>
          <w:rFonts w:ascii="Times New Roman" w:hAnsi="Times New Roman"/>
          <w:sz w:val="24"/>
          <w:szCs w:val="24"/>
        </w:rPr>
        <w:t>Cetakan Pertama</w:t>
      </w:r>
      <w:r>
        <w:rPr>
          <w:rFonts w:ascii="Times New Roman" w:hAnsi="Times New Roman"/>
          <w:sz w:val="24"/>
          <w:szCs w:val="24"/>
        </w:rPr>
        <w:t xml:space="preserve">, </w:t>
      </w:r>
      <w:r w:rsidRPr="006D73C9">
        <w:rPr>
          <w:rFonts w:ascii="Times New Roman" w:hAnsi="Times New Roman"/>
          <w:sz w:val="24"/>
          <w:szCs w:val="24"/>
        </w:rPr>
        <w:fldChar w:fldCharType="begin" w:fldLock="1"/>
      </w:r>
      <w:r w:rsidRPr="006D73C9">
        <w:rPr>
          <w:rFonts w:ascii="Times New Roman" w:hAnsi="Times New Roman"/>
          <w:sz w:val="24"/>
          <w:szCs w:val="24"/>
        </w:rPr>
        <w:instrText>ADDIN CSL_CITATION {"citationItems":[{"id":"ITEM-1","itemData":{"author":[{"dropping-particle":"","family":"Kurniawan","given":"","non-dropping-particle":"","parse-names":false,"suffix":""}],"id":"ITEM-1","issued":{"date-parts":[["2014"]]},"number-of-pages":"1","publisher":"Genta Publishing","publisher-place":"Yogyakarta","title":"Hukum Perusahaan:Karaktristik Badan USaha Berbadan Hukum dan Tidak Berbadan Hukum di Indonesia","type":"book"},"uris":["http://www.mendeley.com/documents/?uuid=c2ca138d-c566-4b11-b8af-b6ff4f5f0bd6"]}],"mendeley":{"formattedCitation":"Kurniawan, &lt;i&gt;Hukum Perusahaan:Karaktristik Badan USaha Berbadan Hukum Dan Tidak Berbadan Hukum Di Indonesia&lt;/i&gt; (Yogyakarta: Genta Publishing, 2014).","plainTextFormattedCitation":"Kurniawan, Hukum Perusahaan:Karaktristik Badan USaha Berbadan Hukum Dan Tidak Berbadan Hukum Di Indonesia (Yogyakarta: Genta Publishing, 2014).","previouslyFormattedCitation":"Kurniawan, &lt;i&gt;Hukum Perusahaan:Karaktristik Badan USaha Berbadan Hukum Dan Tidak Berbadan Hukum Di Indonesia&lt;/i&gt; (Yogyakarta: Genta Publishing, 2014)."},"properties":{"noteIndex":1},"schema":"https://github.com/citation-style-language/schema/raw/master/csl-citation.json"}</w:instrText>
      </w:r>
      <w:r w:rsidRPr="006D73C9">
        <w:rPr>
          <w:rFonts w:ascii="Times New Roman" w:hAnsi="Times New Roman"/>
          <w:sz w:val="24"/>
          <w:szCs w:val="24"/>
        </w:rPr>
        <w:fldChar w:fldCharType="separate"/>
      </w:r>
      <w:r w:rsidRPr="006D73C9">
        <w:rPr>
          <w:rFonts w:ascii="Times New Roman" w:hAnsi="Times New Roman"/>
          <w:iCs/>
          <w:noProof/>
          <w:sz w:val="24"/>
          <w:szCs w:val="24"/>
        </w:rPr>
        <w:t xml:space="preserve">Yogyakarta: </w:t>
      </w:r>
      <w:r>
        <w:rPr>
          <w:rFonts w:ascii="Times New Roman" w:hAnsi="Times New Roman"/>
          <w:iCs/>
          <w:noProof/>
          <w:sz w:val="24"/>
          <w:szCs w:val="24"/>
        </w:rPr>
        <w:t xml:space="preserve"> </w:t>
      </w:r>
      <w:r w:rsidRPr="006D73C9">
        <w:rPr>
          <w:rFonts w:ascii="Times New Roman" w:hAnsi="Times New Roman"/>
          <w:iCs/>
          <w:noProof/>
          <w:sz w:val="24"/>
          <w:szCs w:val="24"/>
        </w:rPr>
        <w:t xml:space="preserve">Deepublish </w:t>
      </w:r>
      <w:r>
        <w:rPr>
          <w:rFonts w:ascii="Times New Roman" w:hAnsi="Times New Roman"/>
          <w:iCs/>
          <w:noProof/>
          <w:sz w:val="24"/>
          <w:szCs w:val="24"/>
        </w:rPr>
        <w:t xml:space="preserve"> (</w:t>
      </w:r>
      <w:r w:rsidRPr="006D73C9">
        <w:rPr>
          <w:rFonts w:ascii="Times New Roman" w:hAnsi="Times New Roman"/>
          <w:iCs/>
          <w:noProof/>
          <w:sz w:val="24"/>
          <w:szCs w:val="24"/>
        </w:rPr>
        <w:t>CV. Budi Utama</w:t>
      </w:r>
      <w:r>
        <w:rPr>
          <w:rFonts w:ascii="Times New Roman" w:hAnsi="Times New Roman"/>
          <w:iCs/>
          <w:noProof/>
          <w:sz w:val="24"/>
          <w:szCs w:val="24"/>
        </w:rPr>
        <w:t xml:space="preserve">),  </w:t>
      </w:r>
      <w:r>
        <w:rPr>
          <w:rFonts w:ascii="Times New Roman" w:hAnsi="Times New Roman"/>
          <w:sz w:val="24"/>
          <w:szCs w:val="24"/>
        </w:rPr>
        <w:t>2021</w:t>
      </w:r>
      <w:r w:rsidRPr="006D73C9">
        <w:rPr>
          <w:rFonts w:ascii="Times New Roman" w:hAnsi="Times New Roman"/>
          <w:noProof/>
          <w:sz w:val="24"/>
          <w:szCs w:val="24"/>
        </w:rPr>
        <w:t>.</w:t>
      </w:r>
      <w:r w:rsidRPr="006D73C9">
        <w:rPr>
          <w:rFonts w:ascii="Times New Roman" w:hAnsi="Times New Roman"/>
          <w:sz w:val="24"/>
          <w:szCs w:val="24"/>
        </w:rPr>
        <w:fldChar w:fldCharType="end"/>
      </w:r>
    </w:p>
    <w:p w14:paraId="26F4F84F" w14:textId="7581CFB0" w:rsidR="00DA2C78" w:rsidRDefault="00DA2C78" w:rsidP="00DA2C78">
      <w:pPr>
        <w:spacing w:after="120" w:line="240" w:lineRule="auto"/>
        <w:ind w:left="567" w:hanging="567"/>
        <w:jc w:val="both"/>
        <w:rPr>
          <w:rFonts w:ascii="Times New Roman" w:hAnsi="Times New Roman"/>
          <w:sz w:val="24"/>
          <w:szCs w:val="24"/>
        </w:rPr>
      </w:pPr>
      <w:r w:rsidRPr="000960F9">
        <w:rPr>
          <w:rFonts w:ascii="Times New Roman" w:hAnsi="Times New Roman"/>
          <w:sz w:val="24"/>
          <w:szCs w:val="24"/>
        </w:rPr>
        <w:t>Muhaimin</w:t>
      </w:r>
      <w:r>
        <w:rPr>
          <w:rFonts w:ascii="Times New Roman" w:hAnsi="Times New Roman"/>
          <w:sz w:val="24"/>
          <w:szCs w:val="24"/>
        </w:rPr>
        <w:t xml:space="preserve">, </w:t>
      </w:r>
      <w:r w:rsidRPr="000960F9">
        <w:rPr>
          <w:rFonts w:ascii="Times New Roman" w:hAnsi="Times New Roman"/>
          <w:i/>
          <w:sz w:val="24"/>
          <w:szCs w:val="24"/>
        </w:rPr>
        <w:t>Metode Penelitian Hukum</w:t>
      </w:r>
      <w:r w:rsidRPr="000960F9">
        <w:rPr>
          <w:rFonts w:ascii="Times New Roman" w:hAnsi="Times New Roman"/>
          <w:sz w:val="24"/>
          <w:szCs w:val="24"/>
        </w:rPr>
        <w:t>, Cetakan Pertama, Mataram: Mataram University Press</w:t>
      </w:r>
      <w:r>
        <w:rPr>
          <w:rFonts w:ascii="Times New Roman" w:hAnsi="Times New Roman"/>
          <w:sz w:val="24"/>
          <w:szCs w:val="24"/>
        </w:rPr>
        <w:t xml:space="preserve">, </w:t>
      </w:r>
      <w:r w:rsidRPr="000960F9">
        <w:rPr>
          <w:rFonts w:ascii="Times New Roman" w:hAnsi="Times New Roman"/>
          <w:sz w:val="24"/>
          <w:szCs w:val="24"/>
        </w:rPr>
        <w:t>2020</w:t>
      </w:r>
      <w:r>
        <w:rPr>
          <w:rFonts w:ascii="Times New Roman" w:hAnsi="Times New Roman"/>
          <w:sz w:val="24"/>
          <w:szCs w:val="24"/>
        </w:rPr>
        <w:t>.</w:t>
      </w:r>
    </w:p>
    <w:p w14:paraId="1AA1EC7B" w14:textId="50F9FC0E" w:rsidR="00C71CC5" w:rsidRDefault="00C71CC5" w:rsidP="00DA2C78">
      <w:pPr>
        <w:spacing w:after="120" w:line="240" w:lineRule="auto"/>
        <w:ind w:left="567" w:hanging="567"/>
        <w:jc w:val="both"/>
        <w:rPr>
          <w:rFonts w:ascii="Times New Roman" w:hAnsi="Times New Roman" w:cs="Times New Roman"/>
          <w:color w:val="000000"/>
          <w:sz w:val="24"/>
          <w:szCs w:val="24"/>
        </w:rPr>
      </w:pPr>
      <w:r w:rsidRPr="00542358">
        <w:rPr>
          <w:rFonts w:ascii="TimesNewRomanPSMT" w:hAnsi="TimesNewRomanPSMT"/>
          <w:color w:val="000000"/>
          <w:sz w:val="24"/>
          <w:szCs w:val="24"/>
        </w:rPr>
        <w:t>Salim</w:t>
      </w:r>
      <w:r>
        <w:rPr>
          <w:rFonts w:ascii="TimesNewRomanPSMT" w:hAnsi="TimesNewRomanPSMT"/>
          <w:color w:val="000000"/>
          <w:sz w:val="24"/>
          <w:szCs w:val="24"/>
        </w:rPr>
        <w:t xml:space="preserve"> </w:t>
      </w:r>
      <w:r w:rsidRPr="00542358">
        <w:rPr>
          <w:rFonts w:ascii="TimesNewRomanPSMT" w:hAnsi="TimesNewRomanPSMT"/>
          <w:color w:val="000000"/>
          <w:sz w:val="24"/>
          <w:szCs w:val="24"/>
        </w:rPr>
        <w:t>and Erlies Septiana Nurbani</w:t>
      </w:r>
      <w:r>
        <w:rPr>
          <w:rFonts w:ascii="TimesNewRomanPSMT" w:hAnsi="TimesNewRomanPSMT"/>
          <w:color w:val="000000"/>
          <w:sz w:val="24"/>
          <w:szCs w:val="24"/>
        </w:rPr>
        <w:t xml:space="preserve">, </w:t>
      </w:r>
      <w:r w:rsidRPr="00542358">
        <w:rPr>
          <w:rFonts w:ascii="TimesNewRomanPS-ItalicMT" w:hAnsi="TimesNewRomanPS-ItalicMT"/>
          <w:i/>
          <w:iCs/>
          <w:color w:val="000000"/>
          <w:sz w:val="24"/>
          <w:szCs w:val="24"/>
        </w:rPr>
        <w:t>Penerapan Teori Hukum Pada Penelitian Disertasi</w:t>
      </w:r>
      <w:r>
        <w:rPr>
          <w:rFonts w:ascii="TimesNewRomanPS-ItalicMT" w:hAnsi="TimesNewRomanPS-ItalicMT"/>
          <w:i/>
          <w:iCs/>
          <w:color w:val="000000"/>
        </w:rPr>
        <w:t xml:space="preserve">              </w:t>
      </w:r>
      <w:r w:rsidRPr="00542358">
        <w:rPr>
          <w:rFonts w:ascii="TimesNewRomanPS-ItalicMT" w:hAnsi="TimesNewRomanPS-ItalicMT"/>
          <w:i/>
          <w:iCs/>
          <w:color w:val="000000"/>
          <w:sz w:val="24"/>
          <w:szCs w:val="24"/>
        </w:rPr>
        <w:t xml:space="preserve">Dan </w:t>
      </w:r>
      <w:r>
        <w:rPr>
          <w:rFonts w:ascii="TimesNewRomanPS-ItalicMT" w:hAnsi="TimesNewRomanPS-ItalicMT"/>
          <w:i/>
          <w:iCs/>
          <w:color w:val="000000"/>
          <w:sz w:val="24"/>
          <w:szCs w:val="24"/>
        </w:rPr>
        <w:t xml:space="preserve"> </w:t>
      </w:r>
      <w:r w:rsidRPr="00542358">
        <w:rPr>
          <w:rFonts w:ascii="TimesNewRomanPS-ItalicMT" w:hAnsi="TimesNewRomanPS-ItalicMT"/>
          <w:i/>
          <w:iCs/>
          <w:color w:val="000000"/>
          <w:sz w:val="24"/>
          <w:szCs w:val="24"/>
        </w:rPr>
        <w:t>Tesis</w:t>
      </w:r>
      <w:r>
        <w:rPr>
          <w:rFonts w:ascii="TimesNewRomanPSMT" w:hAnsi="TimesNewRomanPSMT"/>
          <w:color w:val="000000"/>
          <w:sz w:val="24"/>
          <w:szCs w:val="24"/>
        </w:rPr>
        <w:t xml:space="preserve">, </w:t>
      </w:r>
      <w:r w:rsidRPr="00542358">
        <w:rPr>
          <w:rFonts w:ascii="TimesNewRomanPSMT" w:hAnsi="TimesNewRomanPSMT"/>
          <w:color w:val="000000"/>
          <w:sz w:val="24"/>
          <w:szCs w:val="24"/>
        </w:rPr>
        <w:t>3rd ed</w:t>
      </w:r>
      <w:r>
        <w:rPr>
          <w:rFonts w:ascii="TimesNewRomanPSMT" w:hAnsi="TimesNewRomanPSMT"/>
          <w:color w:val="000000"/>
          <w:sz w:val="24"/>
          <w:szCs w:val="24"/>
        </w:rPr>
        <w:t xml:space="preserve">,  </w:t>
      </w:r>
      <w:r w:rsidRPr="00542358">
        <w:rPr>
          <w:rFonts w:ascii="TimesNewRomanPSMT" w:hAnsi="TimesNewRomanPSMT"/>
          <w:color w:val="000000"/>
          <w:sz w:val="24"/>
          <w:szCs w:val="24"/>
        </w:rPr>
        <w:t xml:space="preserve">Mataram: </w:t>
      </w:r>
      <w:r>
        <w:rPr>
          <w:rFonts w:ascii="TimesNewRomanPSMT" w:hAnsi="TimesNewRomanPSMT"/>
          <w:color w:val="000000"/>
          <w:sz w:val="24"/>
          <w:szCs w:val="24"/>
        </w:rPr>
        <w:t xml:space="preserve"> </w:t>
      </w:r>
      <w:r w:rsidRPr="00542358">
        <w:rPr>
          <w:rFonts w:ascii="TimesNewRomanPSMT" w:hAnsi="TimesNewRomanPSMT"/>
          <w:color w:val="000000"/>
          <w:sz w:val="24"/>
          <w:szCs w:val="24"/>
        </w:rPr>
        <w:t xml:space="preserve">Rajawali </w:t>
      </w:r>
      <w:r>
        <w:rPr>
          <w:rFonts w:ascii="TimesNewRomanPSMT" w:hAnsi="TimesNewRomanPSMT"/>
          <w:color w:val="000000"/>
          <w:sz w:val="24"/>
          <w:szCs w:val="24"/>
        </w:rPr>
        <w:t xml:space="preserve"> </w:t>
      </w:r>
      <w:r w:rsidRPr="00542358">
        <w:rPr>
          <w:rFonts w:ascii="TimesNewRomanPSMT" w:hAnsi="TimesNewRomanPSMT"/>
          <w:color w:val="000000"/>
          <w:sz w:val="24"/>
          <w:szCs w:val="24"/>
        </w:rPr>
        <w:t>Pers</w:t>
      </w:r>
      <w:r>
        <w:rPr>
          <w:rFonts w:ascii="TimesNewRomanPSMT" w:hAnsi="TimesNewRomanPSMT"/>
          <w:color w:val="000000"/>
          <w:sz w:val="24"/>
          <w:szCs w:val="24"/>
        </w:rPr>
        <w:t xml:space="preserve">,  </w:t>
      </w:r>
      <w:r w:rsidRPr="00542358">
        <w:rPr>
          <w:rFonts w:ascii="TimesNewRomanPSMT" w:hAnsi="TimesNewRomanPSMT"/>
          <w:color w:val="000000"/>
          <w:sz w:val="24"/>
          <w:szCs w:val="24"/>
        </w:rPr>
        <w:t>2016.</w:t>
      </w:r>
    </w:p>
    <w:p w14:paraId="3F7B5DFD" w14:textId="57D86EB4" w:rsidR="00DA2C78" w:rsidRDefault="00DA2C78" w:rsidP="00DA2C78">
      <w:pPr>
        <w:spacing w:after="120" w:line="240" w:lineRule="auto"/>
        <w:ind w:left="567" w:hanging="567"/>
        <w:jc w:val="both"/>
        <w:rPr>
          <w:rFonts w:ascii="Times New Roman" w:hAnsi="Times New Roman"/>
          <w:sz w:val="24"/>
          <w:szCs w:val="24"/>
        </w:rPr>
      </w:pPr>
      <w:r w:rsidRPr="002A50E8">
        <w:rPr>
          <w:rFonts w:ascii="Times New Roman" w:hAnsi="Times New Roman" w:cs="Times New Roman"/>
          <w:color w:val="000000"/>
          <w:sz w:val="24"/>
          <w:szCs w:val="24"/>
        </w:rPr>
        <w:t>Satjipto</w:t>
      </w:r>
      <w:r>
        <w:rPr>
          <w:rFonts w:ascii="Times New Roman" w:hAnsi="Times New Roman" w:cs="Times New Roman"/>
          <w:color w:val="000000"/>
          <w:sz w:val="24"/>
          <w:szCs w:val="24"/>
        </w:rPr>
        <w:t xml:space="preserve"> </w:t>
      </w:r>
      <w:r w:rsidR="00393088">
        <w:rPr>
          <w:rFonts w:ascii="Times New Roman" w:hAnsi="Times New Roman" w:cs="Times New Roman"/>
          <w:color w:val="000000"/>
          <w:sz w:val="24"/>
          <w:szCs w:val="24"/>
        </w:rPr>
        <w:t xml:space="preserve"> </w:t>
      </w:r>
      <w:r w:rsidRPr="002A50E8">
        <w:rPr>
          <w:rFonts w:ascii="Times New Roman" w:hAnsi="Times New Roman" w:cs="Times New Roman"/>
          <w:color w:val="000000"/>
          <w:sz w:val="24"/>
          <w:szCs w:val="24"/>
        </w:rPr>
        <w:t>Rahardjo,</w:t>
      </w:r>
      <w:r>
        <w:rPr>
          <w:rFonts w:ascii="Times New Roman" w:hAnsi="Times New Roman" w:cs="Times New Roman"/>
          <w:color w:val="000000"/>
          <w:sz w:val="24"/>
          <w:szCs w:val="24"/>
        </w:rPr>
        <w:t xml:space="preserve"> </w:t>
      </w:r>
      <w:r w:rsidR="00393088">
        <w:rPr>
          <w:rFonts w:ascii="Times New Roman" w:hAnsi="Times New Roman" w:cs="Times New Roman"/>
          <w:color w:val="000000"/>
          <w:sz w:val="24"/>
          <w:szCs w:val="24"/>
        </w:rPr>
        <w:t xml:space="preserve"> </w:t>
      </w:r>
      <w:r w:rsidRPr="002A50E8">
        <w:rPr>
          <w:rFonts w:ascii="Times New Roman" w:hAnsi="Times New Roman" w:cs="Times New Roman"/>
          <w:i/>
          <w:iCs/>
          <w:color w:val="000000"/>
          <w:sz w:val="24"/>
          <w:szCs w:val="24"/>
        </w:rPr>
        <w:t xml:space="preserve">Ilmu </w:t>
      </w:r>
      <w:r w:rsidR="00393088">
        <w:rPr>
          <w:rFonts w:ascii="Times New Roman" w:hAnsi="Times New Roman" w:cs="Times New Roman"/>
          <w:i/>
          <w:iCs/>
          <w:color w:val="000000"/>
          <w:sz w:val="24"/>
          <w:szCs w:val="24"/>
        </w:rPr>
        <w:t xml:space="preserve"> </w:t>
      </w:r>
      <w:r w:rsidRPr="002A50E8">
        <w:rPr>
          <w:rFonts w:ascii="Times New Roman" w:hAnsi="Times New Roman" w:cs="Times New Roman"/>
          <w:i/>
          <w:iCs/>
          <w:color w:val="000000"/>
          <w:sz w:val="24"/>
          <w:szCs w:val="24"/>
        </w:rPr>
        <w:t>Hukum</w:t>
      </w:r>
      <w:r>
        <w:rPr>
          <w:rFonts w:ascii="Times New Roman" w:hAnsi="Times New Roman" w:cs="Times New Roman"/>
          <w:i/>
          <w:iCs/>
          <w:color w:val="000000"/>
          <w:sz w:val="24"/>
          <w:szCs w:val="24"/>
        </w:rPr>
        <w:t xml:space="preserve">, </w:t>
      </w:r>
      <w:r w:rsidR="00393088">
        <w:rPr>
          <w:rFonts w:ascii="Times New Roman" w:hAnsi="Times New Roman" w:cs="Times New Roman"/>
          <w:i/>
          <w:iCs/>
          <w:color w:val="000000"/>
          <w:sz w:val="24"/>
          <w:szCs w:val="24"/>
        </w:rPr>
        <w:t xml:space="preserve"> </w:t>
      </w:r>
      <w:r w:rsidRPr="002A50E8">
        <w:rPr>
          <w:rFonts w:ascii="Times New Roman" w:hAnsi="Times New Roman" w:cs="Times New Roman"/>
          <w:color w:val="000000"/>
          <w:sz w:val="24"/>
          <w:szCs w:val="24"/>
        </w:rPr>
        <w:t xml:space="preserve">Cetakan </w:t>
      </w:r>
      <w:r w:rsidR="00393088">
        <w:rPr>
          <w:rFonts w:ascii="Times New Roman" w:hAnsi="Times New Roman" w:cs="Times New Roman"/>
          <w:color w:val="000000"/>
          <w:sz w:val="24"/>
          <w:szCs w:val="24"/>
        </w:rPr>
        <w:t xml:space="preserve"> </w:t>
      </w:r>
      <w:r w:rsidRPr="002A50E8">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393088">
        <w:rPr>
          <w:rFonts w:ascii="Times New Roman" w:hAnsi="Times New Roman" w:cs="Times New Roman"/>
          <w:color w:val="000000"/>
          <w:sz w:val="24"/>
          <w:szCs w:val="24"/>
        </w:rPr>
        <w:t xml:space="preserve"> </w:t>
      </w:r>
      <w:r w:rsidRPr="002A50E8">
        <w:rPr>
          <w:rFonts w:ascii="Times New Roman" w:hAnsi="Times New Roman" w:cs="Times New Roman"/>
          <w:color w:val="000000"/>
          <w:sz w:val="24"/>
          <w:szCs w:val="24"/>
        </w:rPr>
        <w:t xml:space="preserve">Bandung: </w:t>
      </w:r>
      <w:r w:rsidR="00393088">
        <w:rPr>
          <w:rFonts w:ascii="Times New Roman" w:hAnsi="Times New Roman" w:cs="Times New Roman"/>
          <w:color w:val="000000"/>
          <w:sz w:val="24"/>
          <w:szCs w:val="24"/>
        </w:rPr>
        <w:t xml:space="preserve"> </w:t>
      </w:r>
      <w:r w:rsidRPr="002A50E8">
        <w:rPr>
          <w:rFonts w:ascii="Times New Roman" w:hAnsi="Times New Roman" w:cs="Times New Roman"/>
          <w:color w:val="000000"/>
          <w:sz w:val="24"/>
          <w:szCs w:val="24"/>
        </w:rPr>
        <w:t xml:space="preserve">Citra </w:t>
      </w:r>
      <w:r w:rsidR="00393088">
        <w:rPr>
          <w:rFonts w:ascii="Times New Roman" w:hAnsi="Times New Roman" w:cs="Times New Roman"/>
          <w:color w:val="000000"/>
          <w:sz w:val="24"/>
          <w:szCs w:val="24"/>
        </w:rPr>
        <w:t xml:space="preserve"> </w:t>
      </w:r>
      <w:r w:rsidRPr="002A50E8">
        <w:rPr>
          <w:rFonts w:ascii="Times New Roman" w:hAnsi="Times New Roman" w:cs="Times New Roman"/>
          <w:color w:val="000000"/>
          <w:sz w:val="24"/>
          <w:szCs w:val="24"/>
        </w:rPr>
        <w:t xml:space="preserve">Aditya </w:t>
      </w:r>
      <w:r w:rsidR="00393088">
        <w:rPr>
          <w:rFonts w:ascii="Times New Roman" w:hAnsi="Times New Roman" w:cs="Times New Roman"/>
          <w:color w:val="000000"/>
          <w:sz w:val="24"/>
          <w:szCs w:val="24"/>
        </w:rPr>
        <w:t xml:space="preserve"> </w:t>
      </w:r>
      <w:r w:rsidRPr="002A50E8">
        <w:rPr>
          <w:rFonts w:ascii="Times New Roman" w:hAnsi="Times New Roman" w:cs="Times New Roman"/>
          <w:color w:val="000000"/>
          <w:sz w:val="24"/>
          <w:szCs w:val="24"/>
        </w:rPr>
        <w:t>Bakti</w:t>
      </w:r>
      <w:r>
        <w:rPr>
          <w:rFonts w:ascii="Times New Roman" w:hAnsi="Times New Roman" w:cs="Times New Roman"/>
          <w:color w:val="000000"/>
          <w:sz w:val="24"/>
          <w:szCs w:val="24"/>
        </w:rPr>
        <w:t xml:space="preserve">, </w:t>
      </w:r>
      <w:r w:rsidR="003930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2014</w:t>
      </w:r>
      <w:r w:rsidRPr="002A50E8">
        <w:rPr>
          <w:rFonts w:ascii="Times New Roman" w:hAnsi="Times New Roman"/>
          <w:sz w:val="24"/>
          <w:szCs w:val="24"/>
        </w:rPr>
        <w:t>.</w:t>
      </w:r>
    </w:p>
    <w:p w14:paraId="63783873" w14:textId="12FC74D0" w:rsidR="00DC488D" w:rsidRDefault="00C71CC5" w:rsidP="00C71CC5">
      <w:pPr>
        <w:spacing w:after="0" w:line="240" w:lineRule="auto"/>
        <w:ind w:left="567" w:hanging="567"/>
        <w:jc w:val="both"/>
        <w:rPr>
          <w:rFonts w:ascii="Times New Roman" w:hAnsi="Times New Roman"/>
          <w:noProof/>
          <w:sz w:val="24"/>
          <w:szCs w:val="24"/>
        </w:rPr>
      </w:pPr>
      <w:r w:rsidRPr="00BA25FF">
        <w:rPr>
          <w:rFonts w:ascii="Times New Roman" w:hAnsi="Times New Roman"/>
          <w:noProof/>
          <w:sz w:val="24"/>
          <w:szCs w:val="24"/>
        </w:rPr>
        <w:t>Sudikno</w:t>
      </w:r>
      <w:r>
        <w:rPr>
          <w:rFonts w:ascii="Times New Roman" w:hAnsi="Times New Roman"/>
          <w:noProof/>
          <w:sz w:val="24"/>
          <w:szCs w:val="24"/>
        </w:rPr>
        <w:t xml:space="preserve"> </w:t>
      </w:r>
      <w:r w:rsidRPr="00BA25FF">
        <w:rPr>
          <w:rFonts w:ascii="Times New Roman" w:hAnsi="Times New Roman"/>
          <w:noProof/>
          <w:sz w:val="24"/>
          <w:szCs w:val="24"/>
        </w:rPr>
        <w:t>Mertokosumo</w:t>
      </w:r>
      <w:r>
        <w:rPr>
          <w:rFonts w:ascii="Times New Roman" w:hAnsi="Times New Roman"/>
          <w:noProof/>
          <w:sz w:val="24"/>
          <w:szCs w:val="24"/>
        </w:rPr>
        <w:t xml:space="preserve">, </w:t>
      </w:r>
      <w:r w:rsidRPr="00BA25FF">
        <w:rPr>
          <w:rFonts w:ascii="Times New Roman" w:hAnsi="Times New Roman"/>
          <w:i/>
          <w:noProof/>
          <w:sz w:val="24"/>
          <w:szCs w:val="24"/>
        </w:rPr>
        <w:t xml:space="preserve">Mengenal Hukum </w:t>
      </w:r>
      <w:r>
        <w:rPr>
          <w:rFonts w:ascii="Times New Roman" w:hAnsi="Times New Roman"/>
          <w:i/>
          <w:noProof/>
          <w:sz w:val="24"/>
          <w:szCs w:val="24"/>
        </w:rPr>
        <w:t xml:space="preserve">: </w:t>
      </w:r>
      <w:r w:rsidRPr="00BA25FF">
        <w:rPr>
          <w:rFonts w:ascii="Times New Roman" w:hAnsi="Times New Roman"/>
          <w:i/>
          <w:noProof/>
          <w:sz w:val="24"/>
          <w:szCs w:val="24"/>
        </w:rPr>
        <w:t>Suatu Pengantar</w:t>
      </w:r>
      <w:r>
        <w:rPr>
          <w:rFonts w:ascii="Times New Roman" w:hAnsi="Times New Roman"/>
          <w:i/>
          <w:noProof/>
          <w:sz w:val="24"/>
          <w:szCs w:val="24"/>
        </w:rPr>
        <w:t xml:space="preserve">, </w:t>
      </w:r>
      <w:r w:rsidRPr="005D2476">
        <w:rPr>
          <w:rFonts w:ascii="Times New Roman" w:hAnsi="Times New Roman"/>
          <w:iCs/>
          <w:noProof/>
          <w:sz w:val="24"/>
          <w:szCs w:val="24"/>
        </w:rPr>
        <w:t>Cetakan I</w:t>
      </w:r>
      <w:r>
        <w:rPr>
          <w:rFonts w:ascii="Times New Roman" w:hAnsi="Times New Roman"/>
          <w:iCs/>
          <w:noProof/>
          <w:sz w:val="24"/>
          <w:szCs w:val="24"/>
        </w:rPr>
        <w:t>,</w:t>
      </w:r>
      <w:r>
        <w:rPr>
          <w:rFonts w:ascii="Times New Roman" w:hAnsi="Times New Roman"/>
          <w:i/>
          <w:noProof/>
          <w:sz w:val="24"/>
          <w:szCs w:val="24"/>
        </w:rPr>
        <w:t xml:space="preserve"> </w:t>
      </w:r>
      <w:r w:rsidRPr="00BA25FF">
        <w:rPr>
          <w:rFonts w:ascii="Times New Roman" w:hAnsi="Times New Roman"/>
          <w:noProof/>
          <w:sz w:val="24"/>
          <w:szCs w:val="24"/>
        </w:rPr>
        <w:t xml:space="preserve"> Yogyakarta: </w:t>
      </w:r>
      <w:r>
        <w:rPr>
          <w:rFonts w:ascii="Times New Roman" w:hAnsi="Times New Roman"/>
          <w:noProof/>
          <w:sz w:val="24"/>
          <w:szCs w:val="24"/>
        </w:rPr>
        <w:t xml:space="preserve"> Maha  Karya  Pustaka,  </w:t>
      </w:r>
      <w:r w:rsidRPr="00BA25FF">
        <w:rPr>
          <w:rFonts w:ascii="Times New Roman" w:hAnsi="Times New Roman"/>
          <w:noProof/>
          <w:sz w:val="24"/>
          <w:szCs w:val="24"/>
        </w:rPr>
        <w:t>201</w:t>
      </w:r>
      <w:r>
        <w:rPr>
          <w:rFonts w:ascii="Times New Roman" w:hAnsi="Times New Roman"/>
          <w:noProof/>
          <w:sz w:val="24"/>
          <w:szCs w:val="24"/>
        </w:rPr>
        <w:t>9</w:t>
      </w:r>
      <w:r w:rsidRPr="00BA25FF">
        <w:rPr>
          <w:rFonts w:ascii="Times New Roman" w:hAnsi="Times New Roman"/>
          <w:noProof/>
          <w:sz w:val="24"/>
          <w:szCs w:val="24"/>
        </w:rPr>
        <w:t>.</w:t>
      </w:r>
    </w:p>
    <w:p w14:paraId="4B6AE19F" w14:textId="7479ACFC" w:rsidR="00393088" w:rsidRPr="00393088" w:rsidRDefault="00393088" w:rsidP="00C71CC5">
      <w:pPr>
        <w:spacing w:after="0" w:line="240" w:lineRule="auto"/>
        <w:ind w:left="567" w:hanging="567"/>
        <w:jc w:val="both"/>
        <w:rPr>
          <w:rFonts w:ascii="Times New Roman" w:hAnsi="Times New Roman" w:cs="Times New Roman"/>
          <w:sz w:val="24"/>
          <w:szCs w:val="24"/>
        </w:rPr>
      </w:pPr>
      <w:r w:rsidRPr="00393088">
        <w:rPr>
          <w:rFonts w:ascii="Times New Roman" w:hAnsi="Times New Roman" w:cs="Times New Roman"/>
          <w:sz w:val="24"/>
          <w:szCs w:val="24"/>
          <w:shd w:val="clear" w:color="auto" w:fill="FFFFFF"/>
        </w:rPr>
        <w:t xml:space="preserve">Yahman, </w:t>
      </w:r>
      <w:r w:rsidRPr="00393088">
        <w:rPr>
          <w:rFonts w:ascii="Times New Roman" w:hAnsi="Times New Roman" w:cs="Times New Roman"/>
          <w:i/>
          <w:iCs/>
          <w:sz w:val="24"/>
          <w:szCs w:val="24"/>
          <w:shd w:val="clear" w:color="auto" w:fill="FFFFFF"/>
        </w:rPr>
        <w:t xml:space="preserve">Karakteristik Wanprestasi dan Tindak Pidana Penipuan: Yang Lahir dari Hubungan </w:t>
      </w:r>
      <w:r>
        <w:rPr>
          <w:rFonts w:ascii="Times New Roman" w:hAnsi="Times New Roman" w:cs="Times New Roman"/>
          <w:i/>
          <w:iCs/>
          <w:sz w:val="24"/>
          <w:szCs w:val="24"/>
          <w:shd w:val="clear" w:color="auto" w:fill="FFFFFF"/>
        </w:rPr>
        <w:t xml:space="preserve"> </w:t>
      </w:r>
      <w:r w:rsidRPr="00393088">
        <w:rPr>
          <w:rFonts w:ascii="Times New Roman" w:hAnsi="Times New Roman" w:cs="Times New Roman"/>
          <w:i/>
          <w:iCs/>
          <w:sz w:val="24"/>
          <w:szCs w:val="24"/>
          <w:shd w:val="clear" w:color="auto" w:fill="FFFFFF"/>
        </w:rPr>
        <w:t>Kontraktual</w:t>
      </w:r>
      <w:r w:rsidRPr="003930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393088">
        <w:rPr>
          <w:rFonts w:ascii="Times New Roman" w:hAnsi="Times New Roman" w:cs="Times New Roman"/>
          <w:sz w:val="24"/>
          <w:szCs w:val="24"/>
          <w:shd w:val="clear" w:color="auto" w:fill="FFFFFF"/>
        </w:rPr>
        <w:t>Jakarta: Kencana</w:t>
      </w:r>
      <w:r>
        <w:rPr>
          <w:rFonts w:ascii="Times New Roman" w:hAnsi="Times New Roman" w:cs="Times New Roman"/>
          <w:sz w:val="24"/>
          <w:szCs w:val="24"/>
          <w:shd w:val="clear" w:color="auto" w:fill="FFFFFF"/>
        </w:rPr>
        <w:t xml:space="preserve">,  </w:t>
      </w:r>
      <w:r w:rsidRPr="00393088">
        <w:rPr>
          <w:rFonts w:ascii="Times New Roman" w:hAnsi="Times New Roman" w:cs="Times New Roman"/>
          <w:sz w:val="24"/>
          <w:szCs w:val="24"/>
          <w:shd w:val="clear" w:color="auto" w:fill="FFFFFF"/>
        </w:rPr>
        <w:t>2016.</w:t>
      </w:r>
    </w:p>
    <w:p w14:paraId="06BB5E99" w14:textId="77777777" w:rsidR="00C71CC5" w:rsidRDefault="00C71CC5" w:rsidP="00C71CC5">
      <w:pPr>
        <w:spacing w:after="0" w:line="240" w:lineRule="auto"/>
        <w:ind w:left="567" w:hanging="567"/>
        <w:jc w:val="both"/>
        <w:rPr>
          <w:rFonts w:ascii="Times New Roman" w:hAnsi="Times New Roman"/>
          <w:b/>
          <w:bCs/>
          <w:sz w:val="24"/>
          <w:szCs w:val="24"/>
        </w:rPr>
      </w:pPr>
    </w:p>
    <w:p w14:paraId="505E4A70" w14:textId="635D20AC" w:rsidR="00C71CC5" w:rsidRPr="00C71CC5" w:rsidRDefault="00C71CC5" w:rsidP="007564AA">
      <w:pPr>
        <w:spacing w:after="120" w:line="240" w:lineRule="auto"/>
        <w:ind w:left="567" w:hanging="567"/>
        <w:jc w:val="both"/>
        <w:rPr>
          <w:rFonts w:ascii="Times New Roman" w:hAnsi="Times New Roman"/>
          <w:b/>
          <w:bCs/>
          <w:sz w:val="24"/>
          <w:szCs w:val="24"/>
        </w:rPr>
      </w:pPr>
      <w:r w:rsidRPr="00C71CC5">
        <w:rPr>
          <w:rFonts w:ascii="Times New Roman" w:hAnsi="Times New Roman"/>
          <w:b/>
          <w:bCs/>
          <w:sz w:val="24"/>
          <w:szCs w:val="24"/>
        </w:rPr>
        <w:t>Regulasi</w:t>
      </w:r>
    </w:p>
    <w:p w14:paraId="5785252B" w14:textId="53F91218" w:rsidR="007564AA" w:rsidRPr="007564AA" w:rsidRDefault="007564AA" w:rsidP="007564AA">
      <w:pPr>
        <w:spacing w:after="120" w:line="240" w:lineRule="auto"/>
        <w:ind w:left="567" w:hanging="567"/>
        <w:jc w:val="both"/>
        <w:rPr>
          <w:rFonts w:ascii="Times New Roman" w:hAnsi="Times New Roman"/>
          <w:sz w:val="24"/>
          <w:szCs w:val="24"/>
        </w:rPr>
      </w:pPr>
      <w:r>
        <w:rPr>
          <w:rFonts w:ascii="Times New Roman" w:eastAsia="Times New Roman" w:hAnsi="Times New Roman"/>
          <w:sz w:val="24"/>
          <w:szCs w:val="24"/>
          <w:lang w:eastAsia="en-GB"/>
        </w:rPr>
        <w:t>Putusan Pengadilan Negeri Mataram Nomor : 16/Pdt.G.S/2022/PN.Mtr</w:t>
      </w:r>
      <w:r w:rsidR="00C71CC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tanggal </w:t>
      </w:r>
      <w:r w:rsidRPr="00A504CC">
        <w:rPr>
          <w:rFonts w:ascii="Times New Roman" w:hAnsi="Times New Roman"/>
          <w:sz w:val="24"/>
          <w:szCs w:val="24"/>
          <w:lang w:val="sv-SE"/>
        </w:rPr>
        <w:t xml:space="preserve">17 Mei </w:t>
      </w:r>
      <w:r>
        <w:rPr>
          <w:rFonts w:ascii="Times New Roman" w:hAnsi="Times New Roman"/>
          <w:sz w:val="24"/>
          <w:szCs w:val="24"/>
          <w:lang w:val="sv-SE"/>
        </w:rPr>
        <w:t xml:space="preserve"> </w:t>
      </w:r>
      <w:r w:rsidR="00C71CC5">
        <w:rPr>
          <w:rFonts w:ascii="Times New Roman" w:hAnsi="Times New Roman"/>
          <w:sz w:val="24"/>
          <w:szCs w:val="24"/>
          <w:lang w:val="sv-SE"/>
        </w:rPr>
        <w:t xml:space="preserve"> </w:t>
      </w:r>
      <w:r w:rsidRPr="00A504CC">
        <w:rPr>
          <w:rFonts w:ascii="Times New Roman" w:hAnsi="Times New Roman"/>
          <w:sz w:val="24"/>
          <w:szCs w:val="24"/>
          <w:lang w:val="sv-SE"/>
        </w:rPr>
        <w:t>2022</w:t>
      </w:r>
      <w:r>
        <w:rPr>
          <w:rFonts w:ascii="Times New Roman" w:eastAsia="Times New Roman" w:hAnsi="Times New Roman"/>
          <w:sz w:val="24"/>
          <w:szCs w:val="24"/>
          <w:lang w:eastAsia="en-GB"/>
        </w:rPr>
        <w:t>.</w:t>
      </w:r>
    </w:p>
    <w:p w14:paraId="01BAF059" w14:textId="1307DD9B" w:rsidR="007564AA" w:rsidRDefault="007564AA" w:rsidP="007564AA">
      <w:pPr>
        <w:spacing w:after="120" w:line="240" w:lineRule="auto"/>
        <w:ind w:left="567" w:hanging="567"/>
        <w:jc w:val="both"/>
        <w:rPr>
          <w:rFonts w:ascii="Times New Roman" w:hAnsi="Times New Roman"/>
          <w:sz w:val="24"/>
          <w:szCs w:val="24"/>
        </w:rPr>
      </w:pPr>
      <w:r>
        <w:rPr>
          <w:rFonts w:ascii="Times New Roman" w:eastAsia="Times New Roman" w:hAnsi="Times New Roman"/>
          <w:sz w:val="24"/>
          <w:szCs w:val="24"/>
          <w:lang w:eastAsia="en-GB"/>
        </w:rPr>
        <w:t xml:space="preserve">Putusan Keberatan Pengadilan Negeri Mataram Nomor : 16/Pdt.G.S/2022/PN/Mtr   </w:t>
      </w:r>
      <w:r w:rsidR="00C71CC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tanggal  </w:t>
      </w:r>
      <w:r w:rsidRPr="00A504CC">
        <w:rPr>
          <w:rFonts w:ascii="Times New Roman" w:hAnsi="Times New Roman"/>
          <w:sz w:val="24"/>
          <w:szCs w:val="24"/>
        </w:rPr>
        <w:t xml:space="preserve">tanggal </w:t>
      </w:r>
      <w:r>
        <w:rPr>
          <w:rFonts w:ascii="Times New Roman" w:hAnsi="Times New Roman"/>
          <w:sz w:val="24"/>
          <w:szCs w:val="24"/>
        </w:rPr>
        <w:t xml:space="preserve"> </w:t>
      </w:r>
      <w:r w:rsidRPr="00A504CC">
        <w:rPr>
          <w:rFonts w:ascii="Times New Roman" w:hAnsi="Times New Roman"/>
          <w:sz w:val="24"/>
          <w:szCs w:val="24"/>
        </w:rPr>
        <w:t xml:space="preserve">10 </w:t>
      </w:r>
      <w:r>
        <w:rPr>
          <w:rFonts w:ascii="Times New Roman" w:hAnsi="Times New Roman"/>
          <w:sz w:val="24"/>
          <w:szCs w:val="24"/>
        </w:rPr>
        <w:t xml:space="preserve"> </w:t>
      </w:r>
      <w:r w:rsidRPr="00A504CC">
        <w:rPr>
          <w:rFonts w:ascii="Times New Roman" w:hAnsi="Times New Roman"/>
          <w:sz w:val="24"/>
          <w:szCs w:val="24"/>
        </w:rPr>
        <w:t xml:space="preserve">Juni </w:t>
      </w:r>
      <w:r>
        <w:rPr>
          <w:rFonts w:ascii="Times New Roman" w:hAnsi="Times New Roman"/>
          <w:sz w:val="24"/>
          <w:szCs w:val="24"/>
        </w:rPr>
        <w:t xml:space="preserve"> </w:t>
      </w:r>
      <w:r w:rsidRPr="00A504CC">
        <w:rPr>
          <w:rFonts w:ascii="Times New Roman" w:hAnsi="Times New Roman"/>
          <w:sz w:val="24"/>
          <w:szCs w:val="24"/>
        </w:rPr>
        <w:t>2</w:t>
      </w:r>
      <w:r>
        <w:rPr>
          <w:rFonts w:ascii="Times New Roman" w:hAnsi="Times New Roman"/>
          <w:sz w:val="24"/>
          <w:szCs w:val="24"/>
        </w:rPr>
        <w:t>02</w:t>
      </w:r>
      <w:r w:rsidRPr="00A504CC">
        <w:rPr>
          <w:rFonts w:ascii="Times New Roman" w:hAnsi="Times New Roman"/>
          <w:sz w:val="24"/>
          <w:szCs w:val="24"/>
        </w:rPr>
        <w:t>2</w:t>
      </w:r>
      <w:r>
        <w:rPr>
          <w:rFonts w:ascii="Times New Roman" w:eastAsia="Times New Roman" w:hAnsi="Times New Roman"/>
          <w:sz w:val="24"/>
          <w:szCs w:val="24"/>
          <w:lang w:eastAsia="en-GB"/>
        </w:rPr>
        <w:t>.</w:t>
      </w:r>
    </w:p>
    <w:p w14:paraId="75F5AD71" w14:textId="4A5A5EAE" w:rsidR="0043051D" w:rsidRDefault="0043051D" w:rsidP="004C0195">
      <w:pPr>
        <w:spacing w:after="120" w:line="240" w:lineRule="auto"/>
        <w:ind w:left="567" w:hanging="567"/>
        <w:jc w:val="both"/>
        <w:rPr>
          <w:rFonts w:ascii="Times New Roman" w:hAnsi="Times New Roman"/>
          <w:sz w:val="24"/>
          <w:szCs w:val="24"/>
        </w:rPr>
      </w:pPr>
      <w:r w:rsidRPr="00982D38">
        <w:rPr>
          <w:rFonts w:ascii="Times New Roman" w:hAnsi="Times New Roman" w:cs="Times New Roman"/>
          <w:noProof/>
          <w:sz w:val="24"/>
          <w:szCs w:val="24"/>
        </w:rPr>
        <w:lastRenderedPageBreak/>
        <w:t xml:space="preserve">Republik Indonesia. </w:t>
      </w:r>
      <w:r w:rsidRPr="00982D38">
        <w:rPr>
          <w:rFonts w:ascii="Times New Roman" w:hAnsi="Times New Roman" w:cs="Times New Roman"/>
          <w:i/>
          <w:iCs/>
          <w:noProof/>
          <w:sz w:val="24"/>
          <w:szCs w:val="24"/>
        </w:rPr>
        <w:t>Kitab Undang-Undang Hukum Perdata</w:t>
      </w:r>
      <w:r w:rsidRPr="00982D38">
        <w:rPr>
          <w:rFonts w:ascii="Times New Roman" w:hAnsi="Times New Roman" w:cs="Times New Roman"/>
          <w:noProof/>
          <w:sz w:val="24"/>
          <w:szCs w:val="24"/>
        </w:rPr>
        <w:t xml:space="preserve">. </w:t>
      </w:r>
      <w:r w:rsidRPr="00982D38">
        <w:rPr>
          <w:rFonts w:ascii="Times New Roman" w:hAnsi="Times New Roman" w:cs="Times New Roman"/>
          <w:color w:val="000000"/>
          <w:sz w:val="24"/>
          <w:szCs w:val="24"/>
        </w:rPr>
        <w:t xml:space="preserve">Diumumkan Dengan </w:t>
      </w:r>
      <w:r w:rsidR="00C71CC5">
        <w:rPr>
          <w:rFonts w:ascii="Times New Roman" w:hAnsi="Times New Roman" w:cs="Times New Roman"/>
          <w:color w:val="000000"/>
          <w:sz w:val="24"/>
          <w:szCs w:val="24"/>
        </w:rPr>
        <w:t xml:space="preserve"> </w:t>
      </w:r>
      <w:r w:rsidRPr="00982D38">
        <w:rPr>
          <w:rFonts w:ascii="Times New Roman" w:hAnsi="Times New Roman" w:cs="Times New Roman"/>
          <w:color w:val="000000"/>
          <w:sz w:val="24"/>
          <w:szCs w:val="24"/>
        </w:rPr>
        <w:t>Maklumat,</w:t>
      </w:r>
      <w:r w:rsidRPr="00982D38">
        <w:rPr>
          <w:rFonts w:ascii="Times New Roman" w:hAnsi="Times New Roman" w:cs="Times New Roman"/>
          <w:color w:val="000000"/>
        </w:rPr>
        <w:t xml:space="preserve"> </w:t>
      </w:r>
      <w:r w:rsidR="00C71CC5">
        <w:rPr>
          <w:rFonts w:ascii="Times New Roman" w:hAnsi="Times New Roman" w:cs="Times New Roman"/>
          <w:color w:val="000000"/>
        </w:rPr>
        <w:t xml:space="preserve"> </w:t>
      </w:r>
      <w:r w:rsidRPr="00982D38">
        <w:rPr>
          <w:rFonts w:ascii="Times New Roman" w:hAnsi="Times New Roman" w:cs="Times New Roman"/>
          <w:color w:val="000000"/>
          <w:sz w:val="24"/>
          <w:szCs w:val="24"/>
        </w:rPr>
        <w:t xml:space="preserve">Tanggal </w:t>
      </w:r>
      <w:r w:rsidR="00C71CC5">
        <w:rPr>
          <w:rFonts w:ascii="Times New Roman" w:hAnsi="Times New Roman" w:cs="Times New Roman"/>
          <w:color w:val="000000"/>
          <w:sz w:val="24"/>
          <w:szCs w:val="24"/>
        </w:rPr>
        <w:t xml:space="preserve"> </w:t>
      </w:r>
      <w:r w:rsidRPr="00982D38">
        <w:rPr>
          <w:rFonts w:ascii="Times New Roman" w:hAnsi="Times New Roman" w:cs="Times New Roman"/>
          <w:color w:val="000000"/>
          <w:sz w:val="24"/>
          <w:szCs w:val="24"/>
        </w:rPr>
        <w:t xml:space="preserve">30 </w:t>
      </w:r>
      <w:r w:rsidR="00C71CC5">
        <w:rPr>
          <w:rFonts w:ascii="Times New Roman" w:hAnsi="Times New Roman" w:cs="Times New Roman"/>
          <w:color w:val="000000"/>
          <w:sz w:val="24"/>
          <w:szCs w:val="24"/>
        </w:rPr>
        <w:t xml:space="preserve"> </w:t>
      </w:r>
      <w:r w:rsidRPr="00982D38">
        <w:rPr>
          <w:rFonts w:ascii="Times New Roman" w:hAnsi="Times New Roman" w:cs="Times New Roman"/>
          <w:color w:val="000000"/>
          <w:sz w:val="24"/>
          <w:szCs w:val="24"/>
        </w:rPr>
        <w:t xml:space="preserve">April </w:t>
      </w:r>
      <w:r w:rsidR="00C71CC5">
        <w:rPr>
          <w:rFonts w:ascii="Times New Roman" w:hAnsi="Times New Roman" w:cs="Times New Roman"/>
          <w:color w:val="000000"/>
          <w:sz w:val="24"/>
          <w:szCs w:val="24"/>
        </w:rPr>
        <w:t xml:space="preserve"> </w:t>
      </w:r>
      <w:r w:rsidRPr="00982D38">
        <w:rPr>
          <w:rFonts w:ascii="Times New Roman" w:hAnsi="Times New Roman" w:cs="Times New Roman"/>
          <w:color w:val="000000"/>
          <w:sz w:val="24"/>
          <w:szCs w:val="24"/>
        </w:rPr>
        <w:t>1847</w:t>
      </w:r>
      <w:r w:rsidRPr="00982D38">
        <w:rPr>
          <w:rFonts w:ascii="Times New Roman" w:hAnsi="Times New Roman" w:cs="Times New Roman"/>
          <w:color w:val="000000"/>
        </w:rPr>
        <w:t xml:space="preserve"> </w:t>
      </w:r>
      <w:r w:rsidR="00C71CC5">
        <w:rPr>
          <w:rFonts w:ascii="Times New Roman" w:hAnsi="Times New Roman" w:cs="Times New Roman"/>
          <w:color w:val="000000"/>
        </w:rPr>
        <w:t xml:space="preserve"> </w:t>
      </w:r>
      <w:r w:rsidRPr="00982D38">
        <w:rPr>
          <w:rFonts w:ascii="Times New Roman" w:hAnsi="Times New Roman" w:cs="Times New Roman"/>
          <w:color w:val="000000"/>
          <w:sz w:val="24"/>
          <w:szCs w:val="24"/>
        </w:rPr>
        <w:t xml:space="preserve">Staatsblad </w:t>
      </w:r>
      <w:r w:rsidR="00C71CC5">
        <w:rPr>
          <w:rFonts w:ascii="Times New Roman" w:hAnsi="Times New Roman" w:cs="Times New Roman"/>
          <w:color w:val="000000"/>
          <w:sz w:val="24"/>
          <w:szCs w:val="24"/>
        </w:rPr>
        <w:t xml:space="preserve"> </w:t>
      </w:r>
      <w:r w:rsidRPr="00982D38">
        <w:rPr>
          <w:rFonts w:ascii="Times New Roman" w:hAnsi="Times New Roman" w:cs="Times New Roman"/>
          <w:color w:val="000000"/>
          <w:sz w:val="24"/>
          <w:szCs w:val="24"/>
        </w:rPr>
        <w:t xml:space="preserve">Tahun </w:t>
      </w:r>
      <w:r w:rsidR="00C71CC5">
        <w:rPr>
          <w:rFonts w:ascii="Times New Roman" w:hAnsi="Times New Roman" w:cs="Times New Roman"/>
          <w:color w:val="000000"/>
          <w:sz w:val="24"/>
          <w:szCs w:val="24"/>
        </w:rPr>
        <w:t xml:space="preserve"> </w:t>
      </w:r>
      <w:r w:rsidRPr="00982D38">
        <w:rPr>
          <w:rFonts w:ascii="Times New Roman" w:hAnsi="Times New Roman" w:cs="Times New Roman"/>
          <w:color w:val="000000"/>
          <w:sz w:val="24"/>
          <w:szCs w:val="24"/>
        </w:rPr>
        <w:t xml:space="preserve">1847 </w:t>
      </w:r>
      <w:r w:rsidR="00C71CC5">
        <w:rPr>
          <w:rFonts w:ascii="Times New Roman" w:hAnsi="Times New Roman" w:cs="Times New Roman"/>
          <w:color w:val="000000"/>
          <w:sz w:val="24"/>
          <w:szCs w:val="24"/>
        </w:rPr>
        <w:t xml:space="preserve"> </w:t>
      </w:r>
      <w:r w:rsidRPr="00982D38">
        <w:rPr>
          <w:rFonts w:ascii="Times New Roman" w:hAnsi="Times New Roman" w:cs="Times New Roman"/>
          <w:color w:val="000000"/>
          <w:sz w:val="24"/>
          <w:szCs w:val="24"/>
        </w:rPr>
        <w:t>Nomor  23.</w:t>
      </w:r>
    </w:p>
    <w:p w14:paraId="1C22C35D" w14:textId="58A6B190" w:rsidR="00D51296" w:rsidRDefault="00D51296" w:rsidP="004C0195">
      <w:pPr>
        <w:spacing w:after="120" w:line="240" w:lineRule="auto"/>
        <w:ind w:left="567" w:hanging="567"/>
        <w:jc w:val="both"/>
        <w:rPr>
          <w:rFonts w:ascii="Times New Roman" w:hAnsi="Times New Roman" w:cs="Times New Roman"/>
          <w:color w:val="000000"/>
          <w:sz w:val="24"/>
          <w:szCs w:val="24"/>
        </w:rPr>
      </w:pPr>
      <w:r w:rsidRPr="00CA306C">
        <w:rPr>
          <w:rFonts w:ascii="Times New Roman" w:hAnsi="Times New Roman" w:cs="Times New Roman"/>
          <w:color w:val="000000"/>
          <w:sz w:val="24"/>
          <w:szCs w:val="24"/>
        </w:rPr>
        <w:t xml:space="preserve">Republik Indonesia. </w:t>
      </w:r>
      <w:r w:rsidRPr="00CA306C">
        <w:rPr>
          <w:rFonts w:ascii="Times New Roman" w:hAnsi="Times New Roman" w:cs="Times New Roman"/>
          <w:i/>
          <w:iCs/>
          <w:color w:val="000000"/>
          <w:sz w:val="24"/>
          <w:szCs w:val="24"/>
        </w:rPr>
        <w:t>Undang-Undang Republik Indonesia</w:t>
      </w:r>
      <w:r w:rsidRPr="00CA306C">
        <w:rPr>
          <w:rFonts w:ascii="Times New Roman" w:hAnsi="Times New Roman" w:cs="Times New Roman"/>
          <w:i/>
          <w:iCs/>
          <w:color w:val="000000"/>
        </w:rPr>
        <w:t xml:space="preserve"> </w:t>
      </w:r>
      <w:r w:rsidRPr="00CA306C">
        <w:rPr>
          <w:rFonts w:ascii="Times New Roman" w:hAnsi="Times New Roman" w:cs="Times New Roman"/>
          <w:i/>
          <w:iCs/>
          <w:color w:val="000000"/>
          <w:sz w:val="24"/>
          <w:szCs w:val="24"/>
        </w:rPr>
        <w:t>Nomor 2</w:t>
      </w:r>
      <w:r>
        <w:rPr>
          <w:rFonts w:ascii="Times New Roman" w:hAnsi="Times New Roman" w:cs="Times New Roman"/>
          <w:i/>
          <w:iCs/>
          <w:color w:val="000000"/>
          <w:sz w:val="24"/>
          <w:szCs w:val="24"/>
        </w:rPr>
        <w:t xml:space="preserve"> </w:t>
      </w:r>
      <w:r w:rsidRPr="00CA306C">
        <w:rPr>
          <w:rFonts w:ascii="Times New Roman" w:hAnsi="Times New Roman" w:cs="Times New Roman"/>
          <w:i/>
          <w:iCs/>
          <w:color w:val="000000"/>
          <w:sz w:val="24"/>
          <w:szCs w:val="24"/>
        </w:rPr>
        <w:t>Tahun 1986</w:t>
      </w:r>
      <w:r w:rsidRPr="00CA306C">
        <w:rPr>
          <w:rFonts w:ascii="Times New Roman" w:hAnsi="Times New Roman" w:cs="Times New Roman"/>
          <w:i/>
          <w:iCs/>
          <w:color w:val="000000"/>
        </w:rPr>
        <w:t xml:space="preserve"> </w:t>
      </w:r>
      <w:r w:rsidRPr="00CA306C">
        <w:rPr>
          <w:rFonts w:ascii="Times New Roman" w:hAnsi="Times New Roman" w:cs="Times New Roman"/>
          <w:i/>
          <w:iCs/>
          <w:color w:val="000000"/>
          <w:sz w:val="24"/>
          <w:szCs w:val="24"/>
        </w:rPr>
        <w:t>Tentang Peradilan Umum</w:t>
      </w:r>
      <w:r w:rsidRPr="00CA306C">
        <w:rPr>
          <w:rFonts w:ascii="Times New Roman" w:hAnsi="Times New Roman" w:cs="Times New Roman"/>
          <w:color w:val="000000"/>
          <w:sz w:val="24"/>
          <w:szCs w:val="24"/>
        </w:rPr>
        <w:t xml:space="preserve">. Lembaran Negara Republik Indonesia Tahun 1986 Nomor 20. Tambahan </w:t>
      </w:r>
      <w:r w:rsidR="00C71CC5">
        <w:rPr>
          <w:rFonts w:ascii="Times New Roman" w:hAnsi="Times New Roman" w:cs="Times New Roman"/>
          <w:color w:val="000000"/>
          <w:sz w:val="24"/>
          <w:szCs w:val="24"/>
        </w:rPr>
        <w:t xml:space="preserve"> </w:t>
      </w:r>
      <w:r w:rsidRPr="00CA306C">
        <w:rPr>
          <w:rFonts w:ascii="Times New Roman" w:hAnsi="Times New Roman" w:cs="Times New Roman"/>
          <w:color w:val="000000"/>
          <w:sz w:val="24"/>
          <w:szCs w:val="24"/>
        </w:rPr>
        <w:t xml:space="preserve">Lembaran </w:t>
      </w:r>
      <w:r w:rsidR="00C71CC5">
        <w:rPr>
          <w:rFonts w:ascii="Times New Roman" w:hAnsi="Times New Roman" w:cs="Times New Roman"/>
          <w:color w:val="000000"/>
          <w:sz w:val="24"/>
          <w:szCs w:val="24"/>
        </w:rPr>
        <w:t xml:space="preserve"> </w:t>
      </w:r>
      <w:r w:rsidRPr="00CA306C">
        <w:rPr>
          <w:rFonts w:ascii="Times New Roman" w:hAnsi="Times New Roman" w:cs="Times New Roman"/>
          <w:color w:val="000000"/>
          <w:sz w:val="24"/>
          <w:szCs w:val="24"/>
        </w:rPr>
        <w:t xml:space="preserve">Negara </w:t>
      </w:r>
      <w:r w:rsidR="00C71CC5">
        <w:rPr>
          <w:rFonts w:ascii="Times New Roman" w:hAnsi="Times New Roman" w:cs="Times New Roman"/>
          <w:color w:val="000000"/>
          <w:sz w:val="24"/>
          <w:szCs w:val="24"/>
        </w:rPr>
        <w:t xml:space="preserve"> </w:t>
      </w:r>
      <w:r w:rsidRPr="00CA306C">
        <w:rPr>
          <w:rFonts w:ascii="Times New Roman" w:hAnsi="Times New Roman" w:cs="Times New Roman"/>
          <w:color w:val="000000"/>
          <w:sz w:val="24"/>
          <w:szCs w:val="24"/>
        </w:rPr>
        <w:t xml:space="preserve">Republik </w:t>
      </w:r>
      <w:r w:rsidR="00C71CC5">
        <w:rPr>
          <w:rFonts w:ascii="Times New Roman" w:hAnsi="Times New Roman" w:cs="Times New Roman"/>
          <w:color w:val="000000"/>
          <w:sz w:val="24"/>
          <w:szCs w:val="24"/>
        </w:rPr>
        <w:t xml:space="preserve"> </w:t>
      </w:r>
      <w:r w:rsidRPr="00CA306C">
        <w:rPr>
          <w:rFonts w:ascii="Times New Roman" w:hAnsi="Times New Roman" w:cs="Times New Roman"/>
          <w:color w:val="000000"/>
          <w:sz w:val="24"/>
          <w:szCs w:val="24"/>
        </w:rPr>
        <w:t xml:space="preserve">Indonesia </w:t>
      </w:r>
      <w:r w:rsidR="00C71CC5">
        <w:rPr>
          <w:rFonts w:ascii="Times New Roman" w:hAnsi="Times New Roman" w:cs="Times New Roman"/>
          <w:color w:val="000000"/>
          <w:sz w:val="24"/>
          <w:szCs w:val="24"/>
        </w:rPr>
        <w:t xml:space="preserve"> </w:t>
      </w:r>
      <w:r w:rsidRPr="00CA306C">
        <w:rPr>
          <w:rFonts w:ascii="Times New Roman" w:hAnsi="Times New Roman" w:cs="Times New Roman"/>
          <w:color w:val="000000"/>
          <w:sz w:val="24"/>
          <w:szCs w:val="24"/>
        </w:rPr>
        <w:t>Nomor  3327.</w:t>
      </w:r>
    </w:p>
    <w:p w14:paraId="3E462FE4" w14:textId="0DF6D561" w:rsidR="00D51296" w:rsidRDefault="00D51296" w:rsidP="004C0195">
      <w:pPr>
        <w:spacing w:after="120" w:line="240" w:lineRule="auto"/>
        <w:ind w:left="567" w:hanging="567"/>
        <w:jc w:val="both"/>
        <w:rPr>
          <w:rFonts w:ascii="TimesNewRomanPSMT" w:hAnsi="TimesNewRomanPSMT"/>
          <w:color w:val="000000"/>
          <w:sz w:val="24"/>
          <w:szCs w:val="24"/>
        </w:rPr>
      </w:pPr>
      <w:r>
        <w:rPr>
          <w:rFonts w:ascii="Times New Roman" w:hAnsi="Times New Roman"/>
          <w:sz w:val="24"/>
          <w:szCs w:val="24"/>
        </w:rPr>
        <w:t xml:space="preserve">Republik Indonesia. </w:t>
      </w:r>
      <w:r w:rsidRPr="00A00D53">
        <w:rPr>
          <w:rFonts w:ascii="TimesNewRomanPSMT" w:hAnsi="TimesNewRomanPSMT"/>
          <w:i/>
          <w:iCs/>
          <w:color w:val="000000"/>
          <w:sz w:val="24"/>
          <w:szCs w:val="24"/>
        </w:rPr>
        <w:t>Undang-Undang Republik Indonesia</w:t>
      </w:r>
      <w:r>
        <w:rPr>
          <w:rFonts w:ascii="TimesNewRomanPSMT" w:hAnsi="TimesNewRomanPSMT"/>
          <w:i/>
          <w:iCs/>
          <w:color w:val="000000"/>
          <w:sz w:val="24"/>
          <w:szCs w:val="24"/>
        </w:rPr>
        <w:t xml:space="preserve"> </w:t>
      </w:r>
      <w:r w:rsidRPr="00A00D53">
        <w:rPr>
          <w:rFonts w:ascii="TimesNewRomanPSMT" w:hAnsi="TimesNewRomanPSMT"/>
          <w:i/>
          <w:iCs/>
          <w:color w:val="000000"/>
          <w:sz w:val="24"/>
          <w:szCs w:val="24"/>
        </w:rPr>
        <w:t>Nomor 8</w:t>
      </w:r>
      <w:r>
        <w:rPr>
          <w:rFonts w:ascii="TimesNewRomanPSMT" w:hAnsi="TimesNewRomanPSMT"/>
          <w:i/>
          <w:iCs/>
          <w:color w:val="000000"/>
          <w:sz w:val="24"/>
          <w:szCs w:val="24"/>
        </w:rPr>
        <w:t xml:space="preserve"> </w:t>
      </w:r>
      <w:r w:rsidRPr="00A00D53">
        <w:rPr>
          <w:rFonts w:ascii="TimesNewRomanPSMT" w:hAnsi="TimesNewRomanPSMT"/>
          <w:i/>
          <w:iCs/>
          <w:color w:val="000000"/>
          <w:sz w:val="24"/>
          <w:szCs w:val="24"/>
        </w:rPr>
        <w:t>Tahun 2004 Tentang Perubahan Atas Undang-Undang Nomor 2 Tahun</w:t>
      </w:r>
      <w:r>
        <w:rPr>
          <w:rFonts w:ascii="TimesNewRomanPSMT" w:hAnsi="TimesNewRomanPSMT"/>
          <w:i/>
          <w:iCs/>
          <w:color w:val="000000"/>
          <w:sz w:val="24"/>
          <w:szCs w:val="24"/>
        </w:rPr>
        <w:t xml:space="preserve"> </w:t>
      </w:r>
      <w:r w:rsidRPr="00A00D53">
        <w:rPr>
          <w:rFonts w:ascii="TimesNewRomanPSMT" w:hAnsi="TimesNewRomanPSMT"/>
          <w:i/>
          <w:iCs/>
          <w:color w:val="000000"/>
          <w:sz w:val="24"/>
          <w:szCs w:val="24"/>
        </w:rPr>
        <w:t>1986 Tentang Peradilan Umum</w:t>
      </w:r>
      <w:r>
        <w:rPr>
          <w:rFonts w:ascii="TimesNewRomanPSMT" w:hAnsi="TimesNewRomanPSMT"/>
          <w:color w:val="000000"/>
          <w:sz w:val="26"/>
          <w:szCs w:val="26"/>
        </w:rPr>
        <w:t xml:space="preserve">. </w:t>
      </w:r>
      <w:r w:rsidRPr="00A00D53">
        <w:rPr>
          <w:rFonts w:ascii="TimesNewRomanPSMT" w:hAnsi="TimesNewRomanPSMT"/>
          <w:color w:val="000000"/>
          <w:sz w:val="24"/>
          <w:szCs w:val="24"/>
        </w:rPr>
        <w:t xml:space="preserve">Lembaran Negara Republik Indonesia Tahun 2004 Nomor 34. Tambahan Lembaran Negara </w:t>
      </w:r>
      <w:r w:rsidR="00C71CC5">
        <w:rPr>
          <w:rFonts w:ascii="TimesNewRomanPSMT" w:hAnsi="TimesNewRomanPSMT"/>
          <w:color w:val="000000"/>
          <w:sz w:val="24"/>
          <w:szCs w:val="24"/>
        </w:rPr>
        <w:t xml:space="preserve"> </w:t>
      </w:r>
      <w:r w:rsidRPr="00A00D53">
        <w:rPr>
          <w:rFonts w:ascii="TimesNewRomanPSMT" w:hAnsi="TimesNewRomanPSMT"/>
          <w:color w:val="000000"/>
          <w:sz w:val="24"/>
          <w:szCs w:val="24"/>
        </w:rPr>
        <w:t xml:space="preserve">Republik </w:t>
      </w:r>
      <w:r>
        <w:rPr>
          <w:rFonts w:ascii="TimesNewRomanPSMT" w:hAnsi="TimesNewRomanPSMT"/>
          <w:color w:val="000000"/>
          <w:sz w:val="24"/>
          <w:szCs w:val="24"/>
        </w:rPr>
        <w:t xml:space="preserve"> </w:t>
      </w:r>
      <w:r w:rsidRPr="00A00D53">
        <w:rPr>
          <w:rFonts w:ascii="TimesNewRomanPSMT" w:hAnsi="TimesNewRomanPSMT"/>
          <w:color w:val="000000"/>
          <w:sz w:val="24"/>
          <w:szCs w:val="24"/>
        </w:rPr>
        <w:t xml:space="preserve">Indonesia </w:t>
      </w:r>
      <w:r>
        <w:rPr>
          <w:rFonts w:ascii="TimesNewRomanPSMT" w:hAnsi="TimesNewRomanPSMT"/>
          <w:color w:val="000000"/>
          <w:sz w:val="24"/>
          <w:szCs w:val="24"/>
        </w:rPr>
        <w:t xml:space="preserve"> </w:t>
      </w:r>
      <w:r w:rsidRPr="00A00D53">
        <w:rPr>
          <w:rFonts w:ascii="TimesNewRomanPSMT" w:hAnsi="TimesNewRomanPSMT"/>
          <w:color w:val="000000"/>
          <w:sz w:val="24"/>
          <w:szCs w:val="24"/>
        </w:rPr>
        <w:t xml:space="preserve">Nomor </w:t>
      </w:r>
      <w:r>
        <w:rPr>
          <w:rFonts w:ascii="TimesNewRomanPSMT" w:hAnsi="TimesNewRomanPSMT"/>
          <w:color w:val="000000"/>
          <w:sz w:val="24"/>
          <w:szCs w:val="24"/>
        </w:rPr>
        <w:t xml:space="preserve"> </w:t>
      </w:r>
      <w:r w:rsidRPr="00A00D53">
        <w:rPr>
          <w:rFonts w:ascii="TimesNewRomanPSMT" w:hAnsi="TimesNewRomanPSMT"/>
          <w:color w:val="000000"/>
          <w:sz w:val="24"/>
          <w:szCs w:val="24"/>
        </w:rPr>
        <w:t>4379.</w:t>
      </w:r>
    </w:p>
    <w:p w14:paraId="4C429881" w14:textId="2486B9FB" w:rsidR="00D51296" w:rsidRDefault="00D51296" w:rsidP="004C0195">
      <w:pPr>
        <w:spacing w:after="120" w:line="240" w:lineRule="auto"/>
        <w:ind w:left="567" w:hanging="567"/>
        <w:jc w:val="both"/>
        <w:rPr>
          <w:rFonts w:ascii="Times New Roman" w:hAnsi="Times New Roman"/>
          <w:sz w:val="24"/>
          <w:szCs w:val="24"/>
        </w:rPr>
      </w:pPr>
      <w:r>
        <w:rPr>
          <w:rFonts w:ascii="Times New Roman" w:hAnsi="Times New Roman"/>
          <w:noProof/>
          <w:sz w:val="24"/>
          <w:szCs w:val="24"/>
        </w:rPr>
        <w:t xml:space="preserve">Republik Indonesia. </w:t>
      </w:r>
      <w:r w:rsidRPr="00A23598">
        <w:rPr>
          <w:rFonts w:ascii="Times New Roman" w:hAnsi="Times New Roman"/>
          <w:i/>
          <w:iCs/>
          <w:sz w:val="24"/>
        </w:rPr>
        <w:t xml:space="preserve">Undang-Undang </w:t>
      </w:r>
      <w:r w:rsidRPr="00A23598">
        <w:rPr>
          <w:rFonts w:ascii="Times New Roman" w:hAnsi="Times New Roman"/>
          <w:i/>
          <w:iCs/>
          <w:color w:val="000000"/>
          <w:sz w:val="24"/>
          <w:szCs w:val="24"/>
        </w:rPr>
        <w:t>Nomor 49 Tahun 2009</w:t>
      </w:r>
      <w:r>
        <w:rPr>
          <w:rFonts w:ascii="Times New Roman" w:hAnsi="Times New Roman"/>
          <w:i/>
          <w:iCs/>
          <w:color w:val="000000"/>
          <w:sz w:val="24"/>
          <w:szCs w:val="24"/>
        </w:rPr>
        <w:t xml:space="preserve"> </w:t>
      </w:r>
      <w:r w:rsidRPr="00A23598">
        <w:rPr>
          <w:rFonts w:ascii="Times New Roman" w:hAnsi="Times New Roman"/>
          <w:i/>
          <w:iCs/>
          <w:color w:val="000000"/>
          <w:sz w:val="24"/>
          <w:szCs w:val="24"/>
        </w:rPr>
        <w:t>Tentang</w:t>
      </w:r>
      <w:r w:rsidR="00C71CC5">
        <w:rPr>
          <w:rFonts w:ascii="Times New Roman" w:hAnsi="Times New Roman"/>
          <w:i/>
          <w:iCs/>
          <w:color w:val="000000"/>
          <w:sz w:val="24"/>
          <w:szCs w:val="24"/>
        </w:rPr>
        <w:t xml:space="preserve"> </w:t>
      </w:r>
      <w:r w:rsidRPr="00A23598">
        <w:rPr>
          <w:rFonts w:ascii="Times New Roman" w:hAnsi="Times New Roman"/>
          <w:i/>
          <w:iCs/>
          <w:color w:val="000000"/>
          <w:sz w:val="24"/>
          <w:szCs w:val="24"/>
        </w:rPr>
        <w:t xml:space="preserve">Perubahan Kedua </w:t>
      </w:r>
      <w:r w:rsidR="00C71CC5">
        <w:rPr>
          <w:rFonts w:ascii="Times New Roman" w:hAnsi="Times New Roman"/>
          <w:i/>
          <w:iCs/>
          <w:color w:val="000000"/>
          <w:sz w:val="24"/>
          <w:szCs w:val="24"/>
        </w:rPr>
        <w:t xml:space="preserve">        </w:t>
      </w:r>
      <w:r w:rsidRPr="00A23598">
        <w:rPr>
          <w:rFonts w:ascii="Times New Roman" w:hAnsi="Times New Roman"/>
          <w:i/>
          <w:iCs/>
          <w:color w:val="000000"/>
          <w:sz w:val="24"/>
          <w:szCs w:val="24"/>
        </w:rPr>
        <w:t>Atas Undang-Undang Nomor 2 Tahun 1986</w:t>
      </w:r>
      <w:r w:rsidR="00C71CC5">
        <w:rPr>
          <w:rFonts w:ascii="Times New Roman" w:hAnsi="Times New Roman"/>
          <w:i/>
          <w:iCs/>
          <w:color w:val="000000"/>
          <w:sz w:val="24"/>
          <w:szCs w:val="24"/>
        </w:rPr>
        <w:t xml:space="preserve"> </w:t>
      </w:r>
      <w:r w:rsidRPr="00A23598">
        <w:rPr>
          <w:rFonts w:ascii="Times New Roman" w:hAnsi="Times New Roman"/>
          <w:i/>
          <w:iCs/>
          <w:color w:val="000000"/>
          <w:sz w:val="24"/>
          <w:szCs w:val="24"/>
        </w:rPr>
        <w:t>Tentang</w:t>
      </w:r>
      <w:r w:rsidRPr="00A23598">
        <w:rPr>
          <w:rFonts w:ascii="Times New Roman" w:hAnsi="Times New Roman"/>
          <w:i/>
          <w:iCs/>
          <w:spacing w:val="29"/>
          <w:sz w:val="24"/>
        </w:rPr>
        <w:t xml:space="preserve"> </w:t>
      </w:r>
      <w:r w:rsidRPr="00A23598">
        <w:rPr>
          <w:rFonts w:ascii="Times New Roman" w:hAnsi="Times New Roman"/>
          <w:i/>
          <w:iCs/>
          <w:sz w:val="24"/>
        </w:rPr>
        <w:t>Peradilan</w:t>
      </w:r>
      <w:r w:rsidRPr="00A23598">
        <w:rPr>
          <w:rFonts w:ascii="Times New Roman" w:hAnsi="Times New Roman"/>
          <w:i/>
          <w:iCs/>
          <w:spacing w:val="14"/>
          <w:sz w:val="24"/>
        </w:rPr>
        <w:t xml:space="preserve"> </w:t>
      </w:r>
      <w:r w:rsidRPr="00A23598">
        <w:rPr>
          <w:rFonts w:ascii="Times New Roman" w:hAnsi="Times New Roman"/>
          <w:i/>
          <w:iCs/>
          <w:sz w:val="24"/>
          <w:szCs w:val="24"/>
        </w:rPr>
        <w:t>Umum</w:t>
      </w:r>
      <w:r>
        <w:rPr>
          <w:rFonts w:ascii="Times New Roman" w:hAnsi="Times New Roman"/>
          <w:sz w:val="24"/>
          <w:szCs w:val="24"/>
        </w:rPr>
        <w:t xml:space="preserve">. </w:t>
      </w:r>
      <w:r w:rsidRPr="00A23598">
        <w:rPr>
          <w:rFonts w:ascii="Times New Roman" w:hAnsi="Times New Roman"/>
          <w:color w:val="000000"/>
          <w:sz w:val="24"/>
          <w:szCs w:val="24"/>
        </w:rPr>
        <w:t>Lembaran Negara Republik Indonesia</w:t>
      </w:r>
      <w:r w:rsidR="00C71CC5">
        <w:rPr>
          <w:rFonts w:ascii="Times New Roman" w:hAnsi="Times New Roman"/>
          <w:color w:val="000000"/>
          <w:sz w:val="24"/>
          <w:szCs w:val="24"/>
        </w:rPr>
        <w:t xml:space="preserve"> </w:t>
      </w:r>
      <w:r w:rsidRPr="00A23598">
        <w:rPr>
          <w:rFonts w:ascii="Times New Roman" w:hAnsi="Times New Roman"/>
          <w:color w:val="000000"/>
          <w:sz w:val="24"/>
          <w:szCs w:val="24"/>
        </w:rPr>
        <w:t>Tahun 2009 Nomor 158.</w:t>
      </w:r>
      <w:r w:rsidR="00C71CC5">
        <w:rPr>
          <w:rFonts w:ascii="Times New Roman" w:hAnsi="Times New Roman"/>
          <w:color w:val="000000"/>
          <w:sz w:val="24"/>
          <w:szCs w:val="24"/>
        </w:rPr>
        <w:t xml:space="preserve"> </w:t>
      </w:r>
      <w:r w:rsidRPr="00A23598">
        <w:rPr>
          <w:rFonts w:ascii="Times New Roman" w:hAnsi="Times New Roman"/>
          <w:color w:val="000000"/>
          <w:sz w:val="24"/>
          <w:szCs w:val="24"/>
        </w:rPr>
        <w:t xml:space="preserve">Tambahan Lembaran Negara Republik </w:t>
      </w:r>
      <w:r w:rsidR="00C71CC5">
        <w:rPr>
          <w:rFonts w:ascii="Times New Roman" w:hAnsi="Times New Roman"/>
          <w:color w:val="000000"/>
          <w:sz w:val="24"/>
          <w:szCs w:val="24"/>
        </w:rPr>
        <w:t xml:space="preserve"> </w:t>
      </w:r>
      <w:r w:rsidRPr="00A23598">
        <w:rPr>
          <w:rFonts w:ascii="Times New Roman" w:hAnsi="Times New Roman"/>
          <w:color w:val="000000"/>
          <w:sz w:val="24"/>
          <w:szCs w:val="24"/>
        </w:rPr>
        <w:t xml:space="preserve">Indonesia </w:t>
      </w:r>
      <w:r w:rsidR="00C71CC5">
        <w:rPr>
          <w:rFonts w:ascii="Times New Roman" w:hAnsi="Times New Roman"/>
          <w:color w:val="000000"/>
          <w:sz w:val="24"/>
          <w:szCs w:val="24"/>
        </w:rPr>
        <w:t xml:space="preserve"> </w:t>
      </w:r>
      <w:r w:rsidRPr="00A23598">
        <w:rPr>
          <w:rFonts w:ascii="Times New Roman" w:hAnsi="Times New Roman"/>
          <w:color w:val="000000"/>
          <w:sz w:val="24"/>
          <w:szCs w:val="24"/>
        </w:rPr>
        <w:t xml:space="preserve">Nomor </w:t>
      </w:r>
      <w:r>
        <w:rPr>
          <w:rFonts w:ascii="Times New Roman" w:hAnsi="Times New Roman"/>
          <w:color w:val="000000"/>
          <w:sz w:val="24"/>
          <w:szCs w:val="24"/>
        </w:rPr>
        <w:t xml:space="preserve"> </w:t>
      </w:r>
      <w:r w:rsidRPr="00A23598">
        <w:rPr>
          <w:rFonts w:ascii="Times New Roman" w:hAnsi="Times New Roman"/>
          <w:color w:val="000000"/>
          <w:sz w:val="24"/>
          <w:szCs w:val="24"/>
        </w:rPr>
        <w:t>5077</w:t>
      </w:r>
      <w:r>
        <w:rPr>
          <w:rFonts w:ascii="BookmanOldStyle" w:hAnsi="BookmanOldStyle"/>
          <w:color w:val="000000"/>
          <w:sz w:val="24"/>
          <w:szCs w:val="24"/>
        </w:rPr>
        <w:t xml:space="preserve">.  </w:t>
      </w:r>
      <w:r>
        <w:rPr>
          <w:rFonts w:ascii="Times New Roman" w:hAnsi="Times New Roman"/>
          <w:sz w:val="24"/>
          <w:szCs w:val="24"/>
        </w:rPr>
        <w:t>Sekretariat  Negara.  Jakarta.</w:t>
      </w:r>
    </w:p>
    <w:p w14:paraId="589149C6" w14:textId="1543410D" w:rsidR="00D51296" w:rsidRDefault="00D51296" w:rsidP="004C0195">
      <w:pPr>
        <w:spacing w:after="120" w:line="240" w:lineRule="auto"/>
        <w:ind w:left="567" w:hanging="567"/>
        <w:jc w:val="both"/>
        <w:rPr>
          <w:rFonts w:ascii="Times New Roman" w:hAnsi="Times New Roman"/>
          <w:sz w:val="24"/>
          <w:szCs w:val="24"/>
        </w:rPr>
      </w:pPr>
      <w:r w:rsidRPr="00982D38">
        <w:rPr>
          <w:rFonts w:ascii="Times New Roman" w:hAnsi="Times New Roman" w:cs="Times New Roman"/>
          <w:noProof/>
          <w:sz w:val="24"/>
          <w:szCs w:val="24"/>
        </w:rPr>
        <w:t>Republik Indonesia</w:t>
      </w:r>
      <w:r>
        <w:rPr>
          <w:rFonts w:ascii="Times New Roman" w:hAnsi="Times New Roman" w:cs="Times New Roman"/>
          <w:noProof/>
          <w:sz w:val="24"/>
          <w:szCs w:val="24"/>
        </w:rPr>
        <w:t xml:space="preserve">. </w:t>
      </w:r>
      <w:r w:rsidRPr="00982D38">
        <w:rPr>
          <w:rFonts w:ascii="Times New Roman" w:hAnsi="Times New Roman" w:cs="Times New Roman"/>
          <w:i/>
          <w:iCs/>
          <w:noProof/>
          <w:sz w:val="24"/>
          <w:szCs w:val="24"/>
        </w:rPr>
        <w:t>Undang-Undang Nomor 13 Tahun 2003 Tentang Ketenagakerjaan</w:t>
      </w:r>
      <w:r w:rsidRPr="00982D38">
        <w:rPr>
          <w:rFonts w:ascii="Times New Roman" w:hAnsi="Times New Roman" w:cs="Times New Roman"/>
          <w:noProof/>
          <w:sz w:val="24"/>
          <w:szCs w:val="24"/>
        </w:rPr>
        <w:t xml:space="preserve">. </w:t>
      </w:r>
      <w:r w:rsidRPr="00982D38">
        <w:rPr>
          <w:rFonts w:ascii="Times New Roman" w:hAnsi="Times New Roman" w:cs="Times New Roman"/>
          <w:color w:val="000000"/>
          <w:sz w:val="24"/>
          <w:szCs w:val="24"/>
        </w:rPr>
        <w:t>Lembaran Negara Republik Indonesia Tahun 2003 Nomor 39. Tambahan</w:t>
      </w:r>
      <w:r w:rsidRPr="00F11854">
        <w:rPr>
          <w:rFonts w:ascii="Times New Roman" w:hAnsi="Times New Roman"/>
          <w:color w:val="000000"/>
          <w:sz w:val="24"/>
          <w:szCs w:val="24"/>
        </w:rPr>
        <w:t xml:space="preserve"> Lembaran Negara </w:t>
      </w:r>
      <w:r w:rsidR="00C71CC5">
        <w:rPr>
          <w:rFonts w:ascii="Times New Roman" w:hAnsi="Times New Roman"/>
          <w:color w:val="000000"/>
          <w:sz w:val="24"/>
          <w:szCs w:val="24"/>
        </w:rPr>
        <w:t xml:space="preserve"> </w:t>
      </w:r>
      <w:r w:rsidRPr="00F11854">
        <w:rPr>
          <w:rFonts w:ascii="Times New Roman" w:hAnsi="Times New Roman"/>
          <w:color w:val="000000"/>
          <w:sz w:val="24"/>
          <w:szCs w:val="24"/>
        </w:rPr>
        <w:t xml:space="preserve">Republik </w:t>
      </w:r>
      <w:r w:rsidR="00C71CC5">
        <w:rPr>
          <w:rFonts w:ascii="Times New Roman" w:hAnsi="Times New Roman"/>
          <w:color w:val="000000"/>
          <w:sz w:val="24"/>
          <w:szCs w:val="24"/>
        </w:rPr>
        <w:t xml:space="preserve"> </w:t>
      </w:r>
      <w:r w:rsidRPr="00F11854">
        <w:rPr>
          <w:rFonts w:ascii="Times New Roman" w:hAnsi="Times New Roman"/>
          <w:color w:val="000000"/>
          <w:sz w:val="24"/>
          <w:szCs w:val="24"/>
        </w:rPr>
        <w:t xml:space="preserve">Indonesia </w:t>
      </w:r>
      <w:r w:rsidR="00C71CC5">
        <w:rPr>
          <w:rFonts w:ascii="Times New Roman" w:hAnsi="Times New Roman"/>
          <w:color w:val="000000"/>
          <w:sz w:val="24"/>
          <w:szCs w:val="24"/>
        </w:rPr>
        <w:t xml:space="preserve"> </w:t>
      </w:r>
      <w:r w:rsidRPr="00F11854">
        <w:rPr>
          <w:rFonts w:ascii="Times New Roman" w:hAnsi="Times New Roman"/>
          <w:color w:val="000000"/>
          <w:sz w:val="24"/>
          <w:szCs w:val="24"/>
        </w:rPr>
        <w:t xml:space="preserve">Nomor </w:t>
      </w:r>
      <w:r>
        <w:rPr>
          <w:rFonts w:ascii="Times New Roman" w:hAnsi="Times New Roman"/>
          <w:color w:val="000000"/>
          <w:sz w:val="24"/>
          <w:szCs w:val="24"/>
        </w:rPr>
        <w:t xml:space="preserve"> </w:t>
      </w:r>
      <w:r w:rsidRPr="00F11854">
        <w:rPr>
          <w:rFonts w:ascii="Times New Roman" w:hAnsi="Times New Roman"/>
          <w:color w:val="000000"/>
          <w:sz w:val="24"/>
          <w:szCs w:val="24"/>
        </w:rPr>
        <w:t>4279</w:t>
      </w:r>
      <w:r>
        <w:rPr>
          <w:rFonts w:ascii="Arial" w:hAnsi="Arial" w:cs="Arial"/>
          <w:color w:val="000000"/>
          <w:sz w:val="20"/>
          <w:szCs w:val="20"/>
        </w:rPr>
        <w:t xml:space="preserve">.  </w:t>
      </w:r>
      <w:r>
        <w:rPr>
          <w:rFonts w:ascii="Times New Roman" w:hAnsi="Times New Roman"/>
          <w:sz w:val="24"/>
          <w:szCs w:val="24"/>
        </w:rPr>
        <w:t>Sekretariat  Negara.  Jakarta.</w:t>
      </w:r>
    </w:p>
    <w:p w14:paraId="32DE4F3E" w14:textId="278F905C" w:rsidR="00D51296" w:rsidRDefault="00D51296" w:rsidP="00D51296">
      <w:pPr>
        <w:spacing w:after="12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Republik Indonesia. </w:t>
      </w:r>
      <w:r w:rsidRPr="00F30062">
        <w:rPr>
          <w:rFonts w:ascii="Times New Roman" w:hAnsi="Times New Roman" w:cs="Times New Roman"/>
          <w:i/>
          <w:iCs/>
          <w:color w:val="000000"/>
          <w:sz w:val="24"/>
          <w:szCs w:val="24"/>
        </w:rPr>
        <w:t>Undang-Undang Republik Indonesia</w:t>
      </w:r>
      <w:r w:rsidRPr="00F30062">
        <w:rPr>
          <w:rFonts w:ascii="Times New Roman" w:hAnsi="Times New Roman" w:cs="Times New Roman"/>
          <w:i/>
          <w:iCs/>
          <w:color w:val="000000"/>
        </w:rPr>
        <w:t xml:space="preserve"> </w:t>
      </w:r>
      <w:r w:rsidRPr="00F30062">
        <w:rPr>
          <w:rFonts w:ascii="Times New Roman" w:hAnsi="Times New Roman" w:cs="Times New Roman"/>
          <w:i/>
          <w:iCs/>
          <w:color w:val="000000"/>
          <w:sz w:val="24"/>
          <w:szCs w:val="24"/>
        </w:rPr>
        <w:t xml:space="preserve">Nomor </w:t>
      </w:r>
      <w:r>
        <w:rPr>
          <w:rFonts w:ascii="Times New Roman" w:hAnsi="Times New Roman" w:cs="Times New Roman"/>
          <w:i/>
          <w:iCs/>
          <w:color w:val="000000"/>
          <w:sz w:val="24"/>
          <w:szCs w:val="24"/>
        </w:rPr>
        <w:t>6</w:t>
      </w:r>
      <w:r w:rsidR="00937FF0">
        <w:rPr>
          <w:rFonts w:ascii="Times New Roman" w:hAnsi="Times New Roman" w:cs="Times New Roman"/>
          <w:i/>
          <w:iCs/>
          <w:color w:val="000000"/>
          <w:sz w:val="24"/>
          <w:szCs w:val="24"/>
        </w:rPr>
        <w:t xml:space="preserve"> </w:t>
      </w:r>
      <w:r w:rsidRPr="00F30062">
        <w:rPr>
          <w:rFonts w:ascii="Times New Roman" w:hAnsi="Times New Roman" w:cs="Times New Roman"/>
          <w:i/>
          <w:iCs/>
          <w:color w:val="000000"/>
          <w:sz w:val="24"/>
          <w:szCs w:val="24"/>
        </w:rPr>
        <w:t>Tahun 20</w:t>
      </w:r>
      <w:r>
        <w:rPr>
          <w:rFonts w:ascii="Times New Roman" w:hAnsi="Times New Roman" w:cs="Times New Roman"/>
          <w:i/>
          <w:iCs/>
          <w:color w:val="000000"/>
          <w:sz w:val="24"/>
          <w:szCs w:val="24"/>
        </w:rPr>
        <w:t>23</w:t>
      </w:r>
      <w:r w:rsidRPr="00F30062">
        <w:rPr>
          <w:rFonts w:ascii="Times New Roman" w:hAnsi="Times New Roman" w:cs="Times New Roman"/>
          <w:i/>
          <w:iCs/>
          <w:color w:val="000000"/>
        </w:rPr>
        <w:t xml:space="preserve"> </w:t>
      </w:r>
      <w:r w:rsidRPr="00F30062">
        <w:rPr>
          <w:rFonts w:ascii="Times New Roman" w:hAnsi="Times New Roman" w:cs="Times New Roman"/>
          <w:i/>
          <w:iCs/>
          <w:color w:val="000000"/>
          <w:sz w:val="24"/>
          <w:szCs w:val="24"/>
        </w:rPr>
        <w:t>Tentang</w:t>
      </w:r>
      <w:r w:rsidRPr="00F30062">
        <w:rPr>
          <w:rFonts w:ascii="Times New Roman" w:hAnsi="Times New Roman" w:cs="Times New Roman"/>
          <w:i/>
          <w:iCs/>
          <w:color w:val="000000"/>
        </w:rPr>
        <w:t xml:space="preserve"> </w:t>
      </w:r>
      <w:r w:rsidRPr="00F30062">
        <w:rPr>
          <w:rFonts w:ascii="Times New Roman" w:hAnsi="Times New Roman" w:cs="Times New Roman"/>
          <w:i/>
          <w:iCs/>
          <w:color w:val="000000"/>
          <w:sz w:val="24"/>
          <w:szCs w:val="24"/>
        </w:rPr>
        <w:t>Pe</w:t>
      </w:r>
      <w:r>
        <w:rPr>
          <w:rFonts w:ascii="Times New Roman" w:hAnsi="Times New Roman" w:cs="Times New Roman"/>
          <w:i/>
          <w:iCs/>
          <w:color w:val="000000"/>
          <w:sz w:val="24"/>
          <w:szCs w:val="24"/>
        </w:rPr>
        <w:t xml:space="preserve">netapan </w:t>
      </w:r>
      <w:r w:rsidRPr="00125775">
        <w:rPr>
          <w:rFonts w:ascii="Times New Roman" w:hAnsi="Times New Roman" w:cs="Times New Roman"/>
          <w:i/>
          <w:iCs/>
          <w:color w:val="000000"/>
          <w:sz w:val="24"/>
          <w:szCs w:val="24"/>
        </w:rPr>
        <w:t>Peraturan Pemerintah Pengganti Undang-Undang</w:t>
      </w:r>
      <w:r>
        <w:rPr>
          <w:rFonts w:ascii="Times New Roman" w:hAnsi="Times New Roman" w:cs="Times New Roman"/>
          <w:i/>
          <w:iCs/>
          <w:color w:val="000000"/>
          <w:sz w:val="24"/>
          <w:szCs w:val="24"/>
        </w:rPr>
        <w:t xml:space="preserve"> </w:t>
      </w:r>
      <w:r w:rsidRPr="00125775">
        <w:rPr>
          <w:rFonts w:ascii="Times New Roman" w:hAnsi="Times New Roman" w:cs="Times New Roman"/>
          <w:i/>
          <w:iCs/>
          <w:color w:val="000000"/>
          <w:sz w:val="24"/>
          <w:szCs w:val="24"/>
        </w:rPr>
        <w:t xml:space="preserve">Nomor 2 Tahun </w:t>
      </w:r>
      <w:r w:rsidR="00272590">
        <w:rPr>
          <w:rFonts w:ascii="Times New Roman" w:hAnsi="Times New Roman" w:cs="Times New Roman"/>
          <w:i/>
          <w:iCs/>
          <w:color w:val="000000"/>
          <w:sz w:val="24"/>
          <w:szCs w:val="24"/>
        </w:rPr>
        <w:t xml:space="preserve">              </w:t>
      </w:r>
      <w:r w:rsidRPr="00125775">
        <w:rPr>
          <w:rFonts w:ascii="Times New Roman" w:hAnsi="Times New Roman" w:cs="Times New Roman"/>
          <w:i/>
          <w:iCs/>
          <w:color w:val="000000"/>
          <w:sz w:val="24"/>
          <w:szCs w:val="24"/>
        </w:rPr>
        <w:t>2022 Tentang Cipta Kerja</w:t>
      </w:r>
      <w:r w:rsidR="00937FF0">
        <w:rPr>
          <w:rFonts w:ascii="Times New Roman" w:hAnsi="Times New Roman" w:cs="Times New Roman"/>
          <w:i/>
          <w:iCs/>
          <w:color w:val="000000"/>
          <w:sz w:val="24"/>
          <w:szCs w:val="24"/>
        </w:rPr>
        <w:t xml:space="preserve"> </w:t>
      </w:r>
      <w:r w:rsidRPr="00125775">
        <w:rPr>
          <w:rFonts w:ascii="Times New Roman" w:hAnsi="Times New Roman" w:cs="Times New Roman"/>
          <w:i/>
          <w:iCs/>
          <w:color w:val="000000"/>
          <w:sz w:val="24"/>
          <w:szCs w:val="24"/>
        </w:rPr>
        <w:t>Menjadi Undang-Undang</w:t>
      </w:r>
      <w:r w:rsidRPr="00125775">
        <w:rPr>
          <w:rFonts w:ascii="Times New Roman" w:hAnsi="Times New Roman" w:cs="Times New Roman"/>
          <w:color w:val="000000"/>
          <w:sz w:val="24"/>
          <w:szCs w:val="24"/>
        </w:rPr>
        <w:t>. Lembaran Negara Republik Indonesia Tahun 2023 Nomor 4</w:t>
      </w:r>
      <w:r>
        <w:rPr>
          <w:rFonts w:ascii="Times New Roman" w:hAnsi="Times New Roman" w:cs="Times New Roman"/>
          <w:color w:val="000000"/>
          <w:sz w:val="24"/>
          <w:szCs w:val="24"/>
        </w:rPr>
        <w:t>1</w:t>
      </w:r>
      <w:r w:rsidRPr="00125775">
        <w:rPr>
          <w:rFonts w:ascii="Times New Roman" w:hAnsi="Times New Roman" w:cs="Times New Roman"/>
          <w:color w:val="000000"/>
          <w:sz w:val="24"/>
          <w:szCs w:val="24"/>
        </w:rPr>
        <w:t>.</w:t>
      </w:r>
      <w:r w:rsidR="00272590">
        <w:rPr>
          <w:rFonts w:ascii="Times New Roman" w:hAnsi="Times New Roman" w:cs="Times New Roman"/>
          <w:color w:val="000000"/>
          <w:sz w:val="24"/>
          <w:szCs w:val="24"/>
        </w:rPr>
        <w:t xml:space="preserve"> </w:t>
      </w:r>
      <w:r w:rsidRPr="00125775">
        <w:rPr>
          <w:rFonts w:ascii="Times New Roman" w:hAnsi="Times New Roman" w:cs="Times New Roman"/>
          <w:color w:val="000000"/>
          <w:sz w:val="24"/>
          <w:szCs w:val="24"/>
        </w:rPr>
        <w:t xml:space="preserve">Tambahan Lembaran Negara Republik Indonesia  Nomor </w:t>
      </w:r>
      <w:r w:rsidRPr="00125775">
        <w:rPr>
          <w:rFonts w:ascii="Helvetica" w:hAnsi="Helvetica"/>
          <w:color w:val="000000"/>
          <w:sz w:val="24"/>
          <w:szCs w:val="24"/>
        </w:rPr>
        <w:t xml:space="preserve"> </w:t>
      </w:r>
      <w:r w:rsidRPr="00125775">
        <w:rPr>
          <w:rFonts w:ascii="Times New Roman" w:hAnsi="Times New Roman" w:cs="Times New Roman"/>
          <w:color w:val="000000"/>
          <w:sz w:val="24"/>
          <w:szCs w:val="24"/>
        </w:rPr>
        <w:t>6841.</w:t>
      </w:r>
    </w:p>
    <w:p w14:paraId="11D6CAAE" w14:textId="784C9F87" w:rsidR="00D51296" w:rsidRDefault="00D51296" w:rsidP="00D51296">
      <w:pPr>
        <w:spacing w:after="120" w:line="240" w:lineRule="auto"/>
        <w:ind w:left="567" w:hanging="567"/>
        <w:jc w:val="both"/>
        <w:rPr>
          <w:rFonts w:ascii="Times New Roman" w:hAnsi="Times New Roman"/>
          <w:sz w:val="24"/>
          <w:szCs w:val="24"/>
        </w:rPr>
      </w:pPr>
      <w:r>
        <w:rPr>
          <w:rFonts w:ascii="Times New Roman" w:hAnsi="Times New Roman"/>
          <w:noProof/>
          <w:sz w:val="24"/>
          <w:szCs w:val="24"/>
        </w:rPr>
        <w:t xml:space="preserve">Republik </w:t>
      </w:r>
      <w:r w:rsidRPr="00134B02">
        <w:rPr>
          <w:rFonts w:ascii="Times New Roman" w:hAnsi="Times New Roman"/>
          <w:noProof/>
          <w:sz w:val="24"/>
          <w:szCs w:val="24"/>
        </w:rPr>
        <w:t>Indonesia</w:t>
      </w:r>
      <w:r>
        <w:rPr>
          <w:rFonts w:ascii="Times New Roman" w:hAnsi="Times New Roman"/>
          <w:noProof/>
          <w:sz w:val="24"/>
          <w:szCs w:val="24"/>
        </w:rPr>
        <w:t xml:space="preserve">. </w:t>
      </w:r>
      <w:r w:rsidRPr="00134B02">
        <w:rPr>
          <w:rFonts w:ascii="Times New Roman" w:hAnsi="Times New Roman"/>
          <w:i/>
          <w:iCs/>
          <w:noProof/>
          <w:sz w:val="24"/>
          <w:szCs w:val="24"/>
        </w:rPr>
        <w:t xml:space="preserve">Undang-Undang </w:t>
      </w:r>
      <w:r w:rsidRPr="00A23598">
        <w:rPr>
          <w:rFonts w:ascii="Times New Roman" w:hAnsi="Times New Roman"/>
          <w:i/>
          <w:iCs/>
          <w:noProof/>
          <w:sz w:val="24"/>
          <w:szCs w:val="24"/>
        </w:rPr>
        <w:t>Nomor</w:t>
      </w:r>
      <w:r w:rsidR="00272590">
        <w:rPr>
          <w:rFonts w:ascii="Times New Roman" w:hAnsi="Times New Roman"/>
          <w:i/>
          <w:iCs/>
          <w:noProof/>
          <w:sz w:val="24"/>
          <w:szCs w:val="24"/>
        </w:rPr>
        <w:t xml:space="preserve"> </w:t>
      </w:r>
      <w:r w:rsidRPr="00A23598">
        <w:rPr>
          <w:rFonts w:ascii="Times New Roman" w:hAnsi="Times New Roman"/>
          <w:i/>
          <w:iCs/>
          <w:noProof/>
          <w:sz w:val="24"/>
          <w:szCs w:val="24"/>
        </w:rPr>
        <w:t>2 Tahun 2004 Tentang</w:t>
      </w:r>
      <w:r w:rsidR="00C71CC5">
        <w:rPr>
          <w:rFonts w:ascii="Times New Roman" w:hAnsi="Times New Roman"/>
          <w:noProof/>
          <w:sz w:val="24"/>
          <w:szCs w:val="24"/>
        </w:rPr>
        <w:t xml:space="preserve"> </w:t>
      </w:r>
      <w:r w:rsidRPr="00134B02">
        <w:rPr>
          <w:rFonts w:ascii="Times New Roman" w:hAnsi="Times New Roman"/>
          <w:i/>
          <w:iCs/>
          <w:noProof/>
          <w:sz w:val="24"/>
          <w:szCs w:val="24"/>
        </w:rPr>
        <w:t>Penyelesaian Perselisihan Hubungan Industrial</w:t>
      </w:r>
      <w:r w:rsidRPr="00134B02">
        <w:rPr>
          <w:rFonts w:ascii="Times New Roman" w:hAnsi="Times New Roman"/>
          <w:noProof/>
          <w:sz w:val="24"/>
          <w:szCs w:val="24"/>
        </w:rPr>
        <w:t>.</w:t>
      </w:r>
      <w:r>
        <w:rPr>
          <w:rFonts w:ascii="Times New Roman" w:hAnsi="Times New Roman"/>
          <w:noProof/>
          <w:sz w:val="24"/>
          <w:szCs w:val="24"/>
        </w:rPr>
        <w:t xml:space="preserve"> </w:t>
      </w:r>
      <w:r w:rsidRPr="00A23598">
        <w:rPr>
          <w:rFonts w:ascii="TimesNewRomanPSMT" w:hAnsi="TimesNewRomanPSMT"/>
          <w:color w:val="000000"/>
          <w:sz w:val="24"/>
          <w:szCs w:val="24"/>
        </w:rPr>
        <w:t xml:space="preserve">Lembaran Negara Republik Indonesia Tahun </w:t>
      </w:r>
      <w:r w:rsidR="00C71CC5">
        <w:rPr>
          <w:rFonts w:ascii="TimesNewRomanPSMT" w:hAnsi="TimesNewRomanPSMT"/>
          <w:color w:val="000000"/>
          <w:sz w:val="24"/>
          <w:szCs w:val="24"/>
        </w:rPr>
        <w:t xml:space="preserve">       </w:t>
      </w:r>
      <w:r w:rsidRPr="00A23598">
        <w:rPr>
          <w:rFonts w:ascii="TimesNewRomanPSMT" w:hAnsi="TimesNewRomanPSMT"/>
          <w:color w:val="000000"/>
          <w:sz w:val="24"/>
          <w:szCs w:val="24"/>
        </w:rPr>
        <w:t>2004 Nomor 6. Tambahan Lembaran Negara Republik Indonesia Nomor 435</w:t>
      </w:r>
      <w:r>
        <w:rPr>
          <w:rFonts w:ascii="TimesNewRomanPSMT" w:hAnsi="TimesNewRomanPSMT"/>
          <w:color w:val="000000"/>
          <w:sz w:val="26"/>
          <w:szCs w:val="26"/>
        </w:rPr>
        <w:t xml:space="preserve">.  </w:t>
      </w:r>
      <w:r>
        <w:rPr>
          <w:rFonts w:ascii="Times New Roman" w:hAnsi="Times New Roman"/>
          <w:sz w:val="24"/>
          <w:szCs w:val="24"/>
        </w:rPr>
        <w:t>Sekretariat  Negara.  Jakarta.</w:t>
      </w:r>
    </w:p>
    <w:p w14:paraId="7C039F64" w14:textId="271DDA10" w:rsidR="00D51296" w:rsidRPr="00D51296" w:rsidRDefault="00D51296" w:rsidP="00D51296">
      <w:pPr>
        <w:spacing w:after="120" w:line="240" w:lineRule="auto"/>
        <w:ind w:left="567" w:hanging="567"/>
        <w:jc w:val="both"/>
        <w:rPr>
          <w:rFonts w:ascii="Times New Roman" w:hAnsi="Times New Roman" w:cs="Times New Roman"/>
          <w:color w:val="000000"/>
          <w:sz w:val="24"/>
          <w:szCs w:val="24"/>
        </w:rPr>
      </w:pPr>
      <w:r>
        <w:rPr>
          <w:rFonts w:ascii="Times New Roman" w:hAnsi="Times New Roman"/>
          <w:noProof/>
          <w:sz w:val="24"/>
          <w:szCs w:val="24"/>
        </w:rPr>
        <w:t xml:space="preserve">Republik Indonesia. </w:t>
      </w:r>
      <w:r w:rsidRPr="00311E79">
        <w:rPr>
          <w:rFonts w:ascii="Times New Roman" w:hAnsi="Times New Roman"/>
          <w:i/>
          <w:iCs/>
          <w:noProof/>
          <w:sz w:val="24"/>
          <w:szCs w:val="24"/>
        </w:rPr>
        <w:t>Undang-Undang</w:t>
      </w:r>
      <w:r>
        <w:rPr>
          <w:rFonts w:ascii="Times New Roman" w:hAnsi="Times New Roman"/>
          <w:i/>
          <w:iCs/>
          <w:noProof/>
          <w:sz w:val="24"/>
          <w:szCs w:val="24"/>
        </w:rPr>
        <w:t xml:space="preserve"> Nomor 48 Tahun 2009 Tentang</w:t>
      </w:r>
      <w:r w:rsidR="00272590">
        <w:rPr>
          <w:rFonts w:ascii="Times New Roman" w:hAnsi="Times New Roman"/>
          <w:i/>
          <w:iCs/>
          <w:noProof/>
          <w:sz w:val="24"/>
          <w:szCs w:val="24"/>
        </w:rPr>
        <w:t xml:space="preserve"> </w:t>
      </w:r>
      <w:r w:rsidRPr="00311E79">
        <w:rPr>
          <w:rFonts w:ascii="Times New Roman" w:hAnsi="Times New Roman"/>
          <w:i/>
          <w:iCs/>
          <w:noProof/>
          <w:sz w:val="24"/>
          <w:szCs w:val="24"/>
        </w:rPr>
        <w:t xml:space="preserve">Kekuasaan </w:t>
      </w:r>
      <w:r w:rsidR="00272590">
        <w:rPr>
          <w:rFonts w:ascii="Times New Roman" w:hAnsi="Times New Roman"/>
          <w:i/>
          <w:iCs/>
          <w:noProof/>
          <w:sz w:val="24"/>
          <w:szCs w:val="24"/>
        </w:rPr>
        <w:t xml:space="preserve"> </w:t>
      </w:r>
      <w:r w:rsidRPr="00311E79">
        <w:rPr>
          <w:rFonts w:ascii="Times New Roman" w:hAnsi="Times New Roman"/>
          <w:i/>
          <w:iCs/>
          <w:noProof/>
          <w:sz w:val="24"/>
          <w:szCs w:val="24"/>
        </w:rPr>
        <w:t>Kehakiman</w:t>
      </w:r>
      <w:r>
        <w:rPr>
          <w:rFonts w:ascii="Times New Roman" w:hAnsi="Times New Roman"/>
          <w:noProof/>
          <w:sz w:val="24"/>
          <w:szCs w:val="24"/>
        </w:rPr>
        <w:t xml:space="preserve">. </w:t>
      </w:r>
      <w:r w:rsidRPr="00B21763">
        <w:rPr>
          <w:rFonts w:ascii="Times New Roman" w:hAnsi="Times New Roman"/>
          <w:color w:val="000000"/>
          <w:sz w:val="24"/>
          <w:szCs w:val="24"/>
        </w:rPr>
        <w:t>Lembaran Negara Republik Indonesia Tahun</w:t>
      </w:r>
      <w:r w:rsidR="00272590">
        <w:rPr>
          <w:rFonts w:ascii="Times New Roman" w:hAnsi="Times New Roman"/>
          <w:color w:val="000000"/>
          <w:sz w:val="24"/>
          <w:szCs w:val="24"/>
        </w:rPr>
        <w:t xml:space="preserve"> </w:t>
      </w:r>
      <w:r w:rsidRPr="00B21763">
        <w:rPr>
          <w:rFonts w:ascii="Times New Roman" w:hAnsi="Times New Roman"/>
          <w:color w:val="000000"/>
          <w:sz w:val="24"/>
          <w:szCs w:val="24"/>
        </w:rPr>
        <w:t xml:space="preserve">2009 Nomor 157. </w:t>
      </w:r>
      <w:r w:rsidR="00272590">
        <w:rPr>
          <w:rFonts w:ascii="Times New Roman" w:hAnsi="Times New Roman"/>
          <w:color w:val="000000"/>
          <w:sz w:val="24"/>
          <w:szCs w:val="24"/>
        </w:rPr>
        <w:t xml:space="preserve">         </w:t>
      </w:r>
      <w:r w:rsidRPr="00B21763">
        <w:rPr>
          <w:rFonts w:ascii="Times New Roman" w:hAnsi="Times New Roman"/>
          <w:color w:val="000000"/>
          <w:sz w:val="24"/>
          <w:szCs w:val="24"/>
        </w:rPr>
        <w:t>Tambahan Lembaran Negara Republik Indonesia Nomor 5076</w:t>
      </w:r>
      <w:r>
        <w:rPr>
          <w:rFonts w:ascii="BookmanOldStyle" w:hAnsi="BookmanOldStyle"/>
          <w:color w:val="000000"/>
          <w:sz w:val="24"/>
          <w:szCs w:val="24"/>
        </w:rPr>
        <w:t xml:space="preserve">. </w:t>
      </w:r>
      <w:r>
        <w:rPr>
          <w:rFonts w:ascii="Times New Roman" w:hAnsi="Times New Roman"/>
          <w:sz w:val="24"/>
          <w:szCs w:val="24"/>
        </w:rPr>
        <w:t>Sekretariat Negara.  Jakarta.</w:t>
      </w:r>
    </w:p>
    <w:p w14:paraId="31E0A591" w14:textId="2FFB6551" w:rsidR="00D51296" w:rsidRDefault="00D51296" w:rsidP="00C71CC5">
      <w:p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Republik Indonesia. </w:t>
      </w:r>
      <w:r w:rsidRPr="00B8272E">
        <w:rPr>
          <w:rFonts w:ascii="Times New Roman" w:hAnsi="Times New Roman" w:cs="Times New Roman"/>
          <w:i/>
          <w:iCs/>
          <w:color w:val="000000"/>
          <w:sz w:val="24"/>
          <w:szCs w:val="24"/>
        </w:rPr>
        <w:t>Permenaker Nomor 28 Tahun 2014 Tentang Tata</w:t>
      </w:r>
      <w:r w:rsidR="00937FF0">
        <w:rPr>
          <w:rFonts w:ascii="Times New Roman" w:hAnsi="Times New Roman" w:cs="Times New Roman"/>
          <w:i/>
          <w:iCs/>
          <w:color w:val="000000"/>
          <w:sz w:val="24"/>
          <w:szCs w:val="24"/>
        </w:rPr>
        <w:t xml:space="preserve"> </w:t>
      </w:r>
      <w:r w:rsidRPr="00B8272E">
        <w:rPr>
          <w:rFonts w:ascii="Times New Roman" w:hAnsi="Times New Roman" w:cs="Times New Roman"/>
          <w:i/>
          <w:iCs/>
          <w:color w:val="000000"/>
          <w:sz w:val="24"/>
          <w:szCs w:val="24"/>
        </w:rPr>
        <w:t xml:space="preserve">Cara Pembuatan </w:t>
      </w:r>
      <w:r w:rsidR="00272590">
        <w:rPr>
          <w:rFonts w:ascii="Times New Roman" w:hAnsi="Times New Roman" w:cs="Times New Roman"/>
          <w:i/>
          <w:iCs/>
          <w:color w:val="000000"/>
          <w:sz w:val="24"/>
          <w:szCs w:val="24"/>
        </w:rPr>
        <w:t xml:space="preserve">        </w:t>
      </w:r>
      <w:r w:rsidRPr="00B8272E">
        <w:rPr>
          <w:rFonts w:ascii="Times New Roman" w:hAnsi="Times New Roman" w:cs="Times New Roman"/>
          <w:i/>
          <w:iCs/>
          <w:color w:val="000000"/>
          <w:sz w:val="24"/>
          <w:szCs w:val="24"/>
        </w:rPr>
        <w:t>Dan Pengesahan Peraturan Perusahaan Serta Pembuatan</w:t>
      </w:r>
      <w:r w:rsidR="00272590">
        <w:rPr>
          <w:rFonts w:ascii="Times New Roman" w:hAnsi="Times New Roman" w:cs="Times New Roman"/>
          <w:i/>
          <w:iCs/>
          <w:color w:val="000000"/>
          <w:sz w:val="24"/>
          <w:szCs w:val="24"/>
        </w:rPr>
        <w:t xml:space="preserve"> </w:t>
      </w:r>
      <w:r w:rsidRPr="00B8272E">
        <w:rPr>
          <w:rFonts w:ascii="Times New Roman" w:hAnsi="Times New Roman" w:cs="Times New Roman"/>
          <w:i/>
          <w:iCs/>
          <w:color w:val="000000"/>
          <w:sz w:val="24"/>
          <w:szCs w:val="24"/>
        </w:rPr>
        <w:t xml:space="preserve">Dan Pendaftaran </w:t>
      </w:r>
      <w:r w:rsidR="00272590">
        <w:rPr>
          <w:rFonts w:ascii="Times New Roman" w:hAnsi="Times New Roman" w:cs="Times New Roman"/>
          <w:i/>
          <w:iCs/>
          <w:color w:val="000000"/>
          <w:sz w:val="24"/>
          <w:szCs w:val="24"/>
        </w:rPr>
        <w:t xml:space="preserve"> </w:t>
      </w:r>
      <w:r w:rsidRPr="00B8272E">
        <w:rPr>
          <w:rFonts w:ascii="Times New Roman" w:hAnsi="Times New Roman" w:cs="Times New Roman"/>
          <w:i/>
          <w:iCs/>
          <w:color w:val="000000"/>
          <w:sz w:val="24"/>
          <w:szCs w:val="24"/>
        </w:rPr>
        <w:t>Penjanjian Kerja Bersama</w:t>
      </w:r>
      <w:r>
        <w:rPr>
          <w:rFonts w:ascii="Times New Roman" w:hAnsi="Times New Roman" w:cs="Times New Roman"/>
          <w:color w:val="000000"/>
          <w:sz w:val="24"/>
          <w:szCs w:val="24"/>
        </w:rPr>
        <w:t>.</w:t>
      </w:r>
      <w:r w:rsidR="00937FF0">
        <w:rPr>
          <w:rFonts w:ascii="Times New Roman" w:hAnsi="Times New Roman" w:cs="Times New Roman"/>
          <w:color w:val="000000"/>
          <w:sz w:val="24"/>
          <w:szCs w:val="24"/>
        </w:rPr>
        <w:t xml:space="preserve"> </w:t>
      </w:r>
      <w:r w:rsidRPr="00B8272E">
        <w:rPr>
          <w:rFonts w:ascii="Times New Roman" w:hAnsi="Times New Roman" w:cs="Times New Roman"/>
          <w:color w:val="000000"/>
          <w:sz w:val="24"/>
          <w:szCs w:val="24"/>
        </w:rPr>
        <w:t>Berita</w:t>
      </w:r>
      <w:r w:rsidR="00937FF0">
        <w:rPr>
          <w:rFonts w:ascii="Times New Roman" w:hAnsi="Times New Roman" w:cs="Times New Roman"/>
          <w:color w:val="000000"/>
          <w:sz w:val="24"/>
          <w:szCs w:val="24"/>
        </w:rPr>
        <w:t xml:space="preserve"> </w:t>
      </w:r>
      <w:r w:rsidRPr="00B8272E">
        <w:rPr>
          <w:rFonts w:ascii="Times New Roman" w:hAnsi="Times New Roman" w:cs="Times New Roman"/>
          <w:color w:val="000000"/>
          <w:sz w:val="24"/>
          <w:szCs w:val="24"/>
        </w:rPr>
        <w:t>Negara</w:t>
      </w:r>
      <w:r w:rsidR="00937FF0">
        <w:rPr>
          <w:rFonts w:ascii="Times New Roman" w:hAnsi="Times New Roman" w:cs="Times New Roman"/>
          <w:color w:val="000000"/>
          <w:sz w:val="24"/>
          <w:szCs w:val="24"/>
        </w:rPr>
        <w:t xml:space="preserve"> </w:t>
      </w:r>
      <w:r w:rsidRPr="00B8272E">
        <w:rPr>
          <w:rFonts w:ascii="Times New Roman" w:hAnsi="Times New Roman" w:cs="Times New Roman"/>
          <w:color w:val="000000"/>
          <w:sz w:val="24"/>
          <w:szCs w:val="24"/>
        </w:rPr>
        <w:t xml:space="preserve">Republik </w:t>
      </w:r>
      <w:r>
        <w:rPr>
          <w:rFonts w:ascii="Times New Roman" w:hAnsi="Times New Roman" w:cs="Times New Roman"/>
          <w:color w:val="000000"/>
          <w:sz w:val="24"/>
          <w:szCs w:val="24"/>
        </w:rPr>
        <w:t xml:space="preserve"> </w:t>
      </w:r>
      <w:r w:rsidRPr="00B8272E">
        <w:rPr>
          <w:rFonts w:ascii="Times New Roman" w:hAnsi="Times New Roman" w:cs="Times New Roman"/>
          <w:color w:val="000000"/>
          <w:sz w:val="24"/>
          <w:szCs w:val="24"/>
        </w:rPr>
        <w:t xml:space="preserve">Indonesia Tahun 2014 Nomor </w:t>
      </w:r>
      <w:r>
        <w:rPr>
          <w:rFonts w:ascii="Times New Roman" w:hAnsi="Times New Roman" w:cs="Times New Roman"/>
          <w:color w:val="000000"/>
          <w:sz w:val="24"/>
          <w:szCs w:val="24"/>
        </w:rPr>
        <w:t xml:space="preserve"> </w:t>
      </w:r>
      <w:r w:rsidRPr="00B8272E">
        <w:rPr>
          <w:rFonts w:ascii="Times New Roman" w:hAnsi="Times New Roman" w:cs="Times New Roman"/>
          <w:color w:val="000000"/>
          <w:sz w:val="24"/>
          <w:szCs w:val="24"/>
        </w:rPr>
        <w:t>2099</w:t>
      </w:r>
      <w:r>
        <w:rPr>
          <w:rFonts w:ascii="Times New Roman" w:hAnsi="Times New Roman" w:cs="Times New Roman"/>
          <w:color w:val="000000"/>
          <w:sz w:val="24"/>
          <w:szCs w:val="24"/>
        </w:rPr>
        <w:t>.</w:t>
      </w:r>
    </w:p>
    <w:p w14:paraId="07A9837C" w14:textId="77777777" w:rsidR="00AC112E" w:rsidRDefault="00AC112E" w:rsidP="007264CB">
      <w:pPr>
        <w:spacing w:after="0" w:line="240" w:lineRule="auto"/>
        <w:ind w:left="567" w:hanging="567"/>
        <w:jc w:val="both"/>
        <w:rPr>
          <w:rFonts w:ascii="TimesNewRomanPSMT" w:hAnsi="TimesNewRomanPSMT"/>
          <w:b/>
          <w:bCs/>
          <w:color w:val="000000"/>
          <w:sz w:val="24"/>
          <w:szCs w:val="24"/>
        </w:rPr>
      </w:pPr>
    </w:p>
    <w:p w14:paraId="28BF1783" w14:textId="4440DEA0" w:rsidR="00C71CC5" w:rsidRPr="00C71CC5" w:rsidRDefault="00C71CC5" w:rsidP="00C71CC5">
      <w:pPr>
        <w:spacing w:after="120" w:line="240" w:lineRule="auto"/>
        <w:ind w:left="567" w:hanging="567"/>
        <w:jc w:val="both"/>
        <w:rPr>
          <w:rFonts w:ascii="TimesNewRomanPSMT" w:hAnsi="TimesNewRomanPSMT"/>
          <w:b/>
          <w:bCs/>
          <w:color w:val="000000"/>
          <w:sz w:val="24"/>
          <w:szCs w:val="24"/>
        </w:rPr>
      </w:pPr>
      <w:r w:rsidRPr="00C71CC5">
        <w:rPr>
          <w:rFonts w:ascii="TimesNewRomanPSMT" w:hAnsi="TimesNewRomanPSMT"/>
          <w:b/>
          <w:bCs/>
          <w:color w:val="000000"/>
          <w:sz w:val="24"/>
          <w:szCs w:val="24"/>
        </w:rPr>
        <w:t>Jurnal</w:t>
      </w:r>
    </w:p>
    <w:p w14:paraId="45F5CAF7" w14:textId="77777777" w:rsidR="00C71CC5" w:rsidRDefault="00C71CC5" w:rsidP="00C71CC5">
      <w:pPr>
        <w:spacing w:after="120" w:line="240" w:lineRule="auto"/>
        <w:ind w:left="567" w:hanging="567"/>
        <w:jc w:val="both"/>
        <w:rPr>
          <w:rFonts w:ascii="Times New Roman" w:hAnsi="Times New Roman"/>
          <w:sz w:val="24"/>
          <w:szCs w:val="24"/>
        </w:rPr>
      </w:pPr>
      <w:r w:rsidRPr="00CC1ACF">
        <w:rPr>
          <w:rFonts w:ascii="Times New Roman" w:hAnsi="Times New Roman" w:cs="Times New Roman"/>
          <w:sz w:val="24"/>
          <w:szCs w:val="24"/>
        </w:rPr>
        <w:t>Joko</w:t>
      </w:r>
      <w:r>
        <w:rPr>
          <w:rFonts w:ascii="Times New Roman" w:hAnsi="Times New Roman" w:cs="Times New Roman"/>
          <w:sz w:val="24"/>
          <w:szCs w:val="24"/>
        </w:rPr>
        <w:t xml:space="preserve"> </w:t>
      </w:r>
      <w:r w:rsidRPr="00CC1ACF">
        <w:rPr>
          <w:rFonts w:ascii="Times New Roman" w:hAnsi="Times New Roman" w:cs="Times New Roman"/>
          <w:sz w:val="24"/>
          <w:szCs w:val="24"/>
        </w:rPr>
        <w:t>Widarto</w:t>
      </w:r>
      <w:r>
        <w:rPr>
          <w:rFonts w:ascii="Times New Roman" w:hAnsi="Times New Roman" w:cs="Times New Roman"/>
          <w:sz w:val="24"/>
          <w:szCs w:val="24"/>
        </w:rPr>
        <w:t xml:space="preserve">, </w:t>
      </w:r>
      <w:r w:rsidRPr="00CC1ACF">
        <w:rPr>
          <w:rFonts w:ascii="Times New Roman" w:hAnsi="Times New Roman" w:cs="Times New Roman"/>
          <w:i/>
          <w:iCs/>
          <w:sz w:val="24"/>
          <w:szCs w:val="24"/>
        </w:rPr>
        <w:t>Penerapan Asas Putusan Hakim Harus Dianggap Benar (Studi Putusan Mahkamah Konstitusi Nomor 97/PUU-XI/2013)</w:t>
      </w:r>
      <w:r>
        <w:rPr>
          <w:rFonts w:ascii="Times New Roman" w:hAnsi="Times New Roman" w:cs="Times New Roman"/>
          <w:i/>
          <w:iCs/>
          <w:sz w:val="24"/>
          <w:szCs w:val="24"/>
        </w:rPr>
        <w:t>,</w:t>
      </w:r>
      <w:r>
        <w:rPr>
          <w:rFonts w:ascii="Times New Roman" w:hAnsi="Times New Roman" w:cs="Times New Roman"/>
          <w:sz w:val="24"/>
          <w:szCs w:val="24"/>
        </w:rPr>
        <w:t xml:space="preserve"> (</w:t>
      </w:r>
      <w:r w:rsidRPr="00CC1ACF">
        <w:rPr>
          <w:rFonts w:ascii="Times New Roman" w:hAnsi="Times New Roman" w:cs="Times New Roman"/>
          <w:sz w:val="24"/>
          <w:szCs w:val="24"/>
        </w:rPr>
        <w:t>Jurnal Lex Jurnalica, Vol.</w:t>
      </w:r>
      <w:r>
        <w:rPr>
          <w:rFonts w:ascii="Times New Roman" w:hAnsi="Times New Roman" w:cs="Times New Roman"/>
          <w:sz w:val="24"/>
          <w:szCs w:val="24"/>
        </w:rPr>
        <w:t xml:space="preserve"> </w:t>
      </w:r>
      <w:r w:rsidRPr="00CC1ACF">
        <w:rPr>
          <w:rFonts w:ascii="Times New Roman" w:hAnsi="Times New Roman" w:cs="Times New Roman"/>
          <w:sz w:val="24"/>
          <w:szCs w:val="24"/>
        </w:rPr>
        <w:t>13 No.</w:t>
      </w:r>
      <w:r>
        <w:rPr>
          <w:rFonts w:ascii="Times New Roman" w:hAnsi="Times New Roman" w:cs="Times New Roman"/>
          <w:sz w:val="24"/>
          <w:szCs w:val="24"/>
        </w:rPr>
        <w:t xml:space="preserve"> </w:t>
      </w:r>
      <w:r w:rsidRPr="00CC1ACF">
        <w:rPr>
          <w:rFonts w:ascii="Times New Roman" w:hAnsi="Times New Roman" w:cs="Times New Roman"/>
          <w:sz w:val="24"/>
          <w:szCs w:val="24"/>
        </w:rPr>
        <w:t>1</w:t>
      </w:r>
      <w:r>
        <w:rPr>
          <w:rFonts w:ascii="Times New Roman" w:hAnsi="Times New Roman" w:cs="Times New Roman"/>
          <w:sz w:val="24"/>
          <w:szCs w:val="24"/>
        </w:rPr>
        <w:t xml:space="preserve">), </w:t>
      </w:r>
      <w:r w:rsidRPr="00CC1ACF">
        <w:rPr>
          <w:rFonts w:ascii="Times New Roman" w:hAnsi="Times New Roman" w:cs="Times New Roman"/>
          <w:sz w:val="24"/>
          <w:szCs w:val="24"/>
        </w:rPr>
        <w:t>2016</w:t>
      </w:r>
      <w:r>
        <w:rPr>
          <w:rFonts w:ascii="Times New Roman" w:hAnsi="Times New Roman" w:cs="Times New Roman"/>
          <w:sz w:val="24"/>
          <w:szCs w:val="24"/>
        </w:rPr>
        <w:t>.</w:t>
      </w:r>
    </w:p>
    <w:p w14:paraId="01783F6C" w14:textId="77777777" w:rsidR="00C71CC5" w:rsidRDefault="00C71CC5" w:rsidP="00C71CC5">
      <w:pPr>
        <w:spacing w:after="120" w:line="240" w:lineRule="auto"/>
        <w:ind w:left="567" w:hanging="567"/>
        <w:jc w:val="both"/>
        <w:rPr>
          <w:rFonts w:ascii="Times New Roman" w:hAnsi="Times New Roman" w:cs="Times New Roman"/>
          <w:sz w:val="24"/>
          <w:szCs w:val="24"/>
        </w:rPr>
      </w:pPr>
      <w:r w:rsidRPr="00553B7D">
        <w:rPr>
          <w:rFonts w:ascii="Times New Roman" w:hAnsi="Times New Roman" w:cs="Times New Roman"/>
          <w:sz w:val="24"/>
          <w:szCs w:val="24"/>
        </w:rPr>
        <w:t>Nurjannah</w:t>
      </w:r>
      <w:r>
        <w:rPr>
          <w:rFonts w:ascii="Times New Roman" w:hAnsi="Times New Roman" w:cs="Times New Roman"/>
          <w:sz w:val="24"/>
          <w:szCs w:val="24"/>
        </w:rPr>
        <w:t xml:space="preserve"> </w:t>
      </w:r>
      <w:r w:rsidRPr="009B29E6">
        <w:rPr>
          <w:rFonts w:ascii="Times New Roman" w:hAnsi="Times New Roman" w:cs="Times New Roman"/>
          <w:color w:val="000000"/>
          <w:sz w:val="24"/>
          <w:szCs w:val="24"/>
        </w:rPr>
        <w:t>Septyanun</w:t>
      </w:r>
      <w:r>
        <w:rPr>
          <w:rFonts w:ascii="Times New Roman" w:hAnsi="Times New Roman" w:cs="Times New Roman"/>
          <w:sz w:val="24"/>
          <w:szCs w:val="24"/>
        </w:rPr>
        <w:t xml:space="preserve">, </w:t>
      </w:r>
      <w:r w:rsidRPr="00553B7D">
        <w:rPr>
          <w:rFonts w:ascii="Times New Roman" w:hAnsi="Times New Roman" w:cs="Times New Roman"/>
          <w:i/>
          <w:iCs/>
          <w:sz w:val="24"/>
          <w:szCs w:val="24"/>
        </w:rPr>
        <w:t>Prinsip Anti Diskriminasi Dan Perlindungan Hak-Hak Maternal Pekerja Perempuan Dalam Perspektif Keadilan Gender</w:t>
      </w:r>
      <w:r>
        <w:rPr>
          <w:rFonts w:ascii="Times New Roman" w:hAnsi="Times New Roman" w:cs="Times New Roman"/>
          <w:sz w:val="24"/>
          <w:szCs w:val="24"/>
        </w:rPr>
        <w:t>, (</w:t>
      </w:r>
      <w:r w:rsidRPr="00553B7D">
        <w:rPr>
          <w:rFonts w:ascii="Times New Roman" w:hAnsi="Times New Roman" w:cs="Times New Roman"/>
          <w:sz w:val="24"/>
          <w:szCs w:val="24"/>
        </w:rPr>
        <w:t>Jurnal IUS, Vol. I, No.</w:t>
      </w:r>
      <w:r>
        <w:rPr>
          <w:rFonts w:ascii="Times New Roman" w:hAnsi="Times New Roman" w:cs="Times New Roman"/>
          <w:sz w:val="24"/>
          <w:szCs w:val="24"/>
        </w:rPr>
        <w:t xml:space="preserve"> </w:t>
      </w:r>
      <w:r w:rsidRPr="00553B7D">
        <w:rPr>
          <w:rFonts w:ascii="Times New Roman" w:hAnsi="Times New Roman" w:cs="Times New Roman"/>
          <w:sz w:val="24"/>
          <w:szCs w:val="24"/>
        </w:rPr>
        <w:t>1</w:t>
      </w:r>
      <w:r>
        <w:rPr>
          <w:rFonts w:ascii="Times New Roman" w:hAnsi="Times New Roman" w:cs="Times New Roman"/>
          <w:sz w:val="24"/>
          <w:szCs w:val="24"/>
        </w:rPr>
        <w:t>), 2013</w:t>
      </w:r>
      <w:r w:rsidRPr="00995584">
        <w:rPr>
          <w:rFonts w:ascii="Times New Roman" w:hAnsi="Times New Roman" w:cs="Times New Roman"/>
          <w:sz w:val="24"/>
          <w:szCs w:val="24"/>
        </w:rPr>
        <w:t>.</w:t>
      </w:r>
    </w:p>
    <w:p w14:paraId="67C91888" w14:textId="7D25D5F7" w:rsidR="00C71CC5" w:rsidRDefault="00C71CC5" w:rsidP="00C71CC5">
      <w:pPr>
        <w:spacing w:after="120" w:line="240" w:lineRule="auto"/>
        <w:ind w:left="567" w:hanging="567"/>
        <w:jc w:val="both"/>
        <w:rPr>
          <w:rFonts w:ascii="Times New Roman" w:hAnsi="Times New Roman" w:cs="Times New Roman"/>
          <w:sz w:val="24"/>
          <w:szCs w:val="24"/>
        </w:rPr>
      </w:pPr>
      <w:r w:rsidRPr="00015E11">
        <w:rPr>
          <w:rFonts w:ascii="Times New Roman" w:hAnsi="Times New Roman" w:cs="Times New Roman"/>
          <w:sz w:val="24"/>
          <w:szCs w:val="24"/>
        </w:rPr>
        <w:t>Yogi Hadi</w:t>
      </w:r>
      <w:r>
        <w:rPr>
          <w:rFonts w:ascii="Times New Roman" w:hAnsi="Times New Roman" w:cs="Times New Roman"/>
          <w:sz w:val="24"/>
          <w:szCs w:val="24"/>
        </w:rPr>
        <w:t xml:space="preserve"> Ismanto</w:t>
      </w:r>
      <w:r w:rsidRPr="00015E11">
        <w:rPr>
          <w:rFonts w:ascii="Times New Roman" w:hAnsi="Times New Roman" w:cs="Times New Roman"/>
          <w:sz w:val="24"/>
          <w:szCs w:val="24"/>
        </w:rPr>
        <w:t xml:space="preserve"> </w:t>
      </w:r>
      <w:r>
        <w:rPr>
          <w:rFonts w:ascii="Times New Roman" w:hAnsi="Times New Roman" w:cs="Times New Roman"/>
          <w:sz w:val="24"/>
          <w:szCs w:val="24"/>
        </w:rPr>
        <w:t>d</w:t>
      </w:r>
      <w:r w:rsidRPr="00015E11">
        <w:rPr>
          <w:rFonts w:ascii="Times New Roman" w:hAnsi="Times New Roman" w:cs="Times New Roman"/>
          <w:sz w:val="24"/>
          <w:szCs w:val="24"/>
        </w:rPr>
        <w:t>kk</w:t>
      </w:r>
      <w:r>
        <w:rPr>
          <w:rFonts w:ascii="Times New Roman" w:hAnsi="Times New Roman" w:cs="Times New Roman"/>
          <w:sz w:val="24"/>
          <w:szCs w:val="24"/>
        </w:rPr>
        <w:t xml:space="preserve">., </w:t>
      </w:r>
      <w:r w:rsidRPr="00015E11">
        <w:rPr>
          <w:rFonts w:ascii="Times New Roman" w:hAnsi="Times New Roman" w:cs="Times New Roman"/>
          <w:i/>
          <w:iCs/>
          <w:color w:val="000000"/>
          <w:sz w:val="24"/>
          <w:szCs w:val="24"/>
        </w:rPr>
        <w:t>Studi Kritis Karakteristik Paradigma Putusan Hakim terhadap</w:t>
      </w:r>
      <w:r>
        <w:rPr>
          <w:rFonts w:ascii="Times New Roman" w:hAnsi="Times New Roman" w:cs="Times New Roman"/>
          <w:i/>
          <w:iCs/>
          <w:color w:val="000000"/>
          <w:sz w:val="24"/>
          <w:szCs w:val="24"/>
        </w:rPr>
        <w:t xml:space="preserve">             </w:t>
      </w:r>
      <w:r w:rsidRPr="00015E11">
        <w:rPr>
          <w:rFonts w:ascii="Times New Roman" w:hAnsi="Times New Roman" w:cs="Times New Roman"/>
          <w:i/>
          <w:iCs/>
          <w:color w:val="000000"/>
          <w:sz w:val="24"/>
          <w:szCs w:val="24"/>
        </w:rPr>
        <w:t>Uji Materiil Putusan Mahkamah Agung Nomor</w:t>
      </w:r>
      <w:r>
        <w:rPr>
          <w:rFonts w:ascii="Times New Roman" w:hAnsi="Times New Roman" w:cs="Times New Roman"/>
          <w:i/>
          <w:iCs/>
          <w:color w:val="000000"/>
          <w:sz w:val="24"/>
          <w:szCs w:val="24"/>
        </w:rPr>
        <w:t xml:space="preserve"> </w:t>
      </w:r>
      <w:r w:rsidRPr="00015E11">
        <w:rPr>
          <w:rFonts w:ascii="Times New Roman" w:hAnsi="Times New Roman" w:cs="Times New Roman"/>
          <w:i/>
          <w:iCs/>
          <w:color w:val="000000"/>
          <w:sz w:val="24"/>
          <w:szCs w:val="24"/>
        </w:rPr>
        <w:t>72 P/HUM/2022 Tentang Upah Minimum</w:t>
      </w:r>
      <w:r>
        <w:rPr>
          <w:rFonts w:ascii="Times New Roman" w:hAnsi="Times New Roman" w:cs="Times New Roman"/>
          <w:i/>
          <w:iCs/>
          <w:color w:val="000000"/>
          <w:sz w:val="24"/>
          <w:szCs w:val="24"/>
        </w:rPr>
        <w:t xml:space="preserve">, </w:t>
      </w:r>
      <w:r>
        <w:rPr>
          <w:rFonts w:ascii="Times New Roman" w:hAnsi="Times New Roman" w:cs="Times New Roman"/>
          <w:sz w:val="24"/>
          <w:szCs w:val="24"/>
        </w:rPr>
        <w:t xml:space="preserve"> (</w:t>
      </w:r>
      <w:r w:rsidRPr="00015E11">
        <w:rPr>
          <w:rFonts w:ascii="Times New Roman" w:hAnsi="Times New Roman" w:cs="Times New Roman"/>
          <w:sz w:val="24"/>
          <w:szCs w:val="24"/>
        </w:rPr>
        <w:t xml:space="preserve">Jurnal  Jurisprudence, </w:t>
      </w:r>
      <w:r>
        <w:rPr>
          <w:rFonts w:ascii="Times New Roman" w:hAnsi="Times New Roman" w:cs="Times New Roman"/>
          <w:sz w:val="24"/>
          <w:szCs w:val="24"/>
        </w:rPr>
        <w:t xml:space="preserve"> </w:t>
      </w:r>
      <w:r w:rsidRPr="00015E11">
        <w:rPr>
          <w:rFonts w:ascii="Times New Roman" w:hAnsi="Times New Roman" w:cs="Times New Roman"/>
          <w:sz w:val="24"/>
          <w:szCs w:val="24"/>
        </w:rPr>
        <w:t>Vol. 13</w:t>
      </w:r>
      <w:r>
        <w:rPr>
          <w:rFonts w:ascii="Times New Roman" w:hAnsi="Times New Roman" w:cs="Times New Roman"/>
          <w:sz w:val="24"/>
          <w:szCs w:val="24"/>
        </w:rPr>
        <w:t xml:space="preserve">,  </w:t>
      </w:r>
      <w:r w:rsidRPr="00015E11">
        <w:rPr>
          <w:rFonts w:ascii="Times New Roman" w:hAnsi="Times New Roman" w:cs="Times New Roman"/>
          <w:sz w:val="24"/>
          <w:szCs w:val="24"/>
        </w:rPr>
        <w:t>No. 1)</w:t>
      </w:r>
      <w:r>
        <w:rPr>
          <w:rFonts w:ascii="Times New Roman" w:hAnsi="Times New Roman" w:cs="Times New Roman"/>
          <w:sz w:val="24"/>
          <w:szCs w:val="24"/>
        </w:rPr>
        <w:t>,  2023.</w:t>
      </w:r>
    </w:p>
    <w:p w14:paraId="31073C29" w14:textId="3DB89B2C" w:rsidR="00BE30AE" w:rsidRPr="00E42E78" w:rsidRDefault="007264CB" w:rsidP="00E42E78">
      <w:pPr>
        <w:spacing w:after="120" w:line="240" w:lineRule="auto"/>
        <w:ind w:left="567" w:hanging="567"/>
        <w:jc w:val="both"/>
        <w:rPr>
          <w:rFonts w:ascii="Times New Roman" w:hAnsi="Times New Roman" w:cs="Times New Roman"/>
          <w:color w:val="000000"/>
          <w:sz w:val="24"/>
          <w:szCs w:val="24"/>
        </w:rPr>
      </w:pPr>
      <w:r w:rsidRPr="007264CB">
        <w:rPr>
          <w:rFonts w:ascii="Times New Roman" w:hAnsi="Times New Roman" w:cs="Times New Roman"/>
          <w:noProof/>
          <w:sz w:val="24"/>
          <w:szCs w:val="24"/>
        </w:rPr>
        <w:fldChar w:fldCharType="begin" w:fldLock="1"/>
      </w:r>
      <w:r w:rsidRPr="007264CB">
        <w:rPr>
          <w:rFonts w:ascii="Times New Roman" w:hAnsi="Times New Roman" w:cs="Times New Roman"/>
          <w:noProof/>
          <w:sz w:val="24"/>
          <w:szCs w:val="24"/>
        </w:rPr>
        <w:instrText>ADDIN CSL_CITATION {"citationItems":[{"id":"ITEM-1","itemData":{"author":[{"dropping-particle":"","family":"Sudikno Mertokosumo","given":"","non-dropping-particle":"","parse-names":false,"suffix":""}],"id":"ITEM-1","issued":{"date-parts":[["2010"]]},"number-of-pages":"175","publisher":"Cahaya Atma Kusuma","publisher-place":"Yogyakarta","title":"Mengenal Hukum Suatu Pengantar","type":"book"},"uris":["http://www.mendeley.com/documents/?uuid=61b9db90-4ee8-489e-a062-c6a5dcd554ec"]}],"mendeley":{"formattedCitation":"Sudikno Mertokosumo.","plainTextFormattedCitation":"Sudikno Mertokosumo.","previouslyFormattedCitation":"Sudikno Mertokosumo."},"properties":{"noteIndex":5},"schema":"https://github.com/citation-style-language/schema/raw/master/csl-citation.json"}</w:instrText>
      </w:r>
      <w:r w:rsidRPr="007264CB">
        <w:rPr>
          <w:rFonts w:ascii="Times New Roman" w:hAnsi="Times New Roman" w:cs="Times New Roman"/>
          <w:noProof/>
          <w:sz w:val="24"/>
          <w:szCs w:val="24"/>
        </w:rPr>
        <w:fldChar w:fldCharType="separate"/>
      </w:r>
      <w:r w:rsidRPr="007264CB">
        <w:rPr>
          <w:rFonts w:ascii="Times New Roman" w:hAnsi="Times New Roman" w:cs="Times New Roman"/>
          <w:color w:val="000000"/>
          <w:sz w:val="24"/>
          <w:szCs w:val="24"/>
        </w:rPr>
        <w:t xml:space="preserve">Yusmita Sari dan Stanislaus Atalim, </w:t>
      </w:r>
      <w:r w:rsidRPr="007264CB">
        <w:rPr>
          <w:rFonts w:ascii="Times New Roman" w:hAnsi="Times New Roman" w:cs="Times New Roman"/>
          <w:i/>
          <w:iCs/>
          <w:color w:val="000000"/>
          <w:sz w:val="24"/>
          <w:szCs w:val="24"/>
        </w:rPr>
        <w:t>Konsistensi Pengadilan Negeri Dalam Memutuskan         Wanprestasi  Dalam  Perjanjian  Kerja</w:t>
      </w:r>
      <w:r w:rsidRPr="007264CB">
        <w:rPr>
          <w:rFonts w:ascii="Times New Roman" w:hAnsi="Times New Roman" w:cs="Times New Roman"/>
          <w:color w:val="000000"/>
          <w:sz w:val="24"/>
          <w:szCs w:val="24"/>
        </w:rPr>
        <w:t>,  Jurnal  Hukum  Adigama</w:t>
      </w:r>
      <w:r>
        <w:rPr>
          <w:rFonts w:ascii="Times New Roman" w:hAnsi="Times New Roman" w:cs="Times New Roman"/>
          <w:color w:val="000000"/>
          <w:sz w:val="24"/>
          <w:szCs w:val="24"/>
        </w:rPr>
        <w:t xml:space="preserve">, </w:t>
      </w:r>
      <w:r w:rsidRPr="007264CB">
        <w:rPr>
          <w:rFonts w:ascii="Times New Roman" w:hAnsi="Times New Roman" w:cs="Times New Roman"/>
          <w:color w:val="000000"/>
          <w:sz w:val="24"/>
          <w:szCs w:val="24"/>
        </w:rPr>
        <w:t>(2018)</w:t>
      </w:r>
      <w:r w:rsidRPr="007264CB">
        <w:rPr>
          <w:rFonts w:ascii="Times New Roman" w:hAnsi="Times New Roman" w:cs="Times New Roman"/>
          <w:noProof/>
          <w:sz w:val="24"/>
          <w:szCs w:val="24"/>
        </w:rPr>
        <w:t>.</w:t>
      </w:r>
      <w:r w:rsidRPr="007264CB">
        <w:rPr>
          <w:rFonts w:ascii="Times New Roman" w:hAnsi="Times New Roman" w:cs="Times New Roman"/>
          <w:sz w:val="24"/>
          <w:szCs w:val="24"/>
        </w:rPr>
        <w:fldChar w:fldCharType="end"/>
      </w:r>
      <w:r w:rsidR="00E42E78">
        <w:rPr>
          <w:rFonts w:ascii="Times New Roman" w:hAnsi="Times New Roman" w:cs="Times New Roman"/>
          <w:sz w:val="24"/>
          <w:szCs w:val="24"/>
        </w:rPr>
        <w:t xml:space="preserve"> </w:t>
      </w:r>
      <w:r w:rsidR="00D31DDF">
        <w:rPr>
          <w:rFonts w:ascii="Times New Roman" w:hAnsi="Times New Roman"/>
          <w:b/>
          <w:sz w:val="24"/>
          <w:szCs w:val="24"/>
          <w:u w:val="single"/>
        </w:rPr>
        <w:fldChar w:fldCharType="end"/>
      </w:r>
    </w:p>
    <w:sectPr w:rsidR="00BE30AE" w:rsidRPr="00E42E78" w:rsidSect="00ED7BD3">
      <w:footerReference w:type="default" r:id="rId11"/>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E8E6" w14:textId="77777777" w:rsidR="00DE55C5" w:rsidRDefault="00DE55C5" w:rsidP="004A0705">
      <w:pPr>
        <w:spacing w:after="0" w:line="240" w:lineRule="auto"/>
      </w:pPr>
      <w:r>
        <w:separator/>
      </w:r>
    </w:p>
  </w:endnote>
  <w:endnote w:type="continuationSeparator" w:id="0">
    <w:p w14:paraId="16CA04B6" w14:textId="77777777" w:rsidR="00DE55C5" w:rsidRDefault="00DE55C5" w:rsidP="004A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wiss721BT-Roman">
    <w:altName w:val="Cambria"/>
    <w:panose1 w:val="00000000000000000000"/>
    <w:charset w:val="00"/>
    <w:family w:val="roman"/>
    <w:notTrueType/>
    <w:pitch w:val="default"/>
  </w:font>
  <w:font w:name="Calibri-Italic-Identity-H">
    <w:altName w:val="Calibri"/>
    <w:panose1 w:val="00000000000000000000"/>
    <w:charset w:val="00"/>
    <w:family w:val="roman"/>
    <w:notTrueType/>
    <w:pitch w:val="default"/>
  </w:font>
  <w:font w:name="Bold">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ookmanOldStyle">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714108233"/>
      <w:docPartObj>
        <w:docPartGallery w:val="Page Numbers (Bottom of Page)"/>
        <w:docPartUnique/>
      </w:docPartObj>
    </w:sdtPr>
    <w:sdtEndPr>
      <w:rPr>
        <w:noProof/>
      </w:rPr>
    </w:sdtEndPr>
    <w:sdtContent>
      <w:p w14:paraId="261D6123" w14:textId="17A9172C" w:rsidR="00D95F58" w:rsidRPr="00D95F58" w:rsidRDefault="00D95F58">
        <w:pPr>
          <w:pStyle w:val="Footer"/>
          <w:jc w:val="center"/>
          <w:rPr>
            <w:rFonts w:ascii="Times New Roman" w:hAnsi="Times New Roman" w:cs="Times New Roman"/>
            <w:sz w:val="24"/>
          </w:rPr>
        </w:pPr>
        <w:r w:rsidRPr="00D95F58">
          <w:rPr>
            <w:rFonts w:ascii="Times New Roman" w:hAnsi="Times New Roman" w:cs="Times New Roman"/>
            <w:sz w:val="24"/>
          </w:rPr>
          <w:fldChar w:fldCharType="begin"/>
        </w:r>
        <w:r w:rsidRPr="00D95F58">
          <w:rPr>
            <w:rFonts w:ascii="Times New Roman" w:hAnsi="Times New Roman" w:cs="Times New Roman"/>
            <w:sz w:val="24"/>
          </w:rPr>
          <w:instrText xml:space="preserve"> PAGE   \* MERGEFORMAT </w:instrText>
        </w:r>
        <w:r w:rsidRPr="00D95F58">
          <w:rPr>
            <w:rFonts w:ascii="Times New Roman" w:hAnsi="Times New Roman" w:cs="Times New Roman"/>
            <w:sz w:val="24"/>
          </w:rPr>
          <w:fldChar w:fldCharType="separate"/>
        </w:r>
        <w:r w:rsidR="00792C1C">
          <w:rPr>
            <w:rFonts w:ascii="Times New Roman" w:hAnsi="Times New Roman" w:cs="Times New Roman"/>
            <w:noProof/>
            <w:sz w:val="24"/>
          </w:rPr>
          <w:t>25</w:t>
        </w:r>
        <w:r w:rsidRPr="00D95F58">
          <w:rPr>
            <w:rFonts w:ascii="Times New Roman" w:hAnsi="Times New Roman" w:cs="Times New Roman"/>
            <w:noProof/>
            <w:sz w:val="24"/>
          </w:rPr>
          <w:fldChar w:fldCharType="end"/>
        </w:r>
      </w:p>
    </w:sdtContent>
  </w:sdt>
  <w:p w14:paraId="181423CA" w14:textId="3149B3DF" w:rsidR="00D95F58" w:rsidRDefault="00D95F5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EE00" w14:textId="77777777" w:rsidR="00DE55C5" w:rsidRDefault="00DE55C5" w:rsidP="004A0705">
      <w:pPr>
        <w:spacing w:after="0" w:line="240" w:lineRule="auto"/>
      </w:pPr>
      <w:r>
        <w:separator/>
      </w:r>
    </w:p>
  </w:footnote>
  <w:footnote w:type="continuationSeparator" w:id="0">
    <w:p w14:paraId="3B109339" w14:textId="77777777" w:rsidR="00DE55C5" w:rsidRDefault="00DE55C5" w:rsidP="004A0705">
      <w:pPr>
        <w:spacing w:after="0" w:line="240" w:lineRule="auto"/>
      </w:pPr>
      <w:r>
        <w:continuationSeparator/>
      </w:r>
    </w:p>
  </w:footnote>
  <w:footnote w:id="1">
    <w:p w14:paraId="771D03CA" w14:textId="0D818247" w:rsidR="00D95F58" w:rsidRPr="00944784" w:rsidRDefault="00D95F58" w:rsidP="008865A7">
      <w:pPr>
        <w:pStyle w:val="FootnoteText"/>
        <w:spacing w:after="0" w:line="240" w:lineRule="auto"/>
        <w:ind w:firstLine="567"/>
        <w:jc w:val="both"/>
        <w:rPr>
          <w:rFonts w:ascii="Times New Roman" w:hAnsi="Times New Roman"/>
        </w:rPr>
      </w:pPr>
      <w:r w:rsidRPr="008865A7">
        <w:rPr>
          <w:rStyle w:val="FootnoteReference"/>
          <w:rFonts w:ascii="Palatino Linotype" w:hAnsi="Palatino Linotype"/>
          <w:sz w:val="18"/>
          <w:szCs w:val="18"/>
        </w:rPr>
        <w:footnoteRef/>
      </w:r>
      <w:r w:rsidRPr="008865A7">
        <w:rPr>
          <w:rFonts w:ascii="Palatino Linotype" w:hAnsi="Palatino Linotype"/>
          <w:sz w:val="18"/>
          <w:szCs w:val="18"/>
        </w:rPr>
        <w:t xml:space="preserve"> </w:t>
      </w:r>
      <w:r w:rsidRPr="008865A7">
        <w:rPr>
          <w:rFonts w:ascii="Palatino Linotype" w:hAnsi="Palatino Linotype"/>
          <w:sz w:val="18"/>
          <w:szCs w:val="18"/>
        </w:rPr>
        <w:tab/>
      </w:r>
      <w:proofErr w:type="spellStart"/>
      <w:r w:rsidRPr="008865A7">
        <w:rPr>
          <w:rFonts w:ascii="Palatino Linotype" w:hAnsi="Palatino Linotype"/>
          <w:sz w:val="18"/>
          <w:szCs w:val="18"/>
        </w:rPr>
        <w:t>Mawardi</w:t>
      </w:r>
      <w:proofErr w:type="spellEnd"/>
      <w:r w:rsidRPr="008865A7">
        <w:rPr>
          <w:rFonts w:ascii="Palatino Linotype" w:hAnsi="Palatino Linotype"/>
          <w:sz w:val="18"/>
          <w:szCs w:val="18"/>
        </w:rPr>
        <w:t xml:space="preserve"> Khairi </w:t>
      </w:r>
      <w:proofErr w:type="spellStart"/>
      <w:r w:rsidR="007C1F01">
        <w:rPr>
          <w:rFonts w:ascii="Palatino Linotype" w:hAnsi="Palatino Linotype"/>
          <w:sz w:val="18"/>
          <w:szCs w:val="18"/>
        </w:rPr>
        <w:t>d</w:t>
      </w:r>
      <w:r w:rsidRPr="008865A7">
        <w:rPr>
          <w:rFonts w:ascii="Palatino Linotype" w:hAnsi="Palatino Linotype"/>
          <w:sz w:val="18"/>
          <w:szCs w:val="18"/>
        </w:rPr>
        <w:t>kk</w:t>
      </w:r>
      <w:proofErr w:type="spellEnd"/>
      <w:r w:rsidR="007C1F01">
        <w:rPr>
          <w:rFonts w:ascii="Palatino Linotype" w:hAnsi="Palatino Linotype"/>
          <w:sz w:val="18"/>
          <w:szCs w:val="18"/>
        </w:rPr>
        <w:t>.</w:t>
      </w:r>
      <w:r w:rsidRPr="008865A7">
        <w:rPr>
          <w:rFonts w:ascii="Palatino Linotype" w:hAnsi="Palatino Linotype"/>
          <w:sz w:val="18"/>
          <w:szCs w:val="18"/>
        </w:rPr>
        <w:t>,</w:t>
      </w:r>
      <w:r w:rsidR="007C1F01">
        <w:rPr>
          <w:rFonts w:ascii="Palatino Linotype" w:hAnsi="Palatino Linotype"/>
          <w:sz w:val="18"/>
          <w:szCs w:val="18"/>
        </w:rPr>
        <w:t xml:space="preserve"> </w:t>
      </w:r>
      <w:r w:rsidR="007C1F01" w:rsidRPr="008865A7">
        <w:rPr>
          <w:rFonts w:ascii="Palatino Linotype" w:hAnsi="Palatino Linotype"/>
          <w:iCs/>
          <w:noProof/>
          <w:sz w:val="18"/>
          <w:szCs w:val="18"/>
        </w:rPr>
        <w:t>2021</w:t>
      </w:r>
      <w:r w:rsidR="007C1F01">
        <w:rPr>
          <w:rFonts w:ascii="Palatino Linotype" w:hAnsi="Palatino Linotype"/>
          <w:iCs/>
          <w:noProof/>
          <w:sz w:val="18"/>
          <w:szCs w:val="18"/>
        </w:rPr>
        <w:t>,</w:t>
      </w:r>
      <w:r w:rsidRPr="008865A7">
        <w:rPr>
          <w:rFonts w:ascii="Palatino Linotype" w:hAnsi="Palatino Linotype"/>
          <w:sz w:val="18"/>
          <w:szCs w:val="18"/>
        </w:rPr>
        <w:t xml:space="preserve"> </w:t>
      </w:r>
      <w:proofErr w:type="spellStart"/>
      <w:r w:rsidRPr="008865A7">
        <w:rPr>
          <w:rFonts w:ascii="Palatino Linotype" w:hAnsi="Palatino Linotype"/>
          <w:i/>
          <w:iCs/>
          <w:sz w:val="18"/>
          <w:szCs w:val="18"/>
        </w:rPr>
        <w:t>Buku</w:t>
      </w:r>
      <w:proofErr w:type="spellEnd"/>
      <w:r w:rsidRPr="008865A7">
        <w:rPr>
          <w:rFonts w:ascii="Palatino Linotype" w:hAnsi="Palatino Linotype"/>
          <w:i/>
          <w:iCs/>
          <w:sz w:val="18"/>
          <w:szCs w:val="18"/>
        </w:rPr>
        <w:t xml:space="preserve"> Ajar Hukum </w:t>
      </w:r>
      <w:proofErr w:type="spellStart"/>
      <w:r w:rsidRPr="008865A7">
        <w:rPr>
          <w:rFonts w:ascii="Palatino Linotype" w:hAnsi="Palatino Linotype"/>
          <w:i/>
          <w:iCs/>
          <w:sz w:val="18"/>
          <w:szCs w:val="18"/>
        </w:rPr>
        <w:t>Ketenagakerjaan</w:t>
      </w:r>
      <w:proofErr w:type="spellEnd"/>
      <w:r w:rsidRPr="008865A7">
        <w:rPr>
          <w:rFonts w:ascii="Palatino Linotype" w:hAnsi="Palatino Linotype"/>
          <w:sz w:val="18"/>
          <w:szCs w:val="18"/>
        </w:rPr>
        <w:t xml:space="preserve">, </w:t>
      </w:r>
      <w:proofErr w:type="spellStart"/>
      <w:r w:rsidRPr="008865A7">
        <w:rPr>
          <w:rFonts w:ascii="Palatino Linotype" w:hAnsi="Palatino Linotype"/>
          <w:sz w:val="18"/>
          <w:szCs w:val="18"/>
        </w:rPr>
        <w:t>Cetakan</w:t>
      </w:r>
      <w:proofErr w:type="spellEnd"/>
      <w:r w:rsidRPr="008865A7">
        <w:rPr>
          <w:rFonts w:ascii="Palatino Linotype" w:hAnsi="Palatino Linotype"/>
          <w:sz w:val="18"/>
          <w:szCs w:val="18"/>
        </w:rPr>
        <w:t xml:space="preserve"> </w:t>
      </w:r>
      <w:proofErr w:type="spellStart"/>
      <w:r w:rsidRPr="008865A7">
        <w:rPr>
          <w:rFonts w:ascii="Palatino Linotype" w:hAnsi="Palatino Linotype"/>
          <w:sz w:val="18"/>
          <w:szCs w:val="18"/>
        </w:rPr>
        <w:t>Pertama</w:t>
      </w:r>
      <w:proofErr w:type="spellEnd"/>
      <w:r w:rsidRPr="008865A7">
        <w:rPr>
          <w:rFonts w:ascii="Palatino Linotype" w:hAnsi="Palatino Linotype"/>
          <w:sz w:val="18"/>
          <w:szCs w:val="18"/>
        </w:rPr>
        <w:t xml:space="preserve">, </w:t>
      </w:r>
      <w:r w:rsidRPr="008865A7">
        <w:rPr>
          <w:rFonts w:ascii="Palatino Linotype" w:hAnsi="Palatino Linotype"/>
          <w:sz w:val="18"/>
          <w:szCs w:val="18"/>
        </w:rPr>
        <w:fldChar w:fldCharType="begin" w:fldLock="1"/>
      </w:r>
      <w:r w:rsidRPr="008865A7">
        <w:rPr>
          <w:rFonts w:ascii="Palatino Linotype" w:hAnsi="Palatino Linotype"/>
          <w:sz w:val="18"/>
          <w:szCs w:val="18"/>
        </w:rPr>
        <w:instrText>ADDIN CSL_CITATION {"citationItems":[{"id":"ITEM-1","itemData":{"author":[{"dropping-particle":"","family":"Kurniawan","given":"","non-dropping-particle":"","parse-names":false,"suffix":""}],"id":"ITEM-1","issued":{"date-parts":[["2014"]]},"number-of-pages":"1","publisher":"Genta Publishing","publisher-place":"Yogyakarta","title":"Hukum Perusahaan:Karaktristik Badan USaha Berbadan Hukum dan Tidak Berbadan Hukum di Indonesia","type":"book"},"uris":["http://www.mendeley.com/documents/?uuid=c2ca138d-c566-4b11-b8af-b6ff4f5f0bd6"]}],"mendeley":{"formattedCitation":"Kurniawan, &lt;i&gt;Hukum Perusahaan:Karaktristik Badan USaha Berbadan Hukum Dan Tidak Berbadan Hukum Di Indonesia&lt;/i&gt; (Yogyakarta: Genta Publishing, 2014).","plainTextFormattedCitation":"Kurniawan, Hukum Perusahaan:Karaktristik Badan USaha Berbadan Hukum Dan Tidak Berbadan Hukum Di Indonesia (Yogyakarta: Genta Publishing, 2014).","previouslyFormattedCitation":"Kurniawan, &lt;i&gt;Hukum Perusahaan:Karaktristik Badan USaha Berbadan Hukum Dan Tidak Berbadan Hukum Di Indonesia&lt;/i&gt; (Yogyakarta: Genta Publishing, 2014)."},"properties":{"noteIndex":1},"schema":"https://github.com/citation-style-language/schema/raw/master/csl-citation.json"}</w:instrText>
      </w:r>
      <w:r w:rsidRPr="008865A7">
        <w:rPr>
          <w:rFonts w:ascii="Palatino Linotype" w:hAnsi="Palatino Linotype"/>
          <w:sz w:val="18"/>
          <w:szCs w:val="18"/>
        </w:rPr>
        <w:fldChar w:fldCharType="separate"/>
      </w:r>
      <w:r w:rsidRPr="008865A7">
        <w:rPr>
          <w:rFonts w:ascii="Palatino Linotype" w:hAnsi="Palatino Linotype"/>
          <w:iCs/>
          <w:noProof/>
          <w:sz w:val="18"/>
          <w:szCs w:val="18"/>
        </w:rPr>
        <w:t xml:space="preserve">(Yogyakarta: Deepublish </w:t>
      </w:r>
      <w:r w:rsidR="007C1F01">
        <w:rPr>
          <w:rFonts w:ascii="Palatino Linotype" w:hAnsi="Palatino Linotype"/>
          <w:iCs/>
          <w:noProof/>
          <w:sz w:val="18"/>
          <w:szCs w:val="18"/>
        </w:rPr>
        <w:t xml:space="preserve"> </w:t>
      </w:r>
      <w:r w:rsidRPr="008865A7">
        <w:rPr>
          <w:rFonts w:ascii="Palatino Linotype" w:hAnsi="Palatino Linotype"/>
          <w:iCs/>
          <w:noProof/>
          <w:sz w:val="18"/>
          <w:szCs w:val="18"/>
        </w:rPr>
        <w:t>/</w:t>
      </w:r>
      <w:r w:rsidR="007C1F01">
        <w:rPr>
          <w:rFonts w:ascii="Palatino Linotype" w:hAnsi="Palatino Linotype"/>
          <w:iCs/>
          <w:noProof/>
          <w:sz w:val="18"/>
          <w:szCs w:val="18"/>
        </w:rPr>
        <w:t xml:space="preserve"> </w:t>
      </w:r>
      <w:r w:rsidRPr="008865A7">
        <w:rPr>
          <w:rFonts w:ascii="Palatino Linotype" w:hAnsi="Palatino Linotype"/>
          <w:iCs/>
          <w:noProof/>
          <w:sz w:val="18"/>
          <w:szCs w:val="18"/>
        </w:rPr>
        <w:t xml:space="preserve"> CV. </w:t>
      </w:r>
      <w:r w:rsidR="007C1F01">
        <w:rPr>
          <w:rFonts w:ascii="Palatino Linotype" w:hAnsi="Palatino Linotype"/>
          <w:iCs/>
          <w:noProof/>
          <w:sz w:val="18"/>
          <w:szCs w:val="18"/>
        </w:rPr>
        <w:t xml:space="preserve"> </w:t>
      </w:r>
      <w:r w:rsidRPr="008865A7">
        <w:rPr>
          <w:rFonts w:ascii="Palatino Linotype" w:hAnsi="Palatino Linotype"/>
          <w:iCs/>
          <w:noProof/>
          <w:sz w:val="18"/>
          <w:szCs w:val="18"/>
        </w:rPr>
        <w:t xml:space="preserve">Budi </w:t>
      </w:r>
      <w:r w:rsidR="007C1F01">
        <w:rPr>
          <w:rFonts w:ascii="Palatino Linotype" w:hAnsi="Palatino Linotype"/>
          <w:iCs/>
          <w:noProof/>
          <w:sz w:val="18"/>
          <w:szCs w:val="18"/>
        </w:rPr>
        <w:t xml:space="preserve"> </w:t>
      </w:r>
      <w:r w:rsidRPr="008865A7">
        <w:rPr>
          <w:rFonts w:ascii="Palatino Linotype" w:hAnsi="Palatino Linotype"/>
          <w:iCs/>
          <w:noProof/>
          <w:sz w:val="18"/>
          <w:szCs w:val="18"/>
        </w:rPr>
        <w:t>Utama),  hal.  18</w:t>
      </w:r>
      <w:r w:rsidRPr="008865A7">
        <w:rPr>
          <w:rFonts w:ascii="Palatino Linotype" w:hAnsi="Palatino Linotype"/>
          <w:noProof/>
          <w:sz w:val="18"/>
          <w:szCs w:val="18"/>
        </w:rPr>
        <w:t>.</w:t>
      </w:r>
      <w:r w:rsidRPr="008865A7">
        <w:rPr>
          <w:rFonts w:ascii="Palatino Linotype" w:hAnsi="Palatino Linotype"/>
          <w:sz w:val="18"/>
          <w:szCs w:val="18"/>
        </w:rPr>
        <w:fldChar w:fldCharType="end"/>
      </w:r>
      <w:r w:rsidRPr="00944784">
        <w:rPr>
          <w:rFonts w:ascii="Times New Roman" w:hAnsi="Times New Roman"/>
        </w:rPr>
        <w:t xml:space="preserve"> </w:t>
      </w:r>
    </w:p>
  </w:footnote>
  <w:footnote w:id="2">
    <w:p w14:paraId="6C2421EC" w14:textId="4AD0E5A2" w:rsidR="00D95F58" w:rsidRPr="008865A7" w:rsidRDefault="00D95F58" w:rsidP="008865A7">
      <w:pPr>
        <w:pStyle w:val="FootnoteText"/>
        <w:spacing w:after="0" w:line="240" w:lineRule="auto"/>
        <w:ind w:firstLine="567"/>
        <w:jc w:val="both"/>
        <w:rPr>
          <w:rFonts w:ascii="Palatino Linotype" w:hAnsi="Palatino Linotype"/>
          <w:sz w:val="18"/>
          <w:szCs w:val="18"/>
        </w:rPr>
      </w:pPr>
      <w:r w:rsidRPr="00944784">
        <w:rPr>
          <w:rStyle w:val="FootnoteReference"/>
          <w:rFonts w:ascii="Times New Roman" w:hAnsi="Times New Roman"/>
        </w:rPr>
        <w:footnoteRef/>
      </w:r>
      <w:r w:rsidRPr="00944784">
        <w:rPr>
          <w:rFonts w:ascii="Times New Roman" w:hAnsi="Times New Roman"/>
        </w:rPr>
        <w:t xml:space="preserve"> </w:t>
      </w:r>
      <w:r w:rsidRPr="00944784">
        <w:rPr>
          <w:rFonts w:ascii="Times New Roman" w:hAnsi="Times New Roman"/>
        </w:rPr>
        <w:tab/>
      </w:r>
      <w:r w:rsidR="00213037" w:rsidRPr="008865A7">
        <w:rPr>
          <w:rFonts w:ascii="Palatino Linotype" w:hAnsi="Palatino Linotype"/>
          <w:i/>
          <w:iCs/>
          <w:sz w:val="18"/>
          <w:szCs w:val="18"/>
        </w:rPr>
        <w:t>Ibid</w:t>
      </w:r>
      <w:r w:rsidRPr="008865A7">
        <w:rPr>
          <w:rFonts w:ascii="Palatino Linotype" w:hAnsi="Palatino Linotype"/>
          <w:i/>
          <w:iCs/>
          <w:sz w:val="18"/>
          <w:szCs w:val="18"/>
        </w:rPr>
        <w:t>.</w:t>
      </w:r>
      <w:r w:rsidRPr="008865A7">
        <w:rPr>
          <w:rFonts w:ascii="Palatino Linotype" w:hAnsi="Palatino Linotype"/>
          <w:sz w:val="18"/>
          <w:szCs w:val="18"/>
        </w:rPr>
        <w:t xml:space="preserve"> </w:t>
      </w:r>
    </w:p>
  </w:footnote>
  <w:footnote w:id="3">
    <w:p w14:paraId="494CB368" w14:textId="05501D2B" w:rsidR="00D95F58" w:rsidRPr="008865A7" w:rsidRDefault="00D95F58" w:rsidP="008865A7">
      <w:pPr>
        <w:pStyle w:val="FootnoteText"/>
        <w:spacing w:after="0" w:line="240" w:lineRule="auto"/>
        <w:ind w:firstLine="567"/>
        <w:jc w:val="both"/>
        <w:rPr>
          <w:rFonts w:ascii="Palatino Linotype" w:hAnsi="Palatino Linotype"/>
          <w:sz w:val="18"/>
          <w:szCs w:val="18"/>
        </w:rPr>
      </w:pPr>
      <w:r w:rsidRPr="008865A7">
        <w:rPr>
          <w:rStyle w:val="FootnoteReference"/>
          <w:rFonts w:ascii="Palatino Linotype" w:hAnsi="Palatino Linotype"/>
          <w:sz w:val="18"/>
          <w:szCs w:val="18"/>
        </w:rPr>
        <w:footnoteRef/>
      </w:r>
      <w:r w:rsidRPr="008865A7">
        <w:rPr>
          <w:rFonts w:ascii="Palatino Linotype" w:hAnsi="Palatino Linotype"/>
          <w:sz w:val="18"/>
          <w:szCs w:val="18"/>
        </w:rPr>
        <w:t xml:space="preserve"> </w:t>
      </w:r>
      <w:r w:rsidRPr="008865A7">
        <w:rPr>
          <w:rFonts w:ascii="Palatino Linotype" w:hAnsi="Palatino Linotype"/>
          <w:sz w:val="18"/>
          <w:szCs w:val="18"/>
        </w:rPr>
        <w:tab/>
      </w:r>
      <w:proofErr w:type="spellStart"/>
      <w:r w:rsidRPr="008865A7">
        <w:rPr>
          <w:rFonts w:ascii="Palatino Linotype" w:hAnsi="Palatino Linotype" w:cs="Times New Roman"/>
          <w:sz w:val="18"/>
          <w:szCs w:val="18"/>
        </w:rPr>
        <w:t>Nurjannah</w:t>
      </w:r>
      <w:proofErr w:type="spellEnd"/>
      <w:r w:rsidRPr="008865A7">
        <w:rPr>
          <w:rFonts w:ascii="Palatino Linotype" w:hAnsi="Palatino Linotype" w:cs="Times New Roman"/>
          <w:sz w:val="18"/>
          <w:szCs w:val="18"/>
        </w:rPr>
        <w:t xml:space="preserve"> </w:t>
      </w:r>
      <w:proofErr w:type="spellStart"/>
      <w:r w:rsidRPr="008865A7">
        <w:rPr>
          <w:rFonts w:ascii="Palatino Linotype" w:hAnsi="Palatino Linotype" w:cs="Times New Roman"/>
          <w:sz w:val="18"/>
          <w:szCs w:val="18"/>
        </w:rPr>
        <w:t>S</w:t>
      </w:r>
      <w:r w:rsidR="009B29E6" w:rsidRPr="008865A7">
        <w:rPr>
          <w:rFonts w:ascii="Palatino Linotype" w:hAnsi="Palatino Linotype" w:cs="Times New Roman"/>
          <w:color w:val="000000"/>
          <w:sz w:val="18"/>
          <w:szCs w:val="18"/>
        </w:rPr>
        <w:t>eptyanun</w:t>
      </w:r>
      <w:proofErr w:type="spellEnd"/>
      <w:r w:rsidRPr="008865A7">
        <w:rPr>
          <w:rFonts w:ascii="Palatino Linotype" w:hAnsi="Palatino Linotype" w:cs="Times New Roman"/>
          <w:sz w:val="18"/>
          <w:szCs w:val="18"/>
        </w:rPr>
        <w:t>,</w:t>
      </w:r>
      <w:r w:rsidR="007C1F01">
        <w:rPr>
          <w:rFonts w:ascii="Palatino Linotype" w:hAnsi="Palatino Linotype" w:cs="Times New Roman"/>
          <w:sz w:val="18"/>
          <w:szCs w:val="18"/>
        </w:rPr>
        <w:t xml:space="preserve"> </w:t>
      </w:r>
      <w:r w:rsidR="007C1F01" w:rsidRPr="008865A7">
        <w:rPr>
          <w:rFonts w:ascii="Palatino Linotype" w:hAnsi="Palatino Linotype" w:cs="Times New Roman"/>
          <w:sz w:val="18"/>
          <w:szCs w:val="18"/>
        </w:rPr>
        <w:t>(2013)</w:t>
      </w:r>
      <w:r w:rsidR="007C1F01">
        <w:rPr>
          <w:rFonts w:ascii="Palatino Linotype" w:hAnsi="Palatino Linotype" w:cs="Times New Roman"/>
          <w:sz w:val="18"/>
          <w:szCs w:val="18"/>
        </w:rPr>
        <w:t>,</w:t>
      </w:r>
      <w:r w:rsidRPr="008865A7">
        <w:rPr>
          <w:rFonts w:ascii="Palatino Linotype" w:hAnsi="Palatino Linotype" w:cs="Times New Roman"/>
          <w:sz w:val="18"/>
          <w:szCs w:val="18"/>
        </w:rPr>
        <w:t xml:space="preserve"> </w:t>
      </w:r>
      <w:proofErr w:type="spellStart"/>
      <w:r w:rsidRPr="008865A7">
        <w:rPr>
          <w:rFonts w:ascii="Palatino Linotype" w:hAnsi="Palatino Linotype" w:cs="Times New Roman"/>
          <w:i/>
          <w:iCs/>
          <w:sz w:val="18"/>
          <w:szCs w:val="18"/>
        </w:rPr>
        <w:t>Prinsip</w:t>
      </w:r>
      <w:proofErr w:type="spellEnd"/>
      <w:r w:rsidRPr="008865A7">
        <w:rPr>
          <w:rFonts w:ascii="Palatino Linotype" w:hAnsi="Palatino Linotype" w:cs="Times New Roman"/>
          <w:i/>
          <w:iCs/>
          <w:sz w:val="18"/>
          <w:szCs w:val="18"/>
        </w:rPr>
        <w:t xml:space="preserve"> Anti </w:t>
      </w:r>
      <w:proofErr w:type="spellStart"/>
      <w:r w:rsidRPr="008865A7">
        <w:rPr>
          <w:rFonts w:ascii="Palatino Linotype" w:hAnsi="Palatino Linotype" w:cs="Times New Roman"/>
          <w:i/>
          <w:iCs/>
          <w:sz w:val="18"/>
          <w:szCs w:val="18"/>
        </w:rPr>
        <w:t>Diskriminasi</w:t>
      </w:r>
      <w:proofErr w:type="spellEnd"/>
      <w:r w:rsidRPr="008865A7">
        <w:rPr>
          <w:rFonts w:ascii="Palatino Linotype" w:hAnsi="Palatino Linotype" w:cs="Times New Roman"/>
          <w:i/>
          <w:iCs/>
          <w:sz w:val="18"/>
          <w:szCs w:val="18"/>
        </w:rPr>
        <w:t xml:space="preserve"> Dan Perlindungan </w:t>
      </w:r>
      <w:proofErr w:type="spellStart"/>
      <w:r w:rsidRPr="008865A7">
        <w:rPr>
          <w:rFonts w:ascii="Palatino Linotype" w:hAnsi="Palatino Linotype" w:cs="Times New Roman"/>
          <w:i/>
          <w:iCs/>
          <w:sz w:val="18"/>
          <w:szCs w:val="18"/>
        </w:rPr>
        <w:t>Hak-Hak</w:t>
      </w:r>
      <w:proofErr w:type="spellEnd"/>
      <w:r w:rsidRPr="008865A7">
        <w:rPr>
          <w:rFonts w:ascii="Palatino Linotype" w:hAnsi="Palatino Linotype" w:cs="Times New Roman"/>
          <w:i/>
          <w:iCs/>
          <w:sz w:val="18"/>
          <w:szCs w:val="18"/>
        </w:rPr>
        <w:t xml:space="preserve"> Maternal </w:t>
      </w:r>
      <w:proofErr w:type="spellStart"/>
      <w:r w:rsidRPr="008865A7">
        <w:rPr>
          <w:rFonts w:ascii="Palatino Linotype" w:hAnsi="Palatino Linotype" w:cs="Times New Roman"/>
          <w:i/>
          <w:iCs/>
          <w:sz w:val="18"/>
          <w:szCs w:val="18"/>
        </w:rPr>
        <w:t>Pekerja</w:t>
      </w:r>
      <w:proofErr w:type="spellEnd"/>
      <w:r w:rsidRPr="008865A7">
        <w:rPr>
          <w:rFonts w:ascii="Palatino Linotype" w:hAnsi="Palatino Linotype" w:cs="Times New Roman"/>
          <w:i/>
          <w:iCs/>
          <w:sz w:val="18"/>
          <w:szCs w:val="18"/>
        </w:rPr>
        <w:t xml:space="preserve"> Perempuan Dalam</w:t>
      </w:r>
      <w:r w:rsidR="007C1F01">
        <w:rPr>
          <w:rFonts w:ascii="Palatino Linotype" w:hAnsi="Palatino Linotype" w:cs="Times New Roman"/>
          <w:i/>
          <w:iCs/>
          <w:sz w:val="18"/>
          <w:szCs w:val="18"/>
        </w:rPr>
        <w:t xml:space="preserve"> </w:t>
      </w:r>
      <w:proofErr w:type="spellStart"/>
      <w:r w:rsidRPr="008865A7">
        <w:rPr>
          <w:rFonts w:ascii="Palatino Linotype" w:hAnsi="Palatino Linotype" w:cs="Times New Roman"/>
          <w:i/>
          <w:iCs/>
          <w:sz w:val="18"/>
          <w:szCs w:val="18"/>
        </w:rPr>
        <w:t>Perspektif</w:t>
      </w:r>
      <w:proofErr w:type="spellEnd"/>
      <w:r w:rsidRPr="008865A7">
        <w:rPr>
          <w:rFonts w:ascii="Palatino Linotype" w:hAnsi="Palatino Linotype" w:cs="Times New Roman"/>
          <w:i/>
          <w:iCs/>
          <w:sz w:val="18"/>
          <w:szCs w:val="18"/>
        </w:rPr>
        <w:t xml:space="preserve"> </w:t>
      </w:r>
      <w:proofErr w:type="spellStart"/>
      <w:r w:rsidRPr="008865A7">
        <w:rPr>
          <w:rFonts w:ascii="Palatino Linotype" w:hAnsi="Palatino Linotype" w:cs="Times New Roman"/>
          <w:i/>
          <w:iCs/>
          <w:sz w:val="18"/>
          <w:szCs w:val="18"/>
        </w:rPr>
        <w:t>Keadilan</w:t>
      </w:r>
      <w:proofErr w:type="spellEnd"/>
      <w:r w:rsidRPr="008865A7">
        <w:rPr>
          <w:rFonts w:ascii="Palatino Linotype" w:hAnsi="Palatino Linotype" w:cs="Times New Roman"/>
          <w:i/>
          <w:iCs/>
          <w:sz w:val="18"/>
          <w:szCs w:val="18"/>
        </w:rPr>
        <w:t xml:space="preserve"> Gender</w:t>
      </w:r>
      <w:r w:rsidRPr="008865A7">
        <w:rPr>
          <w:rFonts w:ascii="Palatino Linotype" w:hAnsi="Palatino Linotype" w:cs="Times New Roman"/>
          <w:sz w:val="18"/>
          <w:szCs w:val="18"/>
        </w:rPr>
        <w:t xml:space="preserve">, </w:t>
      </w:r>
      <w:proofErr w:type="spellStart"/>
      <w:r w:rsidRPr="008865A7">
        <w:rPr>
          <w:rFonts w:ascii="Palatino Linotype" w:hAnsi="Palatino Linotype" w:cs="Times New Roman"/>
          <w:sz w:val="18"/>
          <w:szCs w:val="18"/>
        </w:rPr>
        <w:t>Jurnal</w:t>
      </w:r>
      <w:proofErr w:type="spellEnd"/>
      <w:r w:rsidR="007C1F01">
        <w:rPr>
          <w:rFonts w:ascii="Palatino Linotype" w:hAnsi="Palatino Linotype" w:cs="Times New Roman"/>
          <w:sz w:val="18"/>
          <w:szCs w:val="18"/>
        </w:rPr>
        <w:t xml:space="preserve"> </w:t>
      </w:r>
      <w:r w:rsidRPr="008865A7">
        <w:rPr>
          <w:rFonts w:ascii="Palatino Linotype" w:hAnsi="Palatino Linotype" w:cs="Times New Roman"/>
          <w:sz w:val="18"/>
          <w:szCs w:val="18"/>
        </w:rPr>
        <w:t xml:space="preserve">IUS, Vol. I, No. 1, </w:t>
      </w:r>
      <w:proofErr w:type="spellStart"/>
      <w:r w:rsidRPr="008865A7">
        <w:rPr>
          <w:rFonts w:ascii="Palatino Linotype" w:hAnsi="Palatino Linotype" w:cs="Times New Roman"/>
          <w:sz w:val="18"/>
          <w:szCs w:val="18"/>
        </w:rPr>
        <w:t>hal</w:t>
      </w:r>
      <w:proofErr w:type="spellEnd"/>
      <w:r w:rsidRPr="008865A7">
        <w:rPr>
          <w:rFonts w:ascii="Palatino Linotype" w:hAnsi="Palatino Linotype" w:cs="Times New Roman"/>
          <w:sz w:val="18"/>
          <w:szCs w:val="18"/>
        </w:rPr>
        <w:t>. 32</w:t>
      </w:r>
      <w:r w:rsidRPr="008865A7">
        <w:rPr>
          <w:rFonts w:ascii="Palatino Linotype" w:hAnsi="Palatino Linotype"/>
          <w:sz w:val="18"/>
          <w:szCs w:val="18"/>
        </w:rPr>
        <w:t xml:space="preserve">. </w:t>
      </w:r>
    </w:p>
  </w:footnote>
  <w:footnote w:id="4">
    <w:p w14:paraId="6A0C72C5" w14:textId="5A113498" w:rsidR="00D95F58" w:rsidRPr="00944784" w:rsidRDefault="00D95F58" w:rsidP="0048113A">
      <w:pPr>
        <w:pStyle w:val="FootnoteText"/>
        <w:spacing w:after="0" w:line="240" w:lineRule="auto"/>
        <w:ind w:firstLine="567"/>
        <w:jc w:val="both"/>
        <w:rPr>
          <w:rFonts w:ascii="Times New Roman" w:hAnsi="Times New Roman"/>
        </w:rPr>
      </w:pPr>
      <w:r w:rsidRPr="00944784">
        <w:rPr>
          <w:rStyle w:val="FootnoteReference"/>
          <w:rFonts w:ascii="Times New Roman" w:hAnsi="Times New Roman"/>
        </w:rPr>
        <w:footnoteRef/>
      </w:r>
      <w:r w:rsidRPr="00944784">
        <w:rPr>
          <w:rFonts w:ascii="Times New Roman" w:hAnsi="Times New Roman"/>
        </w:rPr>
        <w:t xml:space="preserve"> </w:t>
      </w:r>
      <w:r w:rsidRPr="00944784">
        <w:rPr>
          <w:rFonts w:ascii="Times New Roman" w:hAnsi="Times New Roman"/>
        </w:rPr>
        <w:tab/>
      </w:r>
      <w:r w:rsidRPr="00944784">
        <w:rPr>
          <w:rFonts w:ascii="Times New Roman" w:hAnsi="Times New Roman"/>
        </w:rPr>
        <w:fldChar w:fldCharType="begin" w:fldLock="1"/>
      </w:r>
      <w:r>
        <w:rPr>
          <w:rFonts w:ascii="Times New Roman" w:hAnsi="Times New Roman"/>
        </w:rPr>
        <w:instrText>ADDIN CSL_CITATION {"citationItems":[{"id":"ITEM-1","itemData":{"author":[{"dropping-particle":"","family":"Sudikno Mertokosumo","given":"","non-dropping-particle":"","parse-names":false,"suffix":""}],"id":"ITEM-1","issued":{"date-parts":[["2010"]]},"number-of-pages":"175","publisher":"Cahaya Atma Kusuma","publisher-place":"Yogyakarta","title":"Mengenal Hukum Suatu Pengantar","type":"book"},"uris":["http://www.mendeley.com/documents/?uuid=61b9db90-4ee8-489e-a062-c6a5dcd554ec"]}],"mendeley":{"formattedCitation":"Sudikno Mertokosumo, &lt;i&gt;Mengenal Hukum Suatu Pengantar&lt;/i&gt; (Yogyakarta: Cahaya Atma Kusuma, 2010).","plainTextFormattedCitation":"Sudikno Mertokosumo, Mengenal Hukum Suatu Pengantar (Yogyakarta: Cahaya Atma Kusuma, 2010).","previouslyFormattedCitation":"Sudikno Mertokosumo, &lt;i&gt;Mengenal Hukum Suatu Pengantar&lt;/i&gt; (Yogyakarta: Cahaya Atma Kusuma, 2010)."},"properties":{"noteIndex":3},"schema":"https://github.com/citation-style-language/schema/raw/master/csl-citation.json"}</w:instrText>
      </w:r>
      <w:r w:rsidRPr="00944784">
        <w:rPr>
          <w:rFonts w:ascii="Times New Roman" w:hAnsi="Times New Roman"/>
        </w:rPr>
        <w:fldChar w:fldCharType="separate"/>
      </w:r>
      <w:r w:rsidRPr="00B40B5F">
        <w:rPr>
          <w:rFonts w:ascii="Times New Roman" w:hAnsi="Times New Roman"/>
          <w:noProof/>
        </w:rPr>
        <w:t>Sudikno Mertokosumo,</w:t>
      </w:r>
      <w:r w:rsidR="007C1F01">
        <w:rPr>
          <w:rFonts w:ascii="Times New Roman" w:hAnsi="Times New Roman"/>
          <w:noProof/>
        </w:rPr>
        <w:t xml:space="preserve"> </w:t>
      </w:r>
      <w:r w:rsidR="007C1F01" w:rsidRPr="005D2476">
        <w:rPr>
          <w:rFonts w:ascii="Times New Roman" w:hAnsi="Times New Roman" w:cs="Times New Roman"/>
          <w:noProof/>
          <w:shd w:val="clear" w:color="auto" w:fill="FFFFFF"/>
        </w:rPr>
        <w:t>2019</w:t>
      </w:r>
      <w:r w:rsidR="007C1F01">
        <w:rPr>
          <w:rFonts w:ascii="Times New Roman" w:hAnsi="Times New Roman" w:cs="Times New Roman"/>
          <w:noProof/>
          <w:shd w:val="clear" w:color="auto" w:fill="FFFFFF"/>
        </w:rPr>
        <w:t>,</w:t>
      </w:r>
      <w:r w:rsidRPr="00B40B5F">
        <w:rPr>
          <w:rFonts w:ascii="Times New Roman" w:hAnsi="Times New Roman"/>
          <w:noProof/>
        </w:rPr>
        <w:t xml:space="preserve"> </w:t>
      </w:r>
      <w:r w:rsidRPr="00B40B5F">
        <w:rPr>
          <w:rFonts w:ascii="Times New Roman" w:hAnsi="Times New Roman"/>
          <w:i/>
          <w:noProof/>
        </w:rPr>
        <w:t xml:space="preserve">Mengenal Hukum </w:t>
      </w:r>
      <w:r>
        <w:rPr>
          <w:rFonts w:ascii="Times New Roman" w:hAnsi="Times New Roman"/>
          <w:i/>
          <w:noProof/>
        </w:rPr>
        <w:t xml:space="preserve">: </w:t>
      </w:r>
      <w:r w:rsidRPr="00B40B5F">
        <w:rPr>
          <w:rFonts w:ascii="Times New Roman" w:hAnsi="Times New Roman"/>
          <w:i/>
          <w:noProof/>
        </w:rPr>
        <w:t>Suatu Pengantar</w:t>
      </w:r>
      <w:r>
        <w:rPr>
          <w:rFonts w:ascii="Times New Roman" w:hAnsi="Times New Roman"/>
          <w:i/>
          <w:noProof/>
        </w:rPr>
        <w:t>,</w:t>
      </w:r>
      <w:r>
        <w:rPr>
          <w:rFonts w:ascii="Times New Roman" w:hAnsi="Times New Roman"/>
          <w:noProof/>
        </w:rPr>
        <w:t xml:space="preserve"> Cetakan I, </w:t>
      </w:r>
      <w:r w:rsidRPr="00B40B5F">
        <w:rPr>
          <w:rFonts w:ascii="Times New Roman" w:hAnsi="Times New Roman"/>
          <w:noProof/>
        </w:rPr>
        <w:t xml:space="preserve">(Yogyakarta: </w:t>
      </w:r>
      <w:r w:rsidRPr="005D2476">
        <w:rPr>
          <w:rFonts w:ascii="Times New Roman" w:hAnsi="Times New Roman" w:cs="Times New Roman"/>
          <w:noProof/>
          <w:shd w:val="clear" w:color="auto" w:fill="FFFFFF"/>
        </w:rPr>
        <w:t xml:space="preserve">Maha Karya </w:t>
      </w:r>
      <w:r>
        <w:rPr>
          <w:rFonts w:ascii="Times New Roman" w:hAnsi="Times New Roman" w:cs="Times New Roman"/>
          <w:noProof/>
          <w:shd w:val="clear" w:color="auto" w:fill="FFFFFF"/>
        </w:rPr>
        <w:t xml:space="preserve"> </w:t>
      </w:r>
      <w:r w:rsidRPr="005D2476">
        <w:rPr>
          <w:rFonts w:ascii="Times New Roman" w:hAnsi="Times New Roman" w:cs="Times New Roman"/>
          <w:noProof/>
          <w:shd w:val="clear" w:color="auto" w:fill="FFFFFF"/>
        </w:rPr>
        <w:t>Pustaka</w:t>
      </w:r>
      <w:r w:rsidRPr="00B40B5F">
        <w:rPr>
          <w:rFonts w:ascii="Times New Roman" w:hAnsi="Times New Roman"/>
          <w:noProof/>
        </w:rPr>
        <w:t>)</w:t>
      </w:r>
      <w:r>
        <w:rPr>
          <w:rFonts w:ascii="Times New Roman" w:hAnsi="Times New Roman"/>
          <w:noProof/>
        </w:rPr>
        <w:t xml:space="preserve">,  </w:t>
      </w:r>
      <w:r w:rsidRPr="00A90233">
        <w:rPr>
          <w:rFonts w:ascii="Times New Roman" w:hAnsi="Times New Roman"/>
          <w:noProof/>
          <w:spacing w:val="-2"/>
        </w:rPr>
        <w:t>h</w:t>
      </w:r>
      <w:r w:rsidRPr="00A90233">
        <w:rPr>
          <w:rFonts w:ascii="Times New Roman" w:hAnsi="Times New Roman"/>
          <w:noProof/>
        </w:rPr>
        <w:t>lm. 175</w:t>
      </w:r>
      <w:r w:rsidRPr="00B40B5F">
        <w:rPr>
          <w:rFonts w:ascii="Times New Roman" w:hAnsi="Times New Roman"/>
          <w:noProof/>
        </w:rPr>
        <w:t>.</w:t>
      </w:r>
      <w:r w:rsidRPr="00944784">
        <w:rPr>
          <w:rFonts w:ascii="Times New Roman" w:hAnsi="Times New Roman"/>
        </w:rPr>
        <w:fldChar w:fldCharType="end"/>
      </w:r>
    </w:p>
  </w:footnote>
  <w:footnote w:id="5">
    <w:p w14:paraId="020520A2" w14:textId="77777777" w:rsidR="00D95F58" w:rsidRPr="00944784" w:rsidRDefault="00D95F58" w:rsidP="0048113A">
      <w:pPr>
        <w:pStyle w:val="FootnoteText"/>
        <w:spacing w:after="0" w:line="240" w:lineRule="auto"/>
        <w:ind w:firstLine="567"/>
        <w:jc w:val="both"/>
        <w:rPr>
          <w:rFonts w:ascii="Times New Roman" w:hAnsi="Times New Roman"/>
        </w:rPr>
      </w:pPr>
      <w:r w:rsidRPr="00944784">
        <w:rPr>
          <w:rStyle w:val="FootnoteReference"/>
          <w:rFonts w:ascii="Times New Roman" w:hAnsi="Times New Roman"/>
        </w:rPr>
        <w:footnoteRef/>
      </w:r>
      <w:r w:rsidRPr="00944784">
        <w:rPr>
          <w:rFonts w:ascii="Times New Roman" w:hAnsi="Times New Roman"/>
        </w:rPr>
        <w:t xml:space="preserve"> </w:t>
      </w:r>
      <w:r w:rsidRPr="00944784">
        <w:rPr>
          <w:rFonts w:ascii="Times New Roman" w:hAnsi="Times New Roman"/>
        </w:rPr>
        <w:tab/>
      </w:r>
      <w:r>
        <w:rPr>
          <w:rFonts w:ascii="Times New Roman" w:hAnsi="Times New Roman"/>
        </w:rPr>
        <w:t xml:space="preserve">Pasal 1 angka 1 Undang-Undang </w:t>
      </w:r>
      <w:r w:rsidRPr="00944784">
        <w:rPr>
          <w:rFonts w:ascii="Times New Roman" w:hAnsi="Times New Roman"/>
        </w:rPr>
        <w:fldChar w:fldCharType="begin" w:fldLock="1"/>
      </w:r>
      <w:r>
        <w:rPr>
          <w:rFonts w:ascii="Times New Roman" w:hAnsi="Times New Roman"/>
        </w:rPr>
        <w:instrText>ADDIN CSL_CITATION {"citationItems":[{"id":"ITEM-1","itemData":{"author":[{"dropping-particle":"","family":"Kurniawan","given":"","non-dropping-particle":"","parse-names":false,"suffix":""}],"id":"ITEM-1","issued":{"date-parts":[["2014"]]},"number-of-pages":"1","publisher":"Genta Publishing","publisher-place":"Yogyakarta","title":"Hukum Perusahaan:Karaktristik Badan USaha Berbadan Hukum dan Tidak Berbadan Hukum di Indonesia","type":"book"},"uris":["http://www.mendeley.com/documents/?uuid=c2ca138d-c566-4b11-b8af-b6ff4f5f0bd6"]}],"mendeley":{"formattedCitation":"Kurniawan, &lt;i&gt;Hukum Perusahaan:Karaktristik Badan USaha Berbadan Hukum Dan Tidak Berbadan Hukum Di Indonesia&lt;/i&gt; (Yogyakarta: Genta Publishing, 2014).","plainTextFormattedCitation":"Kurniawan, Hukum Perusahaan:Karaktristik Badan USaha Berbadan Hukum Dan Tidak Berbadan Hukum Di Indonesia (Yogyakarta: Genta Publishing, 2014).","previouslyFormattedCitation":"Kurniawan, &lt;i&gt;Hukum Perusahaan:Karaktristik Badan USaha Berbadan Hukum Dan Tidak Berbadan Hukum Di Indonesia&lt;/i&gt; (Yogyakarta: Genta Publishing, 2014)."},"properties":{"noteIndex":1},"schema":"https://github.com/citation-style-language/schema/raw/master/csl-citation.json"}</w:instrText>
      </w:r>
      <w:r w:rsidRPr="00944784">
        <w:rPr>
          <w:rFonts w:ascii="Times New Roman" w:hAnsi="Times New Roman"/>
        </w:rPr>
        <w:fldChar w:fldCharType="separate"/>
      </w:r>
      <w:r w:rsidRPr="00B40B5F">
        <w:rPr>
          <w:rFonts w:ascii="Times New Roman" w:hAnsi="Times New Roman"/>
          <w:noProof/>
        </w:rPr>
        <w:t>Republik Indonesia</w:t>
      </w:r>
      <w:r>
        <w:rPr>
          <w:rFonts w:ascii="Times New Roman" w:hAnsi="Times New Roman"/>
          <w:noProof/>
        </w:rPr>
        <w:t xml:space="preserve"> Nomor 48 Tahun 2009 Tentang</w:t>
      </w:r>
      <w:r w:rsidRPr="00B40B5F">
        <w:rPr>
          <w:rFonts w:ascii="Times New Roman" w:hAnsi="Times New Roman"/>
          <w:noProof/>
        </w:rPr>
        <w:t xml:space="preserve"> </w:t>
      </w:r>
      <w:r w:rsidRPr="00996313">
        <w:rPr>
          <w:rFonts w:ascii="Times New Roman" w:hAnsi="Times New Roman"/>
          <w:iCs/>
          <w:noProof/>
        </w:rPr>
        <w:t xml:space="preserve">Kekuasaan </w:t>
      </w:r>
      <w:r>
        <w:rPr>
          <w:rFonts w:ascii="Times New Roman" w:hAnsi="Times New Roman"/>
          <w:iCs/>
          <w:noProof/>
        </w:rPr>
        <w:t xml:space="preserve"> </w:t>
      </w:r>
      <w:r w:rsidRPr="00996313">
        <w:rPr>
          <w:rFonts w:ascii="Times New Roman" w:hAnsi="Times New Roman"/>
          <w:iCs/>
          <w:noProof/>
        </w:rPr>
        <w:t>Kehakiman</w:t>
      </w:r>
      <w:r w:rsidRPr="00B40B5F">
        <w:rPr>
          <w:rFonts w:ascii="Times New Roman" w:hAnsi="Times New Roman"/>
          <w:noProof/>
        </w:rPr>
        <w:t>.</w:t>
      </w:r>
      <w:r w:rsidRPr="00944784">
        <w:rPr>
          <w:rFonts w:ascii="Times New Roman" w:hAnsi="Times New Roman"/>
        </w:rPr>
        <w:fldChar w:fldCharType="end"/>
      </w:r>
      <w:r w:rsidRPr="00944784">
        <w:rPr>
          <w:rFonts w:ascii="Times New Roman" w:hAnsi="Times New Roman"/>
        </w:rPr>
        <w:t xml:space="preserve"> </w:t>
      </w:r>
    </w:p>
  </w:footnote>
  <w:footnote w:id="6">
    <w:p w14:paraId="4A58B51A" w14:textId="2B9B023F" w:rsidR="00D95F58" w:rsidRPr="00944784" w:rsidRDefault="00D95F58" w:rsidP="0048113A">
      <w:pPr>
        <w:pStyle w:val="FootnoteText"/>
        <w:spacing w:after="0" w:line="240" w:lineRule="auto"/>
        <w:ind w:firstLine="567"/>
        <w:jc w:val="both"/>
        <w:rPr>
          <w:rFonts w:ascii="Times New Roman" w:hAnsi="Times New Roman"/>
        </w:rPr>
      </w:pPr>
      <w:r w:rsidRPr="00944784">
        <w:rPr>
          <w:rStyle w:val="FootnoteReference"/>
          <w:rFonts w:ascii="Times New Roman" w:hAnsi="Times New Roman"/>
        </w:rPr>
        <w:footnoteRef/>
      </w:r>
      <w:r w:rsidRPr="00944784">
        <w:rPr>
          <w:rFonts w:ascii="Times New Roman" w:hAnsi="Times New Roman"/>
        </w:rPr>
        <w:t xml:space="preserve"> </w:t>
      </w:r>
      <w:r w:rsidRPr="00944784">
        <w:rPr>
          <w:rFonts w:ascii="Times New Roman" w:hAnsi="Times New Roman"/>
        </w:rPr>
        <w:tab/>
      </w:r>
      <w:r w:rsidRPr="00944784">
        <w:rPr>
          <w:rFonts w:ascii="Times New Roman" w:hAnsi="Times New Roman"/>
          <w:noProof/>
        </w:rPr>
        <w:fldChar w:fldCharType="begin" w:fldLock="1"/>
      </w:r>
      <w:r>
        <w:rPr>
          <w:rFonts w:ascii="Times New Roman" w:hAnsi="Times New Roman"/>
          <w:noProof/>
        </w:rPr>
        <w:instrText>ADDIN CSL_CITATION {"citationItems":[{"id":"ITEM-1","itemData":{"author":[{"dropping-particle":"","family":"Sudikno Mertokosumo","given":"","non-dropping-particle":"","parse-names":false,"suffix":""}],"id":"ITEM-1","issued":{"date-parts":[["2010"]]},"number-of-pages":"175","publisher":"Cahaya Atma Kusuma","publisher-place":"Yogyakarta","title":"Mengenal Hukum Suatu Pengantar","type":"book"},"uris":["http://www.mendeley.com/documents/?uuid=61b9db90-4ee8-489e-a062-c6a5dcd554ec"]}],"mendeley":{"formattedCitation":"Sudikno Mertokosumo.","plainTextFormattedCitation":"Sudikno Mertokosumo.","previouslyFormattedCitation":"Sudikno Mertokosumo."},"properties":{"noteIndex":5},"schema":"https://github.com/citation-style-language/schema/raw/master/csl-citation.json"}</w:instrText>
      </w:r>
      <w:r w:rsidRPr="00944784">
        <w:rPr>
          <w:rFonts w:ascii="Times New Roman" w:hAnsi="Times New Roman"/>
          <w:noProof/>
        </w:rPr>
        <w:fldChar w:fldCharType="separate"/>
      </w:r>
      <w:r w:rsidRPr="00D66C0D">
        <w:rPr>
          <w:rFonts w:ascii="Times New Roman" w:hAnsi="Times New Roman" w:cs="Times New Roman"/>
          <w:noProof/>
        </w:rPr>
        <w:t>Laila M. Rasyid dan Herinawati</w:t>
      </w:r>
      <w:r w:rsidRPr="00B40B5F">
        <w:rPr>
          <w:rFonts w:ascii="Times New Roman" w:hAnsi="Times New Roman"/>
          <w:noProof/>
        </w:rPr>
        <w:t>,</w:t>
      </w:r>
      <w:r w:rsidR="007C1F01">
        <w:rPr>
          <w:rFonts w:ascii="Times New Roman" w:hAnsi="Times New Roman"/>
          <w:noProof/>
        </w:rPr>
        <w:t xml:space="preserve"> </w:t>
      </w:r>
      <w:r w:rsidR="007C1F01" w:rsidRPr="00B40B5F">
        <w:rPr>
          <w:rFonts w:ascii="Times New Roman" w:hAnsi="Times New Roman"/>
          <w:noProof/>
        </w:rPr>
        <w:t>20</w:t>
      </w:r>
      <w:r w:rsidR="007C1F01">
        <w:rPr>
          <w:rFonts w:ascii="Times New Roman" w:hAnsi="Times New Roman"/>
          <w:noProof/>
        </w:rPr>
        <w:t>15,</w:t>
      </w:r>
      <w:r w:rsidRPr="00B40B5F">
        <w:rPr>
          <w:rFonts w:ascii="Times New Roman" w:hAnsi="Times New Roman"/>
          <w:noProof/>
        </w:rPr>
        <w:t xml:space="preserve"> </w:t>
      </w:r>
      <w:r w:rsidRPr="00B40B5F">
        <w:rPr>
          <w:rFonts w:ascii="Times New Roman" w:hAnsi="Times New Roman"/>
          <w:i/>
          <w:noProof/>
        </w:rPr>
        <w:t>Hukum Acara Perdata</w:t>
      </w:r>
      <w:r>
        <w:rPr>
          <w:rFonts w:ascii="Times New Roman" w:hAnsi="Times New Roman"/>
          <w:noProof/>
        </w:rPr>
        <w:t xml:space="preserve">, </w:t>
      </w:r>
      <w:r w:rsidRPr="00D66C0D">
        <w:rPr>
          <w:rFonts w:ascii="Times New Roman" w:hAnsi="Times New Roman" w:cs="Times New Roman"/>
          <w:noProof/>
        </w:rPr>
        <w:t>Cetakan Pertama</w:t>
      </w:r>
      <w:r>
        <w:rPr>
          <w:noProof/>
        </w:rPr>
        <w:t xml:space="preserve">, </w:t>
      </w:r>
      <w:r w:rsidRPr="00B40B5F">
        <w:rPr>
          <w:rFonts w:ascii="Times New Roman" w:hAnsi="Times New Roman"/>
          <w:noProof/>
        </w:rPr>
        <w:t>(</w:t>
      </w:r>
      <w:r w:rsidRPr="00D66C0D">
        <w:rPr>
          <w:rFonts w:ascii="Times New Roman" w:hAnsi="Times New Roman" w:cs="Times New Roman"/>
          <w:noProof/>
        </w:rPr>
        <w:t>Lhokseumawe</w:t>
      </w:r>
      <w:r w:rsidRPr="00B40B5F">
        <w:rPr>
          <w:rFonts w:ascii="Times New Roman" w:hAnsi="Times New Roman"/>
          <w:noProof/>
        </w:rPr>
        <w:t xml:space="preserve">: </w:t>
      </w:r>
      <w:r>
        <w:rPr>
          <w:rFonts w:ascii="Times New Roman" w:hAnsi="Times New Roman"/>
          <w:noProof/>
        </w:rPr>
        <w:t>Unimal  Press</w:t>
      </w:r>
      <w:r w:rsidRPr="00B40B5F">
        <w:rPr>
          <w:rFonts w:ascii="Times New Roman" w:hAnsi="Times New Roman"/>
          <w:noProof/>
        </w:rPr>
        <w:t>)</w:t>
      </w:r>
      <w:r w:rsidRPr="00EC103E">
        <w:rPr>
          <w:rFonts w:ascii="Times New Roman" w:hAnsi="Times New Roman"/>
          <w:noProof/>
        </w:rPr>
        <w:t>,</w:t>
      </w:r>
      <w:r>
        <w:rPr>
          <w:rFonts w:ascii="Times New Roman" w:hAnsi="Times New Roman"/>
          <w:noProof/>
        </w:rPr>
        <w:t xml:space="preserve">  </w:t>
      </w:r>
      <w:r w:rsidRPr="00EC103E">
        <w:rPr>
          <w:rFonts w:ascii="Times New Roman" w:hAnsi="Times New Roman"/>
          <w:noProof/>
          <w:spacing w:val="-2"/>
        </w:rPr>
        <w:t>h</w:t>
      </w:r>
      <w:r w:rsidRPr="00EC103E">
        <w:rPr>
          <w:rFonts w:ascii="Times New Roman" w:hAnsi="Times New Roman"/>
          <w:noProof/>
        </w:rPr>
        <w:t>lm. 2</w:t>
      </w:r>
      <w:r>
        <w:rPr>
          <w:rFonts w:ascii="Times New Roman" w:hAnsi="Times New Roman"/>
          <w:noProof/>
        </w:rPr>
        <w:t>2</w:t>
      </w:r>
      <w:r w:rsidRPr="00B40B5F">
        <w:rPr>
          <w:rFonts w:ascii="Times New Roman" w:hAnsi="Times New Roman"/>
          <w:noProof/>
        </w:rPr>
        <w:t>.</w:t>
      </w:r>
      <w:r w:rsidRPr="00944784">
        <w:rPr>
          <w:rFonts w:ascii="Times New Roman" w:hAnsi="Times New Roman"/>
        </w:rPr>
        <w:fldChar w:fldCharType="end"/>
      </w:r>
    </w:p>
  </w:footnote>
  <w:footnote w:id="7">
    <w:p w14:paraId="0D7A6304" w14:textId="1B7A22FD" w:rsidR="00D95F58" w:rsidRPr="00944784" w:rsidRDefault="00D95F58" w:rsidP="0048113A">
      <w:pPr>
        <w:pStyle w:val="FootnoteText"/>
        <w:spacing w:after="0" w:line="240" w:lineRule="auto"/>
        <w:ind w:firstLine="567"/>
        <w:jc w:val="both"/>
        <w:rPr>
          <w:rFonts w:ascii="Times New Roman" w:hAnsi="Times New Roman"/>
        </w:rPr>
      </w:pPr>
      <w:r w:rsidRPr="00944784">
        <w:rPr>
          <w:rStyle w:val="FootnoteReference"/>
          <w:rFonts w:ascii="Times New Roman" w:hAnsi="Times New Roman"/>
        </w:rPr>
        <w:footnoteRef/>
      </w:r>
      <w:r w:rsidRPr="00944784">
        <w:rPr>
          <w:rFonts w:ascii="Times New Roman" w:hAnsi="Times New Roman"/>
        </w:rPr>
        <w:t xml:space="preserve"> </w:t>
      </w:r>
      <w:r w:rsidRPr="00944784">
        <w:rPr>
          <w:rFonts w:ascii="Times New Roman" w:hAnsi="Times New Roman"/>
        </w:rPr>
        <w:tab/>
      </w:r>
      <w:r w:rsidRPr="00944784">
        <w:rPr>
          <w:rFonts w:ascii="Times New Roman" w:hAnsi="Times New Roman"/>
          <w:noProof/>
        </w:rPr>
        <w:fldChar w:fldCharType="begin" w:fldLock="1"/>
      </w:r>
      <w:r>
        <w:rPr>
          <w:rFonts w:ascii="Times New Roman" w:hAnsi="Times New Roman"/>
          <w:noProof/>
        </w:rPr>
        <w:instrText>ADDIN CSL_CITATION {"citationItems":[{"id":"ITEM-1","itemData":{"author":[{"dropping-particle":"","family":"Sudikno Mertokosumo","given":"","non-dropping-particle":"","parse-names":false,"suffix":""}],"id":"ITEM-1","issued":{"date-parts":[["2010"]]},"number-of-pages":"175","publisher":"Cahaya Atma Kusuma","publisher-place":"Yogyakarta","title":"Mengenal Hukum Suatu Pengantar","type":"book"},"uris":["http://www.mendeley.com/documents/?uuid=61b9db90-4ee8-489e-a062-c6a5dcd554ec"]}],"mendeley":{"formattedCitation":"Sudikno Mertokosumo.","plainTextFormattedCitation":"Sudikno Mertokosumo.","previouslyFormattedCitation":"Sudikno Mertokosumo."},"properties":{"noteIndex":5},"schema":"https://github.com/citation-style-language/schema/raw/master/csl-citation.json"}</w:instrText>
      </w:r>
      <w:r w:rsidRPr="00944784">
        <w:rPr>
          <w:rFonts w:ascii="Times New Roman" w:hAnsi="Times New Roman"/>
          <w:noProof/>
        </w:rPr>
        <w:fldChar w:fldCharType="separate"/>
      </w:r>
      <w:r>
        <w:rPr>
          <w:rFonts w:ascii="Times New Roman" w:hAnsi="Times New Roman"/>
          <w:i/>
          <w:noProof/>
        </w:rPr>
        <w:t>Ibid.</w:t>
      </w:r>
      <w:r w:rsidRPr="00EC103E">
        <w:rPr>
          <w:rFonts w:ascii="Times New Roman" w:hAnsi="Times New Roman"/>
          <w:noProof/>
        </w:rPr>
        <w:t>,</w:t>
      </w:r>
      <w:r>
        <w:rPr>
          <w:rFonts w:ascii="Times New Roman" w:hAnsi="Times New Roman"/>
          <w:noProof/>
        </w:rPr>
        <w:t xml:space="preserve">  </w:t>
      </w:r>
      <w:r w:rsidRPr="00EC103E">
        <w:rPr>
          <w:rFonts w:ascii="Times New Roman" w:hAnsi="Times New Roman"/>
          <w:noProof/>
          <w:spacing w:val="-2"/>
        </w:rPr>
        <w:t>h</w:t>
      </w:r>
      <w:r w:rsidRPr="00EC103E">
        <w:rPr>
          <w:rFonts w:ascii="Times New Roman" w:hAnsi="Times New Roman"/>
          <w:noProof/>
        </w:rPr>
        <w:t>lm. 2</w:t>
      </w:r>
      <w:r>
        <w:rPr>
          <w:rFonts w:ascii="Times New Roman" w:hAnsi="Times New Roman"/>
          <w:noProof/>
        </w:rPr>
        <w:t>2-23</w:t>
      </w:r>
      <w:r w:rsidRPr="00B40B5F">
        <w:rPr>
          <w:rFonts w:ascii="Times New Roman" w:hAnsi="Times New Roman"/>
          <w:noProof/>
        </w:rPr>
        <w:t>.</w:t>
      </w:r>
      <w:r w:rsidRPr="00944784">
        <w:rPr>
          <w:rFonts w:ascii="Times New Roman" w:hAnsi="Times New Roman"/>
        </w:rPr>
        <w:fldChar w:fldCharType="end"/>
      </w:r>
    </w:p>
  </w:footnote>
  <w:footnote w:id="8">
    <w:p w14:paraId="482880E2" w14:textId="72F451CF" w:rsidR="00D95F58" w:rsidRPr="00944784" w:rsidRDefault="00D95F58" w:rsidP="0048113A">
      <w:pPr>
        <w:pStyle w:val="FootnoteText"/>
        <w:spacing w:after="0" w:line="240" w:lineRule="auto"/>
        <w:ind w:firstLine="567"/>
        <w:jc w:val="both"/>
        <w:rPr>
          <w:rFonts w:ascii="Times New Roman" w:hAnsi="Times New Roman"/>
        </w:rPr>
      </w:pPr>
      <w:r w:rsidRPr="00944784">
        <w:rPr>
          <w:rStyle w:val="FootnoteReference"/>
          <w:rFonts w:ascii="Times New Roman" w:hAnsi="Times New Roman"/>
        </w:rPr>
        <w:footnoteRef/>
      </w:r>
      <w:r w:rsidRPr="00944784">
        <w:rPr>
          <w:rFonts w:ascii="Times New Roman" w:hAnsi="Times New Roman"/>
        </w:rPr>
        <w:t xml:space="preserve"> </w:t>
      </w:r>
      <w:r w:rsidRPr="00944784">
        <w:rPr>
          <w:rFonts w:ascii="Times New Roman" w:hAnsi="Times New Roman"/>
        </w:rPr>
        <w:tab/>
      </w:r>
      <w:r w:rsidRPr="00944784">
        <w:rPr>
          <w:rFonts w:ascii="Times New Roman" w:hAnsi="Times New Roman"/>
        </w:rPr>
        <w:fldChar w:fldCharType="begin" w:fldLock="1"/>
      </w:r>
      <w:r>
        <w:rPr>
          <w:rFonts w:ascii="Times New Roman" w:hAnsi="Times New Roman"/>
        </w:rPr>
        <w:instrText>ADDIN CSL_CITATION {"citationItems":[{"id":"ITEM-1","itemData":{"author":[{"dropping-particle":"","family":"Yahya","given":"M","non-dropping-particle":"","parse-names":false,"suffix":""}],"id":"ITEM-1","issued":{"date-parts":[["2007"]]},"publisher":"Sinar Grafika","publisher-place":"Jakarta","title":"Hukum Acara Perdata","type":"book"},"uris":["http://www.mendeley.com/documents/?uuid=1d4f657c-f6a6-4c5e-a8e7-c76e3f1da8b8"]}],"mendeley":{"formattedCitation":"M Yahya, &lt;i&gt;Hukum Acara Perdata&lt;/i&gt; (Jakarta: Sinar Grafika, 2007).","plainTextFormattedCitation":"M Yahya, Hukum Acara Perdata (Jakarta: Sinar Grafika, 2007).","previouslyFormattedCitation":"M Yahya, &lt;i&gt;Hukum Acara Perdata&lt;/i&gt; (Jakarta: Sinar Grafika, 2007)."},"properties":{"noteIndex":6},"schema":"https://github.com/citation-style-language/schema/raw/master/csl-citation.json"}</w:instrText>
      </w:r>
      <w:r w:rsidRPr="00944784">
        <w:rPr>
          <w:rFonts w:ascii="Times New Roman" w:hAnsi="Times New Roman"/>
        </w:rPr>
        <w:fldChar w:fldCharType="separate"/>
      </w:r>
      <w:bookmarkStart w:id="0" w:name="_Hlk129895002"/>
      <w:r>
        <w:rPr>
          <w:rFonts w:ascii="Times New Roman" w:hAnsi="Times New Roman"/>
          <w:i/>
          <w:noProof/>
        </w:rPr>
        <w:t>Ibid.</w:t>
      </w:r>
      <w:bookmarkEnd w:id="0"/>
      <w:r>
        <w:rPr>
          <w:rFonts w:ascii="Times New Roman" w:hAnsi="Times New Roman"/>
          <w:noProof/>
        </w:rPr>
        <w:t xml:space="preserve">,  </w:t>
      </w:r>
      <w:r w:rsidRPr="00EC103E">
        <w:rPr>
          <w:rFonts w:ascii="Times New Roman" w:hAnsi="Times New Roman"/>
          <w:noProof/>
          <w:spacing w:val="-2"/>
        </w:rPr>
        <w:t>h</w:t>
      </w:r>
      <w:r w:rsidRPr="00EC103E">
        <w:rPr>
          <w:rFonts w:ascii="Times New Roman" w:hAnsi="Times New Roman"/>
          <w:noProof/>
        </w:rPr>
        <w:t xml:space="preserve">lm. </w:t>
      </w:r>
      <w:r>
        <w:rPr>
          <w:rFonts w:ascii="Times New Roman" w:hAnsi="Times New Roman"/>
          <w:noProof/>
        </w:rPr>
        <w:t>24</w:t>
      </w:r>
      <w:r w:rsidRPr="00B40B5F">
        <w:rPr>
          <w:rFonts w:ascii="Times New Roman" w:hAnsi="Times New Roman"/>
          <w:noProof/>
        </w:rPr>
        <w:t>.</w:t>
      </w:r>
      <w:r w:rsidRPr="00944784">
        <w:rPr>
          <w:rFonts w:ascii="Times New Roman" w:hAnsi="Times New Roman"/>
        </w:rPr>
        <w:fldChar w:fldCharType="end"/>
      </w:r>
    </w:p>
  </w:footnote>
  <w:footnote w:id="9">
    <w:p w14:paraId="3BD10789" w14:textId="7F00A1B2" w:rsidR="00D95F58" w:rsidRPr="00944784" w:rsidRDefault="00D95F58" w:rsidP="0048113A">
      <w:pPr>
        <w:pStyle w:val="FootnoteText"/>
        <w:spacing w:after="0" w:line="240" w:lineRule="auto"/>
        <w:ind w:firstLine="567"/>
        <w:jc w:val="both"/>
        <w:rPr>
          <w:rFonts w:ascii="Times New Roman" w:hAnsi="Times New Roman"/>
        </w:rPr>
      </w:pPr>
      <w:r w:rsidRPr="00944784">
        <w:rPr>
          <w:rStyle w:val="FootnoteReference"/>
          <w:rFonts w:ascii="Times New Roman" w:hAnsi="Times New Roman"/>
        </w:rPr>
        <w:footnoteRef/>
      </w:r>
      <w:r w:rsidRPr="00944784">
        <w:rPr>
          <w:rFonts w:ascii="Times New Roman" w:hAnsi="Times New Roman"/>
        </w:rPr>
        <w:t xml:space="preserve"> </w:t>
      </w:r>
      <w:r w:rsidRPr="00944784">
        <w:rPr>
          <w:rFonts w:ascii="Times New Roman" w:hAnsi="Times New Roman"/>
          <w:noProof/>
        </w:rPr>
        <w:fldChar w:fldCharType="begin" w:fldLock="1"/>
      </w:r>
      <w:r>
        <w:rPr>
          <w:rFonts w:ascii="Times New Roman" w:hAnsi="Times New Roman"/>
          <w:noProof/>
        </w:rPr>
        <w:instrText>ADDIN CSL_CITATION {"citationItems":[{"id":"ITEM-1","itemData":{"author":[{"dropping-particle":"","family":"Sudikno Mertokosumo","given":"","non-dropping-particle":"","parse-names":false,"suffix":""}],"id":"ITEM-1","issued":{"date-parts":[["2010"]]},"number-of-pages":"175","publisher":"Cahaya Atma Kusuma","publisher-place":"Yogyakarta","title":"Mengenal Hukum Suatu Pengantar","type":"book"},"uris":["http://www.mendeley.com/documents/?uuid=61b9db90-4ee8-489e-a062-c6a5dcd554ec"]}],"mendeley":{"formattedCitation":"Sudikno Mertokosumo.","plainTextFormattedCitation":"Sudikno Mertokosumo.","previouslyFormattedCitation":"Sudikno Mertokosumo."},"properties":{"noteIndex":5},"schema":"https://github.com/citation-style-language/schema/raw/master/csl-citation.json"}</w:instrText>
      </w:r>
      <w:r w:rsidRPr="00944784">
        <w:rPr>
          <w:rFonts w:ascii="Times New Roman" w:hAnsi="Times New Roman"/>
          <w:noProof/>
        </w:rPr>
        <w:fldChar w:fldCharType="separate"/>
      </w:r>
      <w:r w:rsidR="009E0C4E">
        <w:rPr>
          <w:rFonts w:ascii="Times New Roman" w:hAnsi="Times New Roman"/>
          <w:i/>
          <w:noProof/>
        </w:rPr>
        <w:t>Ibid</w:t>
      </w:r>
      <w:r>
        <w:rPr>
          <w:rFonts w:ascii="Times New Roman" w:hAnsi="Times New Roman"/>
          <w:i/>
          <w:noProof/>
        </w:rPr>
        <w:t xml:space="preserve">, </w:t>
      </w:r>
      <w:r>
        <w:rPr>
          <w:rFonts w:ascii="Times New Roman" w:hAnsi="Times New Roman"/>
        </w:rPr>
        <w:t xml:space="preserve"> </w:t>
      </w:r>
      <w:proofErr w:type="spellStart"/>
      <w:r w:rsidRPr="00EC103E">
        <w:rPr>
          <w:rFonts w:ascii="Times New Roman" w:hAnsi="Times New Roman"/>
          <w:spacing w:val="-2"/>
        </w:rPr>
        <w:t>h</w:t>
      </w:r>
      <w:r w:rsidRPr="00EC103E">
        <w:rPr>
          <w:rFonts w:ascii="Times New Roman" w:hAnsi="Times New Roman"/>
        </w:rPr>
        <w:t>lm</w:t>
      </w:r>
      <w:proofErr w:type="spellEnd"/>
      <w:r w:rsidRPr="00EC103E">
        <w:rPr>
          <w:rFonts w:ascii="Times New Roman" w:hAnsi="Times New Roman"/>
        </w:rPr>
        <w:t>. 2</w:t>
      </w:r>
      <w:r>
        <w:rPr>
          <w:rFonts w:ascii="Times New Roman" w:hAnsi="Times New Roman"/>
        </w:rPr>
        <w:t>5</w:t>
      </w:r>
      <w:r w:rsidRPr="00B40B5F">
        <w:rPr>
          <w:rFonts w:ascii="Times New Roman" w:hAnsi="Times New Roman"/>
          <w:noProof/>
        </w:rPr>
        <w:t>.</w:t>
      </w:r>
      <w:r w:rsidRPr="00944784">
        <w:rPr>
          <w:rFonts w:ascii="Times New Roman" w:hAnsi="Times New Roman"/>
        </w:rPr>
        <w:fldChar w:fldCharType="end"/>
      </w:r>
    </w:p>
  </w:footnote>
  <w:footnote w:id="10">
    <w:p w14:paraId="63CF5A57" w14:textId="5DCCA658" w:rsidR="00D95F58" w:rsidRPr="00C16671" w:rsidRDefault="00D95F58" w:rsidP="00C16671">
      <w:pPr>
        <w:pStyle w:val="FootnoteText"/>
        <w:spacing w:after="0" w:line="240" w:lineRule="auto"/>
        <w:ind w:firstLine="567"/>
        <w:jc w:val="both"/>
        <w:rPr>
          <w:rFonts w:ascii="Palatino Linotype" w:hAnsi="Palatino Linotype"/>
          <w:sz w:val="18"/>
          <w:szCs w:val="18"/>
        </w:rPr>
      </w:pPr>
      <w:r w:rsidRPr="00C16671">
        <w:rPr>
          <w:rStyle w:val="FootnoteReference"/>
          <w:rFonts w:ascii="Palatino Linotype" w:hAnsi="Palatino Linotype"/>
          <w:sz w:val="18"/>
          <w:szCs w:val="18"/>
        </w:rPr>
        <w:footnoteRef/>
      </w:r>
      <w:r w:rsidRPr="00C16671">
        <w:rPr>
          <w:rFonts w:ascii="Palatino Linotype" w:hAnsi="Palatino Linotype"/>
          <w:sz w:val="18"/>
          <w:szCs w:val="18"/>
        </w:rPr>
        <w:t xml:space="preserve"> </w:t>
      </w:r>
      <w:r w:rsidRPr="00C16671">
        <w:rPr>
          <w:rFonts w:ascii="Palatino Linotype" w:hAnsi="Palatino Linotype"/>
          <w:sz w:val="18"/>
          <w:szCs w:val="18"/>
        </w:rPr>
        <w:fldChar w:fldCharType="begin" w:fldLock="1"/>
      </w:r>
      <w:r w:rsidRPr="00C16671">
        <w:rPr>
          <w:rFonts w:ascii="Palatino Linotype" w:hAnsi="Palatino Linotype"/>
          <w:sz w:val="18"/>
          <w:szCs w:val="18"/>
        </w:rPr>
        <w:instrText>ADDIN CSL_CITATION {"citationItems":[{"id":"ITEM-1","itemData":{"author":[{"dropping-particle":"","family":"Ingman","given":"Terence","non-dropping-particle":"","parse-names":false,"suffix":""}],"id":"ITEM-1","issued":{"date-parts":[["2010"]]},"number-of-pages":"3","publisher":"Oxoport University Press","publisher-place":"England","title":"The English Legal Process': United Kingdom","type":"book"},"uris":["http://www.mendeley.com/documents/?uuid=ce46f580-727a-4f7b-b179-dda86410d91f"]}],"mendeley":{"formattedCitation":"Terence Ingman, &lt;i&gt;The English Legal Process’: United Kingdom&lt;/i&gt; (England: Oxoport University Press, 2010).","plainTextFormattedCitation":"Terence Ingman, The English Legal Process’: United Kingdom (England: Oxoport University Press, 2010).","previouslyFormattedCitation":"Terence Ingman, &lt;i&gt;The English Legal Process’: United Kingdom&lt;/i&gt; (England: Oxoport University Press, 2010)."},"properties":{"noteIndex":7},"schema":"https://github.com/citation-style-language/schema/raw/master/csl-citation.json"}</w:instrText>
      </w:r>
      <w:r w:rsidRPr="00C16671">
        <w:rPr>
          <w:rFonts w:ascii="Palatino Linotype" w:hAnsi="Palatino Linotype"/>
          <w:sz w:val="18"/>
          <w:szCs w:val="18"/>
        </w:rPr>
        <w:fldChar w:fldCharType="separate"/>
      </w:r>
      <w:proofErr w:type="spellStart"/>
      <w:r w:rsidRPr="00C16671">
        <w:rPr>
          <w:rFonts w:ascii="Palatino Linotype" w:hAnsi="Palatino Linotype"/>
          <w:sz w:val="18"/>
          <w:szCs w:val="18"/>
        </w:rPr>
        <w:t>Putusan</w:t>
      </w:r>
      <w:proofErr w:type="spellEnd"/>
      <w:r w:rsidRPr="00C16671">
        <w:rPr>
          <w:rFonts w:ascii="Palatino Linotype" w:hAnsi="Palatino Linotype"/>
          <w:sz w:val="18"/>
          <w:szCs w:val="18"/>
        </w:rPr>
        <w:t xml:space="preserve"> </w:t>
      </w:r>
      <w:proofErr w:type="spellStart"/>
      <w:r w:rsidRPr="00C16671">
        <w:rPr>
          <w:rFonts w:ascii="Palatino Linotype" w:hAnsi="Palatino Linotype"/>
          <w:sz w:val="18"/>
          <w:szCs w:val="18"/>
        </w:rPr>
        <w:t>Pengadilan</w:t>
      </w:r>
      <w:proofErr w:type="spellEnd"/>
      <w:r w:rsidRPr="00C16671">
        <w:rPr>
          <w:rFonts w:ascii="Palatino Linotype" w:hAnsi="Palatino Linotype"/>
          <w:sz w:val="18"/>
          <w:szCs w:val="18"/>
        </w:rPr>
        <w:t xml:space="preserve"> Negeri </w:t>
      </w:r>
      <w:proofErr w:type="spellStart"/>
      <w:r w:rsidRPr="00C16671">
        <w:rPr>
          <w:rFonts w:ascii="Palatino Linotype" w:hAnsi="Palatino Linotype"/>
          <w:sz w:val="18"/>
          <w:szCs w:val="18"/>
        </w:rPr>
        <w:t>Mataram</w:t>
      </w:r>
      <w:proofErr w:type="spellEnd"/>
      <w:r w:rsidRPr="00C16671">
        <w:rPr>
          <w:rFonts w:ascii="Palatino Linotype" w:hAnsi="Palatino Linotype"/>
          <w:sz w:val="18"/>
          <w:szCs w:val="18"/>
        </w:rPr>
        <w:t xml:space="preserve"> </w:t>
      </w:r>
      <w:proofErr w:type="spellStart"/>
      <w:r w:rsidRPr="00C16671">
        <w:rPr>
          <w:rFonts w:ascii="Palatino Linotype" w:hAnsi="Palatino Linotype"/>
          <w:sz w:val="18"/>
          <w:szCs w:val="18"/>
        </w:rPr>
        <w:t>Nomor</w:t>
      </w:r>
      <w:proofErr w:type="spellEnd"/>
      <w:r w:rsidRPr="00C16671">
        <w:rPr>
          <w:rFonts w:ascii="Palatino Linotype" w:hAnsi="Palatino Linotype"/>
          <w:sz w:val="18"/>
          <w:szCs w:val="18"/>
        </w:rPr>
        <w:t>: 16/</w:t>
      </w:r>
      <w:proofErr w:type="spellStart"/>
      <w:r w:rsidRPr="00C16671">
        <w:rPr>
          <w:rFonts w:ascii="Palatino Linotype" w:hAnsi="Palatino Linotype"/>
          <w:sz w:val="18"/>
          <w:szCs w:val="18"/>
        </w:rPr>
        <w:t>Pdt.G.S</w:t>
      </w:r>
      <w:proofErr w:type="spellEnd"/>
      <w:r w:rsidRPr="00C16671">
        <w:rPr>
          <w:rFonts w:ascii="Palatino Linotype" w:hAnsi="Palatino Linotype"/>
          <w:sz w:val="18"/>
          <w:szCs w:val="18"/>
        </w:rPr>
        <w:t>/2022/</w:t>
      </w:r>
      <w:proofErr w:type="spellStart"/>
      <w:r w:rsidRPr="00C16671">
        <w:rPr>
          <w:rFonts w:ascii="Palatino Linotype" w:hAnsi="Palatino Linotype"/>
          <w:sz w:val="18"/>
          <w:szCs w:val="18"/>
        </w:rPr>
        <w:t>PN.Mtr</w:t>
      </w:r>
      <w:proofErr w:type="spellEnd"/>
      <w:r w:rsidRPr="00C16671">
        <w:rPr>
          <w:rFonts w:ascii="Palatino Linotype" w:hAnsi="Palatino Linotype"/>
          <w:sz w:val="18"/>
          <w:szCs w:val="18"/>
        </w:rPr>
        <w:t xml:space="preserve"> </w:t>
      </w:r>
      <w:proofErr w:type="spellStart"/>
      <w:r w:rsidRPr="00C16671">
        <w:rPr>
          <w:rFonts w:ascii="Palatino Linotype" w:hAnsi="Palatino Linotype"/>
          <w:sz w:val="18"/>
          <w:szCs w:val="18"/>
        </w:rPr>
        <w:t>tanggal</w:t>
      </w:r>
      <w:proofErr w:type="spellEnd"/>
      <w:r w:rsidRPr="00C16671">
        <w:rPr>
          <w:rFonts w:ascii="Palatino Linotype" w:hAnsi="Palatino Linotype"/>
          <w:sz w:val="18"/>
          <w:szCs w:val="18"/>
        </w:rPr>
        <w:t xml:space="preserve"> 17 Mei</w:t>
      </w:r>
      <w:r w:rsidR="001517A2">
        <w:rPr>
          <w:rFonts w:ascii="Palatino Linotype" w:hAnsi="Palatino Linotype"/>
          <w:sz w:val="18"/>
          <w:szCs w:val="18"/>
        </w:rPr>
        <w:t xml:space="preserve"> </w:t>
      </w:r>
      <w:r w:rsidRPr="00C16671">
        <w:rPr>
          <w:rFonts w:ascii="Palatino Linotype" w:hAnsi="Palatino Linotype"/>
          <w:sz w:val="18"/>
          <w:szCs w:val="18"/>
        </w:rPr>
        <w:t xml:space="preserve">2022,   </w:t>
      </w:r>
      <w:r w:rsidR="001517A2">
        <w:rPr>
          <w:rFonts w:ascii="Palatino Linotype" w:hAnsi="Palatino Linotype"/>
          <w:sz w:val="18"/>
          <w:szCs w:val="18"/>
        </w:rPr>
        <w:t xml:space="preserve">                        </w:t>
      </w:r>
      <w:r w:rsidRPr="00C16671">
        <w:rPr>
          <w:rFonts w:ascii="Palatino Linotype" w:hAnsi="Palatino Linotype"/>
          <w:sz w:val="18"/>
          <w:szCs w:val="18"/>
        </w:rPr>
        <w:t>hlm. 2 - 9.</w:t>
      </w:r>
      <w:r w:rsidRPr="00C16671">
        <w:rPr>
          <w:rFonts w:ascii="Palatino Linotype" w:hAnsi="Palatino Linotype"/>
          <w:sz w:val="18"/>
          <w:szCs w:val="18"/>
        </w:rPr>
        <w:fldChar w:fldCharType="end"/>
      </w:r>
    </w:p>
  </w:footnote>
  <w:footnote w:id="11">
    <w:p w14:paraId="661378C0" w14:textId="43CB2C13" w:rsidR="00D95F58" w:rsidRPr="00C16671" w:rsidRDefault="00D95F58" w:rsidP="00C16671">
      <w:pPr>
        <w:pStyle w:val="FootnoteText"/>
        <w:spacing w:after="0" w:line="240" w:lineRule="auto"/>
        <w:ind w:firstLine="567"/>
        <w:jc w:val="both"/>
        <w:rPr>
          <w:rFonts w:ascii="Palatino Linotype" w:hAnsi="Palatino Linotype"/>
          <w:sz w:val="18"/>
          <w:szCs w:val="18"/>
        </w:rPr>
      </w:pPr>
      <w:r w:rsidRPr="00C16671">
        <w:rPr>
          <w:rFonts w:ascii="Palatino Linotype" w:hAnsi="Palatino Linotype"/>
          <w:sz w:val="18"/>
          <w:szCs w:val="18"/>
        </w:rPr>
        <w:footnoteRef/>
      </w:r>
      <w:r w:rsidRPr="00C16671">
        <w:rPr>
          <w:rFonts w:ascii="Palatino Linotype" w:hAnsi="Palatino Linotype"/>
          <w:sz w:val="18"/>
          <w:szCs w:val="18"/>
        </w:rPr>
        <w:t xml:space="preserve"> </w:t>
      </w:r>
      <w:r w:rsidR="00393088">
        <w:rPr>
          <w:rFonts w:ascii="Palatino Linotype" w:hAnsi="Palatino Linotype"/>
          <w:sz w:val="18"/>
          <w:szCs w:val="18"/>
        </w:rPr>
        <w:t xml:space="preserve"> </w:t>
      </w:r>
      <w:r w:rsidRPr="00C16671">
        <w:rPr>
          <w:rFonts w:ascii="Palatino Linotype" w:hAnsi="Palatino Linotype"/>
          <w:sz w:val="18"/>
          <w:szCs w:val="18"/>
        </w:rPr>
        <w:fldChar w:fldCharType="begin" w:fldLock="1"/>
      </w:r>
      <w:r w:rsidRPr="00C16671">
        <w:rPr>
          <w:rFonts w:ascii="Palatino Linotype" w:hAnsi="Palatino Linotype"/>
          <w:sz w:val="18"/>
          <w:szCs w:val="18"/>
        </w:rPr>
        <w:instrText>ADDIN CSL_CITATION {"citationItems":[{"id":"ITEM-1","itemData":{"author":[{"dropping-particle":"","family":"Ingman","given":"Terence","non-dropping-particle":"","parse-names":false,"suffix":""}],"id":"ITEM-1","issued":{"date-parts":[["2010"]]},"number-of-pages":"3","publisher":"Oxoport University Press","publisher-place":"England","title":"The English Legal Process': United Kingdom","type":"book"},"uris":["http://www.mendeley.com/documents/?uuid=ce46f580-727a-4f7b-b179-dda86410d91f"]}],"mendeley":{"formattedCitation":"Terence Ingman, &lt;i&gt;The English Legal Process’: United Kingdom&lt;/i&gt; (England: Oxoport University Press, 2010).","plainTextFormattedCitation":"Terence Ingman, The English Legal Process’: United Kingdom (England: Oxoport University Press, 2010).","previouslyFormattedCitation":"Terence Ingman, &lt;i&gt;The English Legal Process’: United Kingdom&lt;/i&gt; (England: Oxoport University Press, 2010)."},"properties":{"noteIndex":7},"schema":"https://github.com/citation-style-language/schema/raw/master/csl-citation.json"}</w:instrText>
      </w:r>
      <w:r w:rsidRPr="00C16671">
        <w:rPr>
          <w:rFonts w:ascii="Palatino Linotype" w:hAnsi="Palatino Linotype"/>
          <w:sz w:val="18"/>
          <w:szCs w:val="18"/>
        </w:rPr>
        <w:fldChar w:fldCharType="separate"/>
      </w:r>
      <w:r w:rsidRPr="001517A2">
        <w:rPr>
          <w:rFonts w:ascii="Palatino Linotype" w:hAnsi="Palatino Linotype"/>
          <w:i/>
          <w:iCs/>
          <w:sz w:val="18"/>
          <w:szCs w:val="18"/>
        </w:rPr>
        <w:t>Ibid</w:t>
      </w:r>
      <w:r w:rsidRPr="00C16671">
        <w:rPr>
          <w:rFonts w:ascii="Palatino Linotype" w:hAnsi="Palatino Linotype"/>
          <w:sz w:val="18"/>
          <w:szCs w:val="18"/>
        </w:rPr>
        <w:t xml:space="preserve">,  </w:t>
      </w:r>
      <w:proofErr w:type="spellStart"/>
      <w:r w:rsidRPr="00C16671">
        <w:rPr>
          <w:rFonts w:ascii="Palatino Linotype" w:hAnsi="Palatino Linotype"/>
          <w:sz w:val="18"/>
          <w:szCs w:val="18"/>
        </w:rPr>
        <w:t>hlm</w:t>
      </w:r>
      <w:proofErr w:type="spellEnd"/>
      <w:r w:rsidRPr="00C16671">
        <w:rPr>
          <w:rFonts w:ascii="Palatino Linotype" w:hAnsi="Palatino Linotype"/>
          <w:sz w:val="18"/>
          <w:szCs w:val="18"/>
        </w:rPr>
        <w:t>. 22 - 23.</w:t>
      </w:r>
      <w:r w:rsidRPr="00C16671">
        <w:rPr>
          <w:rFonts w:ascii="Palatino Linotype" w:hAnsi="Palatino Linotype"/>
          <w:sz w:val="18"/>
          <w:szCs w:val="18"/>
        </w:rPr>
        <w:fldChar w:fldCharType="end"/>
      </w:r>
    </w:p>
  </w:footnote>
  <w:footnote w:id="12">
    <w:p w14:paraId="3A20F65E" w14:textId="73A1962C" w:rsidR="00D95F58" w:rsidRPr="00944784" w:rsidRDefault="00D95F58" w:rsidP="001517A2">
      <w:pPr>
        <w:pStyle w:val="FootnoteText"/>
        <w:spacing w:after="0" w:line="240" w:lineRule="auto"/>
        <w:ind w:firstLine="567"/>
        <w:jc w:val="both"/>
        <w:rPr>
          <w:rFonts w:ascii="Times New Roman" w:hAnsi="Times New Roman"/>
        </w:rPr>
      </w:pPr>
      <w:r w:rsidRPr="00C16671">
        <w:rPr>
          <w:rFonts w:ascii="Palatino Linotype" w:hAnsi="Palatino Linotype"/>
          <w:sz w:val="18"/>
          <w:szCs w:val="18"/>
        </w:rPr>
        <w:footnoteRef/>
      </w:r>
      <w:r w:rsidRPr="00C16671">
        <w:rPr>
          <w:rFonts w:ascii="Palatino Linotype" w:hAnsi="Palatino Linotype"/>
          <w:sz w:val="18"/>
          <w:szCs w:val="18"/>
        </w:rPr>
        <w:t xml:space="preserve"> </w:t>
      </w:r>
      <w:r w:rsidRPr="00C16671">
        <w:rPr>
          <w:rFonts w:ascii="Palatino Linotype" w:hAnsi="Palatino Linotype"/>
          <w:sz w:val="18"/>
          <w:szCs w:val="18"/>
        </w:rPr>
        <w:fldChar w:fldCharType="begin" w:fldLock="1"/>
      </w:r>
      <w:r w:rsidRPr="00C16671">
        <w:rPr>
          <w:rFonts w:ascii="Palatino Linotype" w:hAnsi="Palatino Linotype"/>
          <w:sz w:val="18"/>
          <w:szCs w:val="18"/>
        </w:rPr>
        <w:instrText>ADDIN CSL_CITATION {"citationItems":[{"id":"ITEM-1","itemData":{"author":[{"dropping-particle":"","family":"Ingman","given":"Terence","non-dropping-particle":"","parse-names":false,"suffix":""}],"id":"ITEM-1","issued":{"date-parts":[["2010"]]},"number-of-pages":"3","publisher":"Oxoport University Press","publisher-place":"England","title":"The English Legal Process': United Kingdom","type":"book"},"uris":["http://www.mendeley.com/documents/?uuid=ce46f580-727a-4f7b-b179-dda86410d91f"]}],"mendeley":{"formattedCitation":"Terence Ingman, &lt;i&gt;The English Legal Process’: United Kingdom&lt;/i&gt; (England: Oxoport University Press, 2010).","plainTextFormattedCitation":"Terence Ingman, The English Legal Process’: United Kingdom (England: Oxoport University Press, 2010).","previouslyFormattedCitation":"Terence Ingman, &lt;i&gt;The English Legal Process’: United Kingdom&lt;/i&gt; (England: Oxoport University Press, 2010)."},"properties":{"noteIndex":7},"schema":"https://github.com/citation-style-language/schema/raw/master/csl-citation.json"}</w:instrText>
      </w:r>
      <w:r w:rsidRPr="00C16671">
        <w:rPr>
          <w:rFonts w:ascii="Palatino Linotype" w:hAnsi="Palatino Linotype"/>
          <w:sz w:val="18"/>
          <w:szCs w:val="18"/>
        </w:rPr>
        <w:fldChar w:fldCharType="separate"/>
      </w:r>
      <w:r w:rsidRPr="00C16671">
        <w:rPr>
          <w:rFonts w:ascii="Palatino Linotype" w:hAnsi="Palatino Linotype"/>
          <w:sz w:val="18"/>
          <w:szCs w:val="18"/>
        </w:rPr>
        <w:t>Putusan Keberatan Pengadilan Negeri Mataram Nomor : 16/Pdt.G.S/2022/PN/Mtr tanggal</w:t>
      </w:r>
      <w:r w:rsidR="001517A2">
        <w:rPr>
          <w:rFonts w:ascii="Palatino Linotype" w:hAnsi="Palatino Linotype"/>
          <w:sz w:val="18"/>
          <w:szCs w:val="18"/>
        </w:rPr>
        <w:t xml:space="preserve"> </w:t>
      </w:r>
      <w:r w:rsidRPr="00C16671">
        <w:rPr>
          <w:rFonts w:ascii="Palatino Linotype" w:hAnsi="Palatino Linotype"/>
          <w:sz w:val="18"/>
          <w:szCs w:val="18"/>
        </w:rPr>
        <w:t xml:space="preserve">10  </w:t>
      </w:r>
      <w:r w:rsidR="001517A2">
        <w:rPr>
          <w:rFonts w:ascii="Palatino Linotype" w:hAnsi="Palatino Linotype"/>
          <w:sz w:val="18"/>
          <w:szCs w:val="18"/>
        </w:rPr>
        <w:t xml:space="preserve">                    </w:t>
      </w:r>
      <w:r w:rsidRPr="00C16671">
        <w:rPr>
          <w:rFonts w:ascii="Palatino Linotype" w:hAnsi="Palatino Linotype"/>
          <w:sz w:val="18"/>
          <w:szCs w:val="18"/>
        </w:rPr>
        <w:t>Juni  2022,  hlm. 27.</w:t>
      </w:r>
      <w:r w:rsidRPr="00C16671">
        <w:rPr>
          <w:rFonts w:ascii="Palatino Linotype" w:hAnsi="Palatino Linotype"/>
          <w:sz w:val="18"/>
          <w:szCs w:val="18"/>
        </w:rPr>
        <w:fldChar w:fldCharType="end"/>
      </w:r>
    </w:p>
  </w:footnote>
  <w:footnote w:id="13">
    <w:p w14:paraId="45D3247E" w14:textId="77DBBC13" w:rsidR="00630DCC" w:rsidRPr="00944784" w:rsidRDefault="00630DCC" w:rsidP="00630DCC">
      <w:pPr>
        <w:pStyle w:val="FootnoteText"/>
        <w:spacing w:after="0" w:line="240" w:lineRule="auto"/>
        <w:ind w:firstLine="567"/>
        <w:jc w:val="both"/>
        <w:rPr>
          <w:rFonts w:ascii="Times New Roman" w:hAnsi="Times New Roman"/>
        </w:rPr>
      </w:pPr>
      <w:r w:rsidRPr="00C16671">
        <w:rPr>
          <w:rFonts w:ascii="Palatino Linotype" w:hAnsi="Palatino Linotype"/>
          <w:sz w:val="18"/>
          <w:szCs w:val="18"/>
        </w:rPr>
        <w:footnoteRef/>
      </w:r>
      <w:r w:rsidRPr="00C16671">
        <w:rPr>
          <w:rFonts w:ascii="Palatino Linotype" w:hAnsi="Palatino Linotype"/>
          <w:sz w:val="18"/>
          <w:szCs w:val="18"/>
        </w:rPr>
        <w:t xml:space="preserve"> </w:t>
      </w:r>
      <w:r w:rsidRPr="00C16671">
        <w:rPr>
          <w:rFonts w:ascii="Palatino Linotype" w:hAnsi="Palatino Linotype"/>
          <w:sz w:val="18"/>
          <w:szCs w:val="18"/>
        </w:rPr>
        <w:fldChar w:fldCharType="begin" w:fldLock="1"/>
      </w:r>
      <w:r w:rsidRPr="00C16671">
        <w:rPr>
          <w:rFonts w:ascii="Palatino Linotype" w:hAnsi="Palatino Linotype"/>
          <w:sz w:val="18"/>
          <w:szCs w:val="18"/>
        </w:rPr>
        <w:instrText>ADDIN CSL_CITATION {"citationItems":[{"id":"ITEM-1","itemData":{"author":[{"dropping-particle":"","family":"Ingman","given":"Terence","non-dropping-particle":"","parse-names":false,"suffix":""}],"id":"ITEM-1","issued":{"date-parts":[["2010"]]},"number-of-pages":"3","publisher":"Oxoport University Press","publisher-place":"England","title":"The English Legal Process': United Kingdom","type":"book"},"uris":["http://www.mendeley.com/documents/?uuid=ce46f580-727a-4f7b-b179-dda86410d91f"]}],"mendeley":{"formattedCitation":"Terence Ingman, &lt;i&gt;The English Legal Process’: United Kingdom&lt;/i&gt; (England: Oxoport University Press, 2010).","plainTextFormattedCitation":"Terence Ingman, The English Legal Process’: United Kingdom (England: Oxoport University Press, 2010).","previouslyFormattedCitation":"Terence Ingman, &lt;i&gt;The English Legal Process’: United Kingdom&lt;/i&gt; (England: Oxoport University Press, 2010)."},"properties":{"noteIndex":7},"schema":"https://github.com/citation-style-language/schema/raw/master/csl-citation.json"}</w:instrText>
      </w:r>
      <w:r w:rsidRPr="00C16671">
        <w:rPr>
          <w:rFonts w:ascii="Palatino Linotype" w:hAnsi="Palatino Linotype"/>
          <w:sz w:val="18"/>
          <w:szCs w:val="18"/>
        </w:rPr>
        <w:fldChar w:fldCharType="separate"/>
      </w:r>
      <w:proofErr w:type="spellStart"/>
      <w:r w:rsidR="00393088" w:rsidRPr="00393088">
        <w:rPr>
          <w:rFonts w:ascii="Palatino Linotype" w:hAnsi="Palatino Linotype" w:cs="Times New Roman"/>
          <w:sz w:val="18"/>
          <w:szCs w:val="18"/>
          <w:shd w:val="clear" w:color="auto" w:fill="FFFFFF"/>
        </w:rPr>
        <w:t>Yahman</w:t>
      </w:r>
      <w:proofErr w:type="spellEnd"/>
      <w:r w:rsidR="00393088" w:rsidRPr="00393088">
        <w:rPr>
          <w:rFonts w:ascii="Palatino Linotype" w:hAnsi="Palatino Linotype" w:cs="Times New Roman"/>
          <w:sz w:val="18"/>
          <w:szCs w:val="18"/>
          <w:shd w:val="clear" w:color="auto" w:fill="FFFFFF"/>
        </w:rPr>
        <w:t>,</w:t>
      </w:r>
      <w:r w:rsidR="00393088">
        <w:rPr>
          <w:rFonts w:ascii="Palatino Linotype" w:hAnsi="Palatino Linotype" w:cs="Times New Roman"/>
          <w:sz w:val="18"/>
          <w:szCs w:val="18"/>
          <w:shd w:val="clear" w:color="auto" w:fill="FFFFFF"/>
        </w:rPr>
        <w:t xml:space="preserve"> 2016,</w:t>
      </w:r>
      <w:r w:rsidR="00393088" w:rsidRPr="00393088">
        <w:rPr>
          <w:rFonts w:ascii="Palatino Linotype" w:hAnsi="Palatino Linotype" w:cs="Times New Roman"/>
          <w:sz w:val="18"/>
          <w:szCs w:val="18"/>
          <w:shd w:val="clear" w:color="auto" w:fill="FFFFFF"/>
        </w:rPr>
        <w:t xml:space="preserve"> </w:t>
      </w:r>
      <w:proofErr w:type="spellStart"/>
      <w:r w:rsidR="00393088" w:rsidRPr="00393088">
        <w:rPr>
          <w:rFonts w:ascii="Palatino Linotype" w:hAnsi="Palatino Linotype" w:cs="Times New Roman"/>
          <w:i/>
          <w:iCs/>
          <w:sz w:val="18"/>
          <w:szCs w:val="18"/>
          <w:shd w:val="clear" w:color="auto" w:fill="FFFFFF"/>
        </w:rPr>
        <w:t>Karakteristik</w:t>
      </w:r>
      <w:proofErr w:type="spellEnd"/>
      <w:r w:rsidR="00393088" w:rsidRPr="00393088">
        <w:rPr>
          <w:rFonts w:ascii="Palatino Linotype" w:hAnsi="Palatino Linotype" w:cs="Times New Roman"/>
          <w:i/>
          <w:iCs/>
          <w:sz w:val="18"/>
          <w:szCs w:val="18"/>
          <w:shd w:val="clear" w:color="auto" w:fill="FFFFFF"/>
        </w:rPr>
        <w:t xml:space="preserve"> Wanprestasi dan Tindak Pidana Penipuan: Yang Lahir dari Hubungan  Kontraktual</w:t>
      </w:r>
      <w:r w:rsidR="00393088" w:rsidRPr="00393088">
        <w:rPr>
          <w:rFonts w:ascii="Palatino Linotype" w:hAnsi="Palatino Linotype" w:cs="Times New Roman"/>
          <w:sz w:val="18"/>
          <w:szCs w:val="18"/>
          <w:shd w:val="clear" w:color="auto" w:fill="FFFFFF"/>
        </w:rPr>
        <w:t xml:space="preserve">.  Jakarta: </w:t>
      </w:r>
      <w:r w:rsidR="00393088">
        <w:rPr>
          <w:rFonts w:ascii="Palatino Linotype" w:hAnsi="Palatino Linotype" w:cs="Times New Roman"/>
          <w:sz w:val="18"/>
          <w:szCs w:val="18"/>
          <w:shd w:val="clear" w:color="auto" w:fill="FFFFFF"/>
        </w:rPr>
        <w:t xml:space="preserve"> </w:t>
      </w:r>
      <w:r w:rsidR="00393088" w:rsidRPr="00393088">
        <w:rPr>
          <w:rFonts w:ascii="Palatino Linotype" w:hAnsi="Palatino Linotype" w:cs="Times New Roman"/>
          <w:sz w:val="18"/>
          <w:szCs w:val="18"/>
          <w:shd w:val="clear" w:color="auto" w:fill="FFFFFF"/>
        </w:rPr>
        <w:t>Kencana</w:t>
      </w:r>
      <w:r w:rsidRPr="00C16671">
        <w:rPr>
          <w:rFonts w:ascii="Palatino Linotype" w:hAnsi="Palatino Linotype"/>
          <w:sz w:val="18"/>
          <w:szCs w:val="18"/>
        </w:rPr>
        <w:t>.</w:t>
      </w:r>
      <w:r w:rsidRPr="00C16671">
        <w:rPr>
          <w:rFonts w:ascii="Palatino Linotype" w:hAnsi="Palatino Linotype"/>
          <w:sz w:val="18"/>
          <w:szCs w:val="18"/>
        </w:rPr>
        <w:fldChar w:fldCharType="end"/>
      </w:r>
    </w:p>
  </w:footnote>
  <w:footnote w:id="14">
    <w:p w14:paraId="3A49FDDD" w14:textId="20DEE90D" w:rsidR="00EB3DBC" w:rsidRPr="00280FAA" w:rsidRDefault="00EB3DBC" w:rsidP="00EB3DBC">
      <w:pPr>
        <w:pStyle w:val="FootnoteText"/>
        <w:spacing w:after="0" w:line="240" w:lineRule="auto"/>
        <w:ind w:firstLine="567"/>
        <w:jc w:val="both"/>
        <w:rPr>
          <w:rFonts w:ascii="Palatino Linotype" w:hAnsi="Palatino Linotype"/>
          <w:sz w:val="18"/>
          <w:szCs w:val="18"/>
        </w:rPr>
      </w:pPr>
      <w:r w:rsidRPr="00944784">
        <w:rPr>
          <w:rStyle w:val="FootnoteReference"/>
          <w:rFonts w:ascii="Times New Roman" w:hAnsi="Times New Roman"/>
        </w:rPr>
        <w:footnoteRef/>
      </w:r>
      <w:r w:rsidRPr="00944784">
        <w:rPr>
          <w:rFonts w:ascii="Times New Roman" w:hAnsi="Times New Roman"/>
        </w:rPr>
        <w:t xml:space="preserve"> </w:t>
      </w:r>
      <w:r w:rsidRPr="00280FAA">
        <w:rPr>
          <w:rFonts w:ascii="Palatino Linotype" w:hAnsi="Palatino Linotype"/>
          <w:noProof/>
          <w:sz w:val="18"/>
          <w:szCs w:val="18"/>
        </w:rPr>
        <w:fldChar w:fldCharType="begin" w:fldLock="1"/>
      </w:r>
      <w:r w:rsidRPr="00280FAA">
        <w:rPr>
          <w:rFonts w:ascii="Palatino Linotype" w:hAnsi="Palatino Linotype"/>
          <w:noProof/>
          <w:sz w:val="18"/>
          <w:szCs w:val="18"/>
        </w:rPr>
        <w:instrText>ADDIN CSL_CITATION {"citationItems":[{"id":"ITEM-1","itemData":{"author":[{"dropping-particle":"","family":"Sudikno Mertokosumo","given":"","non-dropping-particle":"","parse-names":false,"suffix":""}],"id":"ITEM-1","issued":{"date-parts":[["2010"]]},"number-of-pages":"175","publisher":"Cahaya Atma Kusuma","publisher-place":"Yogyakarta","title":"Mengenal Hukum Suatu Pengantar","type":"book"},"uris":["http://www.mendeley.com/documents/?uuid=61b9db90-4ee8-489e-a062-c6a5dcd554ec"]}],"mendeley":{"formattedCitation":"Sudikno Mertokosumo.","plainTextFormattedCitation":"Sudikno Mertokosumo.","previouslyFormattedCitation":"Sudikno Mertokosumo."},"properties":{"noteIndex":5},"schema":"https://github.com/citation-style-language/schema/raw/master/csl-citation.json"}</w:instrText>
      </w:r>
      <w:r w:rsidRPr="00280FAA">
        <w:rPr>
          <w:rFonts w:ascii="Palatino Linotype" w:hAnsi="Palatino Linotype"/>
          <w:noProof/>
          <w:sz w:val="18"/>
          <w:szCs w:val="18"/>
        </w:rPr>
        <w:fldChar w:fldCharType="separate"/>
      </w:r>
      <w:proofErr w:type="spellStart"/>
      <w:r w:rsidRPr="00280FAA">
        <w:rPr>
          <w:rFonts w:ascii="Palatino Linotype" w:hAnsi="Palatino Linotype" w:cs="Times New Roman"/>
          <w:color w:val="000000"/>
          <w:sz w:val="18"/>
          <w:szCs w:val="18"/>
        </w:rPr>
        <w:t>Yusmita</w:t>
      </w:r>
      <w:proofErr w:type="spellEnd"/>
      <w:r w:rsidRPr="00280FAA">
        <w:rPr>
          <w:rFonts w:ascii="Palatino Linotype" w:hAnsi="Palatino Linotype" w:cs="Times New Roman"/>
          <w:color w:val="000000"/>
          <w:sz w:val="18"/>
          <w:szCs w:val="18"/>
        </w:rPr>
        <w:t xml:space="preserve"> Sari dan Stanislaus Atalim,</w:t>
      </w:r>
      <w:r>
        <w:rPr>
          <w:rFonts w:ascii="Palatino Linotype" w:hAnsi="Palatino Linotype" w:cs="Times New Roman"/>
          <w:color w:val="000000"/>
          <w:sz w:val="18"/>
          <w:szCs w:val="18"/>
        </w:rPr>
        <w:t xml:space="preserve"> </w:t>
      </w:r>
      <w:r w:rsidRPr="00280FAA">
        <w:rPr>
          <w:rFonts w:ascii="Palatino Linotype" w:hAnsi="Palatino Linotype" w:cs="Times New Roman"/>
          <w:color w:val="000000"/>
          <w:sz w:val="18"/>
          <w:szCs w:val="18"/>
        </w:rPr>
        <w:t>(2018)</w:t>
      </w:r>
      <w:r>
        <w:rPr>
          <w:rFonts w:ascii="Palatino Linotype" w:hAnsi="Palatino Linotype" w:cs="Times New Roman"/>
          <w:color w:val="000000"/>
          <w:sz w:val="18"/>
          <w:szCs w:val="18"/>
        </w:rPr>
        <w:t>,</w:t>
      </w:r>
      <w:r w:rsidRPr="00280FAA">
        <w:rPr>
          <w:rFonts w:ascii="Palatino Linotype" w:hAnsi="Palatino Linotype" w:cs="Times New Roman"/>
          <w:color w:val="000000"/>
          <w:sz w:val="18"/>
          <w:szCs w:val="18"/>
        </w:rPr>
        <w:t xml:space="preserve"> </w:t>
      </w:r>
      <w:r w:rsidRPr="00280FAA">
        <w:rPr>
          <w:rFonts w:ascii="Palatino Linotype" w:hAnsi="Palatino Linotype" w:cs="Times New Roman"/>
          <w:i/>
          <w:iCs/>
          <w:color w:val="000000"/>
          <w:sz w:val="18"/>
          <w:szCs w:val="18"/>
        </w:rPr>
        <w:t xml:space="preserve">Konsistensi Pengadilan Negeri Dalam </w:t>
      </w:r>
      <w:proofErr w:type="spellStart"/>
      <w:r w:rsidRPr="00280FAA">
        <w:rPr>
          <w:rFonts w:ascii="Palatino Linotype" w:hAnsi="Palatino Linotype" w:cs="Times New Roman"/>
          <w:i/>
          <w:iCs/>
          <w:color w:val="000000"/>
          <w:sz w:val="18"/>
          <w:szCs w:val="18"/>
        </w:rPr>
        <w:t>Memutuskan</w:t>
      </w:r>
      <w:proofErr w:type="spellEnd"/>
      <w:r w:rsidRPr="00280FAA">
        <w:rPr>
          <w:rFonts w:ascii="Palatino Linotype" w:hAnsi="Palatino Linotype"/>
          <w:i/>
          <w:iCs/>
          <w:color w:val="000000"/>
          <w:sz w:val="18"/>
          <w:szCs w:val="18"/>
        </w:rPr>
        <w:t xml:space="preserve"> </w:t>
      </w:r>
      <w:r>
        <w:rPr>
          <w:rFonts w:ascii="Palatino Linotype" w:hAnsi="Palatino Linotype"/>
          <w:i/>
          <w:iCs/>
          <w:color w:val="000000"/>
          <w:sz w:val="18"/>
          <w:szCs w:val="18"/>
        </w:rPr>
        <w:t xml:space="preserve">        </w:t>
      </w:r>
      <w:proofErr w:type="spellStart"/>
      <w:r w:rsidRPr="00280FAA">
        <w:rPr>
          <w:rFonts w:ascii="Palatino Linotype" w:hAnsi="Palatino Linotype" w:cs="Times New Roman"/>
          <w:i/>
          <w:iCs/>
          <w:color w:val="000000"/>
          <w:sz w:val="18"/>
          <w:szCs w:val="18"/>
        </w:rPr>
        <w:t>Wanprestasi</w:t>
      </w:r>
      <w:proofErr w:type="spellEnd"/>
      <w:r w:rsidRPr="00280FAA">
        <w:rPr>
          <w:rFonts w:ascii="Palatino Linotype" w:hAnsi="Palatino Linotype" w:cs="Times New Roman"/>
          <w:i/>
          <w:iCs/>
          <w:color w:val="000000"/>
          <w:sz w:val="18"/>
          <w:szCs w:val="18"/>
        </w:rPr>
        <w:t xml:space="preserve"> Dalam </w:t>
      </w:r>
      <w:proofErr w:type="spellStart"/>
      <w:r w:rsidRPr="00280FAA">
        <w:rPr>
          <w:rFonts w:ascii="Palatino Linotype" w:hAnsi="Palatino Linotype" w:cs="Times New Roman"/>
          <w:i/>
          <w:iCs/>
          <w:color w:val="000000"/>
          <w:sz w:val="18"/>
          <w:szCs w:val="18"/>
        </w:rPr>
        <w:t>Perjanjian</w:t>
      </w:r>
      <w:proofErr w:type="spellEnd"/>
      <w:r w:rsidRPr="00280FAA">
        <w:rPr>
          <w:rFonts w:ascii="Palatino Linotype" w:hAnsi="Palatino Linotype" w:cs="Times New Roman"/>
          <w:i/>
          <w:iCs/>
          <w:color w:val="000000"/>
          <w:sz w:val="18"/>
          <w:szCs w:val="18"/>
        </w:rPr>
        <w:t xml:space="preserve"> </w:t>
      </w:r>
      <w:proofErr w:type="spellStart"/>
      <w:r w:rsidRPr="00280FAA">
        <w:rPr>
          <w:rFonts w:ascii="Palatino Linotype" w:hAnsi="Palatino Linotype" w:cs="Times New Roman"/>
          <w:i/>
          <w:iCs/>
          <w:color w:val="000000"/>
          <w:sz w:val="18"/>
          <w:szCs w:val="18"/>
        </w:rPr>
        <w:t>Kerja</w:t>
      </w:r>
      <w:proofErr w:type="spellEnd"/>
      <w:r w:rsidRPr="00280FAA">
        <w:rPr>
          <w:rFonts w:ascii="Palatino Linotype" w:hAnsi="Palatino Linotype" w:cs="Times New Roman"/>
          <w:color w:val="000000"/>
          <w:sz w:val="18"/>
          <w:szCs w:val="18"/>
        </w:rPr>
        <w:t xml:space="preserve">, </w:t>
      </w:r>
      <w:proofErr w:type="spellStart"/>
      <w:r w:rsidRPr="00280FAA">
        <w:rPr>
          <w:rFonts w:ascii="Palatino Linotype" w:hAnsi="Palatino Linotype" w:cs="Times New Roman"/>
          <w:color w:val="000000"/>
          <w:sz w:val="18"/>
          <w:szCs w:val="18"/>
        </w:rPr>
        <w:t>Jurnal</w:t>
      </w:r>
      <w:proofErr w:type="spellEnd"/>
      <w:r w:rsidRPr="00280FAA">
        <w:rPr>
          <w:rFonts w:ascii="Palatino Linotype" w:hAnsi="Palatino Linotype" w:cs="Times New Roman"/>
          <w:color w:val="000000"/>
          <w:sz w:val="18"/>
          <w:szCs w:val="18"/>
        </w:rPr>
        <w:t xml:space="preserve"> Hukum </w:t>
      </w:r>
      <w:proofErr w:type="spellStart"/>
      <w:r w:rsidRPr="00280FAA">
        <w:rPr>
          <w:rFonts w:ascii="Palatino Linotype" w:hAnsi="Palatino Linotype" w:cs="Times New Roman"/>
          <w:color w:val="000000"/>
          <w:sz w:val="18"/>
          <w:szCs w:val="18"/>
        </w:rPr>
        <w:t>Adigama</w:t>
      </w:r>
      <w:proofErr w:type="spellEnd"/>
      <w:r w:rsidRPr="00280FAA">
        <w:rPr>
          <w:rFonts w:ascii="Palatino Linotype" w:hAnsi="Palatino Linotype"/>
          <w:noProof/>
          <w:sz w:val="18"/>
          <w:szCs w:val="18"/>
        </w:rPr>
        <w:t>.</w:t>
      </w:r>
      <w:r w:rsidRPr="00280FAA">
        <w:rPr>
          <w:rFonts w:ascii="Palatino Linotype" w:hAnsi="Palatino Linotype"/>
          <w:sz w:val="18"/>
          <w:szCs w:val="18"/>
        </w:rPr>
        <w:fldChar w:fldCharType="end"/>
      </w:r>
    </w:p>
  </w:footnote>
  <w:footnote w:id="15">
    <w:p w14:paraId="5FDDE77F" w14:textId="0B03DE85" w:rsidR="00CF6D64" w:rsidRPr="00280FAA" w:rsidRDefault="00CF6D64" w:rsidP="0048113A">
      <w:pPr>
        <w:spacing w:after="0" w:line="240" w:lineRule="auto"/>
        <w:ind w:firstLine="567"/>
        <w:jc w:val="both"/>
        <w:rPr>
          <w:rFonts w:ascii="Palatino Linotype" w:hAnsi="Palatino Linotype"/>
          <w:sz w:val="18"/>
          <w:szCs w:val="18"/>
        </w:rPr>
      </w:pPr>
      <w:r w:rsidRPr="00280FAA">
        <w:rPr>
          <w:rStyle w:val="FootnoteReference"/>
          <w:rFonts w:ascii="Palatino Linotype" w:hAnsi="Palatino Linotype"/>
          <w:sz w:val="18"/>
          <w:szCs w:val="18"/>
        </w:rPr>
        <w:footnoteRef/>
      </w:r>
      <w:r w:rsidRPr="00280FAA">
        <w:rPr>
          <w:rFonts w:ascii="Palatino Linotype" w:hAnsi="Palatino Linotype"/>
          <w:sz w:val="18"/>
          <w:szCs w:val="18"/>
        </w:rPr>
        <w:t xml:space="preserve"> Muhaimin,</w:t>
      </w:r>
      <w:r w:rsidR="007C1F01" w:rsidRPr="00280FAA">
        <w:rPr>
          <w:rFonts w:ascii="Palatino Linotype" w:hAnsi="Palatino Linotype"/>
          <w:sz w:val="18"/>
          <w:szCs w:val="18"/>
        </w:rPr>
        <w:t xml:space="preserve"> 2020,</w:t>
      </w:r>
      <w:r w:rsidRPr="00280FAA">
        <w:rPr>
          <w:rFonts w:ascii="Palatino Linotype" w:hAnsi="Palatino Linotype"/>
          <w:sz w:val="18"/>
          <w:szCs w:val="18"/>
        </w:rPr>
        <w:t xml:space="preserve"> </w:t>
      </w:r>
      <w:r w:rsidRPr="00280FAA">
        <w:rPr>
          <w:rFonts w:ascii="Palatino Linotype" w:hAnsi="Palatino Linotype"/>
          <w:i/>
          <w:sz w:val="18"/>
          <w:szCs w:val="18"/>
        </w:rPr>
        <w:t xml:space="preserve">Metode </w:t>
      </w:r>
      <w:proofErr w:type="spellStart"/>
      <w:r w:rsidRPr="00280FAA">
        <w:rPr>
          <w:rFonts w:ascii="Palatino Linotype" w:hAnsi="Palatino Linotype"/>
          <w:i/>
          <w:sz w:val="18"/>
          <w:szCs w:val="18"/>
        </w:rPr>
        <w:t>Penelitian</w:t>
      </w:r>
      <w:proofErr w:type="spellEnd"/>
      <w:r w:rsidRPr="00280FAA">
        <w:rPr>
          <w:rFonts w:ascii="Palatino Linotype" w:hAnsi="Palatino Linotype"/>
          <w:i/>
          <w:sz w:val="18"/>
          <w:szCs w:val="18"/>
        </w:rPr>
        <w:t xml:space="preserve"> Hukum</w:t>
      </w:r>
      <w:r w:rsidRPr="00280FAA">
        <w:rPr>
          <w:rFonts w:ascii="Palatino Linotype" w:hAnsi="Palatino Linotype"/>
          <w:sz w:val="18"/>
          <w:szCs w:val="18"/>
        </w:rPr>
        <w:t xml:space="preserve">, </w:t>
      </w:r>
      <w:proofErr w:type="spellStart"/>
      <w:r w:rsidRPr="00280FAA">
        <w:rPr>
          <w:rFonts w:ascii="Palatino Linotype" w:hAnsi="Palatino Linotype"/>
          <w:sz w:val="18"/>
          <w:szCs w:val="18"/>
        </w:rPr>
        <w:t>Cetakan</w:t>
      </w:r>
      <w:proofErr w:type="spellEnd"/>
      <w:r w:rsidRPr="00280FAA">
        <w:rPr>
          <w:rFonts w:ascii="Palatino Linotype" w:hAnsi="Palatino Linotype"/>
          <w:sz w:val="18"/>
          <w:szCs w:val="18"/>
        </w:rPr>
        <w:t xml:space="preserve"> </w:t>
      </w:r>
      <w:proofErr w:type="spellStart"/>
      <w:r w:rsidRPr="00280FAA">
        <w:rPr>
          <w:rFonts w:ascii="Palatino Linotype" w:hAnsi="Palatino Linotype"/>
          <w:sz w:val="18"/>
          <w:szCs w:val="18"/>
        </w:rPr>
        <w:t>Pertama</w:t>
      </w:r>
      <w:proofErr w:type="spellEnd"/>
      <w:r w:rsidRPr="00280FAA">
        <w:rPr>
          <w:rFonts w:ascii="Palatino Linotype" w:hAnsi="Palatino Linotype"/>
          <w:sz w:val="18"/>
          <w:szCs w:val="18"/>
        </w:rPr>
        <w:t>, (</w:t>
      </w:r>
      <w:proofErr w:type="spellStart"/>
      <w:r w:rsidRPr="00280FAA">
        <w:rPr>
          <w:rFonts w:ascii="Palatino Linotype" w:hAnsi="Palatino Linotype"/>
          <w:sz w:val="18"/>
          <w:szCs w:val="18"/>
        </w:rPr>
        <w:t>Mataram</w:t>
      </w:r>
      <w:proofErr w:type="spellEnd"/>
      <w:r w:rsidRPr="00280FAA">
        <w:rPr>
          <w:rFonts w:ascii="Palatino Linotype" w:hAnsi="Palatino Linotype"/>
          <w:sz w:val="18"/>
          <w:szCs w:val="18"/>
        </w:rPr>
        <w:t xml:space="preserve">: </w:t>
      </w:r>
      <w:proofErr w:type="spellStart"/>
      <w:r w:rsidRPr="00280FAA">
        <w:rPr>
          <w:rFonts w:ascii="Palatino Linotype" w:hAnsi="Palatino Linotype"/>
          <w:sz w:val="18"/>
          <w:szCs w:val="18"/>
        </w:rPr>
        <w:t>Mataram</w:t>
      </w:r>
      <w:proofErr w:type="spellEnd"/>
      <w:r w:rsidRPr="00280FAA">
        <w:rPr>
          <w:rFonts w:ascii="Palatino Linotype" w:hAnsi="Palatino Linotype"/>
          <w:sz w:val="18"/>
          <w:szCs w:val="18"/>
        </w:rPr>
        <w:t xml:space="preserve"> University Press), </w:t>
      </w:r>
      <w:r w:rsidR="007C1F01" w:rsidRPr="00280FAA">
        <w:rPr>
          <w:rFonts w:ascii="Palatino Linotype" w:hAnsi="Palatino Linotype"/>
          <w:sz w:val="18"/>
          <w:szCs w:val="18"/>
        </w:rPr>
        <w:t xml:space="preserve">              </w:t>
      </w:r>
      <w:proofErr w:type="spellStart"/>
      <w:r w:rsidRPr="00280FAA">
        <w:rPr>
          <w:rFonts w:ascii="Palatino Linotype" w:hAnsi="Palatino Linotype"/>
          <w:sz w:val="18"/>
          <w:szCs w:val="18"/>
        </w:rPr>
        <w:t>hal</w:t>
      </w:r>
      <w:proofErr w:type="spellEnd"/>
      <w:r w:rsidRPr="00280FAA">
        <w:rPr>
          <w:rFonts w:ascii="Palatino Linotype" w:hAnsi="Palatino Linotype"/>
          <w:sz w:val="18"/>
          <w:szCs w:val="18"/>
        </w:rPr>
        <w:t>. 28.</w:t>
      </w:r>
    </w:p>
  </w:footnote>
  <w:footnote w:id="16">
    <w:p w14:paraId="5F06EBFF" w14:textId="42A26CAE" w:rsidR="00CF6D64" w:rsidRPr="00AA1DDB" w:rsidRDefault="00CF6D64" w:rsidP="0048113A">
      <w:pPr>
        <w:spacing w:after="0" w:line="240" w:lineRule="auto"/>
        <w:ind w:firstLine="567"/>
        <w:jc w:val="both"/>
        <w:rPr>
          <w:rFonts w:ascii="Times New Roman" w:hAnsi="Times New Roman"/>
        </w:rPr>
      </w:pPr>
      <w:r w:rsidRPr="00AA1DDB">
        <w:rPr>
          <w:rStyle w:val="FootnoteReference"/>
          <w:rFonts w:ascii="Times New Roman" w:hAnsi="Times New Roman"/>
        </w:rPr>
        <w:footnoteRef/>
      </w:r>
      <w:r w:rsidRPr="00AA1DDB">
        <w:rPr>
          <w:rFonts w:ascii="Times New Roman" w:hAnsi="Times New Roman"/>
        </w:rPr>
        <w:t xml:space="preserve"> </w:t>
      </w:r>
      <w:r w:rsidRPr="00B16A30">
        <w:rPr>
          <w:rFonts w:ascii="Times New Roman" w:hAnsi="Times New Roman"/>
          <w:i/>
          <w:iCs/>
          <w:sz w:val="20"/>
        </w:rPr>
        <w:t>Ibid</w:t>
      </w:r>
      <w:r>
        <w:rPr>
          <w:rFonts w:ascii="Times New Roman" w:hAnsi="Times New Roman"/>
          <w:sz w:val="20"/>
        </w:rPr>
        <w:t xml:space="preserve">, </w:t>
      </w:r>
      <w:proofErr w:type="spellStart"/>
      <w:r w:rsidRPr="00AA1DDB">
        <w:rPr>
          <w:rFonts w:ascii="Times New Roman" w:hAnsi="Times New Roman"/>
          <w:sz w:val="20"/>
        </w:rPr>
        <w:t>hal</w:t>
      </w:r>
      <w:proofErr w:type="spellEnd"/>
      <w:r w:rsidRPr="00AA1DDB">
        <w:rPr>
          <w:rFonts w:ascii="Times New Roman" w:hAnsi="Times New Roman"/>
          <w:sz w:val="20"/>
        </w:rPr>
        <w:t xml:space="preserve">. </w:t>
      </w:r>
      <w:r>
        <w:rPr>
          <w:rFonts w:ascii="Times New Roman" w:hAnsi="Times New Roman"/>
          <w:sz w:val="20"/>
        </w:rPr>
        <w:t>48</w:t>
      </w:r>
      <w:r w:rsidRPr="00AA1DDB">
        <w:rPr>
          <w:rFonts w:ascii="Times New Roman" w:hAnsi="Times New Roman"/>
          <w:sz w:val="20"/>
        </w:rPr>
        <w:t>.</w:t>
      </w:r>
    </w:p>
  </w:footnote>
  <w:footnote w:id="17">
    <w:p w14:paraId="5F0ED7C0" w14:textId="7D7F1AFE" w:rsidR="00933F05" w:rsidRPr="00AA1DDB" w:rsidRDefault="00933F05" w:rsidP="0048113A">
      <w:pPr>
        <w:spacing w:after="0" w:line="240" w:lineRule="auto"/>
        <w:ind w:firstLine="567"/>
        <w:jc w:val="both"/>
        <w:rPr>
          <w:rFonts w:ascii="Times New Roman" w:hAnsi="Times New Roman"/>
        </w:rPr>
      </w:pPr>
      <w:r w:rsidRPr="00AA1DDB">
        <w:rPr>
          <w:rStyle w:val="FootnoteReference"/>
          <w:rFonts w:ascii="Times New Roman" w:hAnsi="Times New Roman"/>
        </w:rPr>
        <w:footnoteRef/>
      </w:r>
      <w:r w:rsidRPr="00AA1DDB">
        <w:rPr>
          <w:rFonts w:ascii="Times New Roman" w:hAnsi="Times New Roman"/>
        </w:rPr>
        <w:t xml:space="preserve"> </w:t>
      </w:r>
      <w:r w:rsidR="00985FAA" w:rsidRPr="00B16A30">
        <w:rPr>
          <w:rFonts w:ascii="Times New Roman" w:hAnsi="Times New Roman"/>
          <w:i/>
          <w:iCs/>
          <w:sz w:val="20"/>
        </w:rPr>
        <w:t>Ibid</w:t>
      </w:r>
      <w:r>
        <w:rPr>
          <w:rFonts w:ascii="Times New Roman" w:hAnsi="Times New Roman"/>
          <w:sz w:val="20"/>
        </w:rPr>
        <w:t xml:space="preserve">, </w:t>
      </w:r>
      <w:proofErr w:type="spellStart"/>
      <w:r w:rsidRPr="00AA1DDB">
        <w:rPr>
          <w:rFonts w:ascii="Times New Roman" w:hAnsi="Times New Roman"/>
          <w:sz w:val="20"/>
        </w:rPr>
        <w:t>hal</w:t>
      </w:r>
      <w:proofErr w:type="spellEnd"/>
      <w:r w:rsidRPr="00AA1DDB">
        <w:rPr>
          <w:rFonts w:ascii="Times New Roman" w:hAnsi="Times New Roman"/>
          <w:sz w:val="20"/>
        </w:rPr>
        <w:t xml:space="preserve">. </w:t>
      </w:r>
      <w:r>
        <w:rPr>
          <w:rFonts w:ascii="Times New Roman" w:hAnsi="Times New Roman"/>
          <w:sz w:val="20"/>
        </w:rPr>
        <w:t>56</w:t>
      </w:r>
      <w:r w:rsidRPr="00AA1DDB">
        <w:rPr>
          <w:rFonts w:ascii="Times New Roman" w:hAnsi="Times New Roman"/>
          <w:sz w:val="20"/>
        </w:rPr>
        <w:t>.</w:t>
      </w:r>
      <w:r w:rsidR="009E0C4E">
        <w:rPr>
          <w:rFonts w:ascii="Times New Roman" w:hAnsi="Times New Roman"/>
          <w:sz w:val="20"/>
        </w:rPr>
        <w:t xml:space="preserve"> </w:t>
      </w:r>
    </w:p>
  </w:footnote>
  <w:footnote w:id="18">
    <w:p w14:paraId="1A7A01FC" w14:textId="26087D01" w:rsidR="00933F05" w:rsidRPr="00AA1DDB" w:rsidRDefault="00933F05" w:rsidP="0048113A">
      <w:pPr>
        <w:spacing w:after="0" w:line="240" w:lineRule="auto"/>
        <w:ind w:firstLine="567"/>
        <w:jc w:val="both"/>
        <w:rPr>
          <w:rFonts w:ascii="Times New Roman" w:hAnsi="Times New Roman"/>
        </w:rPr>
      </w:pPr>
      <w:r w:rsidRPr="00AA1DDB">
        <w:rPr>
          <w:rStyle w:val="FootnoteReference"/>
          <w:rFonts w:ascii="Times New Roman" w:hAnsi="Times New Roman"/>
        </w:rPr>
        <w:footnoteRef/>
      </w:r>
      <w:r w:rsidRPr="00AA1DDB">
        <w:rPr>
          <w:rFonts w:ascii="Times New Roman" w:hAnsi="Times New Roman"/>
        </w:rPr>
        <w:t xml:space="preserve"> </w:t>
      </w:r>
      <w:r w:rsidRPr="00B16A30">
        <w:rPr>
          <w:rFonts w:ascii="Times New Roman" w:hAnsi="Times New Roman"/>
          <w:i/>
          <w:iCs/>
          <w:sz w:val="20"/>
        </w:rPr>
        <w:t>Ibid</w:t>
      </w:r>
      <w:r>
        <w:rPr>
          <w:rFonts w:ascii="Times New Roman" w:hAnsi="Times New Roman"/>
          <w:sz w:val="20"/>
        </w:rPr>
        <w:t xml:space="preserve">, </w:t>
      </w:r>
      <w:proofErr w:type="spellStart"/>
      <w:r w:rsidRPr="00AA1DDB">
        <w:rPr>
          <w:rFonts w:ascii="Times New Roman" w:hAnsi="Times New Roman"/>
          <w:sz w:val="20"/>
        </w:rPr>
        <w:t>hal</w:t>
      </w:r>
      <w:proofErr w:type="spellEnd"/>
      <w:r w:rsidRPr="00AA1DDB">
        <w:rPr>
          <w:rFonts w:ascii="Times New Roman" w:hAnsi="Times New Roman"/>
          <w:sz w:val="20"/>
        </w:rPr>
        <w:t xml:space="preserve">. </w:t>
      </w:r>
      <w:r>
        <w:rPr>
          <w:rFonts w:ascii="Times New Roman" w:hAnsi="Times New Roman"/>
          <w:sz w:val="20"/>
        </w:rPr>
        <w:t>57</w:t>
      </w:r>
      <w:r w:rsidRPr="00AA1DDB">
        <w:rPr>
          <w:rFonts w:ascii="Times New Roman" w:hAnsi="Times New Roman"/>
          <w:sz w:val="20"/>
        </w:rPr>
        <w:t>.</w:t>
      </w:r>
      <w:r>
        <w:rPr>
          <w:rFonts w:ascii="Times New Roman" w:hAnsi="Times New Roman"/>
          <w:sz w:val="20"/>
        </w:rPr>
        <w:t xml:space="preserve"> </w:t>
      </w:r>
    </w:p>
  </w:footnote>
  <w:footnote w:id="19">
    <w:p w14:paraId="70617C10" w14:textId="302BE1FB" w:rsidR="00933F05" w:rsidRPr="00C16671" w:rsidRDefault="00933F05" w:rsidP="0048113A">
      <w:pPr>
        <w:spacing w:after="0" w:line="240" w:lineRule="auto"/>
        <w:ind w:firstLine="567"/>
        <w:jc w:val="both"/>
        <w:rPr>
          <w:rFonts w:ascii="Palatino Linotype" w:hAnsi="Palatino Linotype"/>
          <w:sz w:val="18"/>
          <w:szCs w:val="18"/>
        </w:rPr>
      </w:pPr>
      <w:r w:rsidRPr="00AA1DDB">
        <w:rPr>
          <w:rStyle w:val="FootnoteReference"/>
          <w:rFonts w:ascii="Times New Roman" w:hAnsi="Times New Roman"/>
        </w:rPr>
        <w:footnoteRef/>
      </w:r>
      <w:r w:rsidRPr="00AA1DDB">
        <w:rPr>
          <w:rFonts w:ascii="Times New Roman" w:hAnsi="Times New Roman"/>
        </w:rPr>
        <w:t xml:space="preserve"> </w:t>
      </w:r>
      <w:r w:rsidRPr="00C16671">
        <w:rPr>
          <w:rFonts w:ascii="Palatino Linotype" w:hAnsi="Palatino Linotype"/>
          <w:i/>
          <w:iCs/>
          <w:sz w:val="18"/>
          <w:szCs w:val="18"/>
        </w:rPr>
        <w:t>Ibid</w:t>
      </w:r>
      <w:r w:rsidRPr="00C16671">
        <w:rPr>
          <w:rFonts w:ascii="Palatino Linotype" w:hAnsi="Palatino Linotype"/>
          <w:sz w:val="18"/>
          <w:szCs w:val="18"/>
        </w:rPr>
        <w:t>.</w:t>
      </w:r>
    </w:p>
  </w:footnote>
  <w:footnote w:id="20">
    <w:p w14:paraId="66806979" w14:textId="076DD4D4" w:rsidR="00B66A52" w:rsidRPr="00C16671" w:rsidRDefault="00B66A52" w:rsidP="00C16671">
      <w:pPr>
        <w:spacing w:after="0" w:line="240" w:lineRule="auto"/>
        <w:ind w:firstLine="567"/>
        <w:jc w:val="both"/>
        <w:rPr>
          <w:rFonts w:ascii="Palatino Linotype" w:hAnsi="Palatino Linotype"/>
          <w:sz w:val="18"/>
          <w:szCs w:val="18"/>
        </w:rPr>
      </w:pPr>
      <w:r w:rsidRPr="00C16671">
        <w:rPr>
          <w:rStyle w:val="FootnoteReference"/>
          <w:rFonts w:ascii="Palatino Linotype" w:hAnsi="Palatino Linotype"/>
          <w:sz w:val="18"/>
          <w:szCs w:val="18"/>
        </w:rPr>
        <w:footnoteRef/>
      </w:r>
      <w:r w:rsidRPr="00C16671">
        <w:rPr>
          <w:rFonts w:ascii="Palatino Linotype" w:hAnsi="Palatino Linotype"/>
          <w:sz w:val="18"/>
          <w:szCs w:val="18"/>
        </w:rPr>
        <w:t xml:space="preserve"> </w:t>
      </w:r>
      <w:r w:rsidRPr="00C16671">
        <w:rPr>
          <w:rFonts w:ascii="Palatino Linotype" w:hAnsi="Palatino Linotype" w:cs="Times New Roman"/>
          <w:sz w:val="18"/>
          <w:szCs w:val="18"/>
        </w:rPr>
        <w:t xml:space="preserve"> J.A.C. Vel, R. Simarmata, L.R. van Veldhuizen, and A.W. Bedner (ed),</w:t>
      </w:r>
      <w:r w:rsidR="00E13FBC">
        <w:rPr>
          <w:rFonts w:ascii="Palatino Linotype" w:hAnsi="Palatino Linotype" w:cs="Times New Roman"/>
          <w:sz w:val="18"/>
          <w:szCs w:val="18"/>
        </w:rPr>
        <w:t xml:space="preserve"> </w:t>
      </w:r>
      <w:r w:rsidR="00E13FBC" w:rsidRPr="00C16671">
        <w:rPr>
          <w:rFonts w:ascii="Palatino Linotype" w:hAnsi="Palatino Linotype" w:cs="Times New Roman"/>
          <w:sz w:val="18"/>
          <w:szCs w:val="18"/>
        </w:rPr>
        <w:t>2022</w:t>
      </w:r>
      <w:r w:rsidR="00E13FBC">
        <w:rPr>
          <w:rFonts w:ascii="Palatino Linotype" w:hAnsi="Palatino Linotype" w:cs="Times New Roman"/>
          <w:sz w:val="18"/>
          <w:szCs w:val="18"/>
        </w:rPr>
        <w:t>,</w:t>
      </w:r>
      <w:r w:rsidRPr="00C16671">
        <w:rPr>
          <w:rFonts w:ascii="Palatino Linotype" w:hAnsi="Palatino Linotype" w:cs="Times New Roman"/>
          <w:sz w:val="18"/>
          <w:szCs w:val="18"/>
        </w:rPr>
        <w:t xml:space="preserve"> </w:t>
      </w:r>
      <w:proofErr w:type="spellStart"/>
      <w:r w:rsidRPr="00C16671">
        <w:rPr>
          <w:rFonts w:ascii="Palatino Linotype" w:hAnsi="Palatino Linotype" w:cs="Times New Roman"/>
          <w:i/>
          <w:iCs/>
          <w:sz w:val="18"/>
          <w:szCs w:val="18"/>
        </w:rPr>
        <w:t>Inovasi</w:t>
      </w:r>
      <w:proofErr w:type="spellEnd"/>
      <w:r w:rsidRPr="00C16671">
        <w:rPr>
          <w:rFonts w:ascii="Palatino Linotype" w:hAnsi="Palatino Linotype" w:cs="Times New Roman"/>
          <w:i/>
          <w:iCs/>
          <w:sz w:val="18"/>
          <w:szCs w:val="18"/>
        </w:rPr>
        <w:t xml:space="preserve"> Pendidikan </w:t>
      </w:r>
      <w:r w:rsidR="00E13FBC">
        <w:rPr>
          <w:rFonts w:ascii="Palatino Linotype" w:hAnsi="Palatino Linotype" w:cs="Times New Roman"/>
          <w:i/>
          <w:iCs/>
          <w:sz w:val="18"/>
          <w:szCs w:val="18"/>
        </w:rPr>
        <w:t xml:space="preserve">       </w:t>
      </w:r>
      <w:r w:rsidRPr="00C16671">
        <w:rPr>
          <w:rFonts w:ascii="Palatino Linotype" w:hAnsi="Palatino Linotype" w:cs="Times New Roman"/>
          <w:i/>
          <w:iCs/>
          <w:sz w:val="18"/>
          <w:szCs w:val="18"/>
        </w:rPr>
        <w:t>Hukum</w:t>
      </w:r>
      <w:r w:rsidR="00E13FBC">
        <w:rPr>
          <w:rFonts w:ascii="Palatino Linotype" w:hAnsi="Palatino Linotype" w:cs="Times New Roman"/>
          <w:i/>
          <w:iCs/>
          <w:sz w:val="18"/>
          <w:szCs w:val="18"/>
        </w:rPr>
        <w:t xml:space="preserve"> </w:t>
      </w:r>
      <w:r w:rsidRPr="00C16671">
        <w:rPr>
          <w:rFonts w:ascii="Palatino Linotype" w:hAnsi="Palatino Linotype" w:cs="Times New Roman"/>
          <w:i/>
          <w:iCs/>
          <w:sz w:val="18"/>
          <w:szCs w:val="18"/>
        </w:rPr>
        <w:t xml:space="preserve">di Indonesia: Teori, </w:t>
      </w:r>
      <w:proofErr w:type="spellStart"/>
      <w:r w:rsidRPr="00C16671">
        <w:rPr>
          <w:rFonts w:ascii="Palatino Linotype" w:hAnsi="Palatino Linotype" w:cs="Times New Roman"/>
          <w:i/>
          <w:iCs/>
          <w:sz w:val="18"/>
          <w:szCs w:val="18"/>
        </w:rPr>
        <w:t>Petunjuk</w:t>
      </w:r>
      <w:proofErr w:type="spellEnd"/>
      <w:r w:rsidRPr="00C16671">
        <w:rPr>
          <w:rFonts w:ascii="Palatino Linotype" w:hAnsi="Palatino Linotype" w:cs="Times New Roman"/>
          <w:i/>
          <w:iCs/>
          <w:sz w:val="18"/>
          <w:szCs w:val="18"/>
        </w:rPr>
        <w:t xml:space="preserve"> dan Praktik</w:t>
      </w:r>
      <w:r w:rsidRPr="00C16671">
        <w:rPr>
          <w:rFonts w:ascii="Palatino Linotype" w:hAnsi="Palatino Linotype" w:cs="Times New Roman"/>
          <w:sz w:val="18"/>
          <w:szCs w:val="18"/>
        </w:rPr>
        <w:t xml:space="preserve">, (Yogyakarta: Fakultas Hukum Universitas Gadjah Mada), </w:t>
      </w:r>
      <w:proofErr w:type="spellStart"/>
      <w:r w:rsidRPr="00C16671">
        <w:rPr>
          <w:rFonts w:ascii="Palatino Linotype" w:hAnsi="Palatino Linotype"/>
          <w:sz w:val="18"/>
          <w:szCs w:val="18"/>
        </w:rPr>
        <w:t>hal</w:t>
      </w:r>
      <w:proofErr w:type="spellEnd"/>
      <w:r w:rsidRPr="00C16671">
        <w:rPr>
          <w:rFonts w:ascii="Palatino Linotype" w:hAnsi="Palatino Linotype"/>
          <w:sz w:val="18"/>
          <w:szCs w:val="18"/>
        </w:rPr>
        <w:t xml:space="preserve">. 16. </w:t>
      </w:r>
    </w:p>
  </w:footnote>
  <w:footnote w:id="21">
    <w:p w14:paraId="406DBEBD" w14:textId="329D290B" w:rsidR="00542358" w:rsidRPr="00542358" w:rsidRDefault="00542358" w:rsidP="00C16671">
      <w:pPr>
        <w:spacing w:after="0" w:line="240" w:lineRule="auto"/>
        <w:ind w:firstLine="567"/>
        <w:jc w:val="both"/>
        <w:rPr>
          <w:rFonts w:ascii="Times New Roman" w:hAnsi="Times New Roman" w:cs="Times New Roman"/>
          <w:sz w:val="20"/>
          <w:szCs w:val="20"/>
        </w:rPr>
      </w:pPr>
      <w:r w:rsidRPr="00C16671">
        <w:rPr>
          <w:rStyle w:val="FootnoteReference"/>
          <w:rFonts w:ascii="Palatino Linotype" w:hAnsi="Palatino Linotype"/>
          <w:sz w:val="18"/>
          <w:szCs w:val="18"/>
        </w:rPr>
        <w:footnoteRef/>
      </w:r>
      <w:r w:rsidRPr="00C16671">
        <w:rPr>
          <w:rFonts w:ascii="Palatino Linotype" w:hAnsi="Palatino Linotype"/>
          <w:sz w:val="18"/>
          <w:szCs w:val="18"/>
        </w:rPr>
        <w:t xml:space="preserve"> </w:t>
      </w:r>
      <w:r w:rsidRPr="00C16671">
        <w:rPr>
          <w:rFonts w:ascii="Palatino Linotype" w:hAnsi="Palatino Linotype" w:cs="Times New Roman"/>
          <w:color w:val="000000"/>
          <w:sz w:val="18"/>
          <w:szCs w:val="18"/>
        </w:rPr>
        <w:t xml:space="preserve">Salim, and </w:t>
      </w:r>
      <w:proofErr w:type="spellStart"/>
      <w:r w:rsidRPr="00C16671">
        <w:rPr>
          <w:rFonts w:ascii="Palatino Linotype" w:hAnsi="Palatino Linotype" w:cs="Times New Roman"/>
          <w:color w:val="000000"/>
          <w:sz w:val="18"/>
          <w:szCs w:val="18"/>
        </w:rPr>
        <w:t>Erlies</w:t>
      </w:r>
      <w:proofErr w:type="spellEnd"/>
      <w:r w:rsidRPr="00C16671">
        <w:rPr>
          <w:rFonts w:ascii="Palatino Linotype" w:hAnsi="Palatino Linotype" w:cs="Times New Roman"/>
          <w:color w:val="000000"/>
          <w:sz w:val="18"/>
          <w:szCs w:val="18"/>
        </w:rPr>
        <w:t xml:space="preserve"> </w:t>
      </w:r>
      <w:proofErr w:type="spellStart"/>
      <w:r w:rsidRPr="00C16671">
        <w:rPr>
          <w:rFonts w:ascii="Palatino Linotype" w:hAnsi="Palatino Linotype" w:cs="Times New Roman"/>
          <w:color w:val="000000"/>
          <w:sz w:val="18"/>
          <w:szCs w:val="18"/>
        </w:rPr>
        <w:t>Septiana</w:t>
      </w:r>
      <w:proofErr w:type="spellEnd"/>
      <w:r w:rsidRPr="00C16671">
        <w:rPr>
          <w:rFonts w:ascii="Palatino Linotype" w:hAnsi="Palatino Linotype" w:cs="Times New Roman"/>
          <w:color w:val="000000"/>
          <w:sz w:val="18"/>
          <w:szCs w:val="18"/>
        </w:rPr>
        <w:t xml:space="preserve"> </w:t>
      </w:r>
      <w:proofErr w:type="spellStart"/>
      <w:r w:rsidRPr="00C16671">
        <w:rPr>
          <w:rFonts w:ascii="Palatino Linotype" w:hAnsi="Palatino Linotype" w:cs="Times New Roman"/>
          <w:color w:val="000000"/>
          <w:sz w:val="18"/>
          <w:szCs w:val="18"/>
        </w:rPr>
        <w:t>Nurbani</w:t>
      </w:r>
      <w:proofErr w:type="spellEnd"/>
      <w:r w:rsidR="003907EA" w:rsidRPr="00C16671">
        <w:rPr>
          <w:rFonts w:ascii="Palatino Linotype" w:hAnsi="Palatino Linotype" w:cs="Times New Roman"/>
          <w:color w:val="000000"/>
          <w:sz w:val="18"/>
          <w:szCs w:val="18"/>
        </w:rPr>
        <w:t>,</w:t>
      </w:r>
      <w:r w:rsidR="00E13FBC">
        <w:rPr>
          <w:rFonts w:ascii="Palatino Linotype" w:hAnsi="Palatino Linotype" w:cs="Times New Roman"/>
          <w:color w:val="000000"/>
          <w:sz w:val="18"/>
          <w:szCs w:val="18"/>
        </w:rPr>
        <w:t xml:space="preserve"> </w:t>
      </w:r>
      <w:r w:rsidR="00E13FBC" w:rsidRPr="00C16671">
        <w:rPr>
          <w:rFonts w:ascii="Palatino Linotype" w:hAnsi="Palatino Linotype" w:cs="Times New Roman"/>
          <w:color w:val="000000"/>
          <w:sz w:val="18"/>
          <w:szCs w:val="18"/>
        </w:rPr>
        <w:t>2016</w:t>
      </w:r>
      <w:r w:rsidR="00E13FBC">
        <w:rPr>
          <w:rFonts w:ascii="Palatino Linotype" w:hAnsi="Palatino Linotype" w:cs="Times New Roman"/>
          <w:color w:val="000000"/>
          <w:sz w:val="18"/>
          <w:szCs w:val="18"/>
        </w:rPr>
        <w:t>,</w:t>
      </w:r>
      <w:r w:rsidR="003907EA" w:rsidRPr="00C16671">
        <w:rPr>
          <w:rFonts w:ascii="Palatino Linotype" w:hAnsi="Palatino Linotype" w:cs="Times New Roman"/>
          <w:color w:val="000000"/>
          <w:sz w:val="18"/>
          <w:szCs w:val="18"/>
        </w:rPr>
        <w:t xml:space="preserve"> </w:t>
      </w:r>
      <w:proofErr w:type="spellStart"/>
      <w:r w:rsidRPr="00C16671">
        <w:rPr>
          <w:rFonts w:ascii="Palatino Linotype" w:hAnsi="Palatino Linotype" w:cs="Times New Roman"/>
          <w:i/>
          <w:iCs/>
          <w:color w:val="000000"/>
          <w:sz w:val="18"/>
          <w:szCs w:val="18"/>
        </w:rPr>
        <w:t>Penerapan</w:t>
      </w:r>
      <w:proofErr w:type="spellEnd"/>
      <w:r w:rsidRPr="00C16671">
        <w:rPr>
          <w:rFonts w:ascii="Palatino Linotype" w:hAnsi="Palatino Linotype" w:cs="Times New Roman"/>
          <w:i/>
          <w:iCs/>
          <w:color w:val="000000"/>
          <w:sz w:val="18"/>
          <w:szCs w:val="18"/>
        </w:rPr>
        <w:t xml:space="preserve"> Teori Hukum Pada </w:t>
      </w:r>
      <w:proofErr w:type="spellStart"/>
      <w:r w:rsidRPr="00C16671">
        <w:rPr>
          <w:rFonts w:ascii="Palatino Linotype" w:hAnsi="Palatino Linotype" w:cs="Times New Roman"/>
          <w:i/>
          <w:iCs/>
          <w:color w:val="000000"/>
          <w:sz w:val="18"/>
          <w:szCs w:val="18"/>
        </w:rPr>
        <w:t>Penelitian</w:t>
      </w:r>
      <w:proofErr w:type="spellEnd"/>
      <w:r w:rsidRPr="00C16671">
        <w:rPr>
          <w:rFonts w:ascii="Palatino Linotype" w:hAnsi="Palatino Linotype" w:cs="Times New Roman"/>
          <w:i/>
          <w:iCs/>
          <w:color w:val="000000"/>
          <w:sz w:val="18"/>
          <w:szCs w:val="18"/>
        </w:rPr>
        <w:t xml:space="preserve"> </w:t>
      </w:r>
      <w:proofErr w:type="spellStart"/>
      <w:r w:rsidRPr="00C16671">
        <w:rPr>
          <w:rFonts w:ascii="Palatino Linotype" w:hAnsi="Palatino Linotype" w:cs="Times New Roman"/>
          <w:i/>
          <w:iCs/>
          <w:color w:val="000000"/>
          <w:sz w:val="18"/>
          <w:szCs w:val="18"/>
        </w:rPr>
        <w:t>Disertasi</w:t>
      </w:r>
      <w:proofErr w:type="spellEnd"/>
      <w:r w:rsidR="00C16671">
        <w:rPr>
          <w:rFonts w:ascii="Palatino Linotype" w:hAnsi="Palatino Linotype" w:cs="Times New Roman"/>
          <w:i/>
          <w:iCs/>
          <w:color w:val="000000"/>
          <w:sz w:val="18"/>
          <w:szCs w:val="18"/>
        </w:rPr>
        <w:t xml:space="preserve"> </w:t>
      </w:r>
      <w:r w:rsidRPr="00C16671">
        <w:rPr>
          <w:rFonts w:ascii="Palatino Linotype" w:hAnsi="Palatino Linotype" w:cs="Times New Roman"/>
          <w:i/>
          <w:iCs/>
          <w:color w:val="000000"/>
          <w:sz w:val="18"/>
          <w:szCs w:val="18"/>
        </w:rPr>
        <w:t>Dan</w:t>
      </w:r>
      <w:r w:rsidR="00C16671">
        <w:rPr>
          <w:rFonts w:ascii="Palatino Linotype" w:hAnsi="Palatino Linotype" w:cs="Times New Roman"/>
          <w:i/>
          <w:iCs/>
          <w:color w:val="000000"/>
          <w:sz w:val="18"/>
          <w:szCs w:val="18"/>
        </w:rPr>
        <w:t xml:space="preserve"> </w:t>
      </w:r>
      <w:proofErr w:type="spellStart"/>
      <w:r w:rsidRPr="00C16671">
        <w:rPr>
          <w:rFonts w:ascii="Palatino Linotype" w:hAnsi="Palatino Linotype" w:cs="Times New Roman"/>
          <w:i/>
          <w:iCs/>
          <w:color w:val="000000"/>
          <w:sz w:val="18"/>
          <w:szCs w:val="18"/>
        </w:rPr>
        <w:t>Tesis</w:t>
      </w:r>
      <w:proofErr w:type="spellEnd"/>
      <w:r w:rsidR="003907EA" w:rsidRPr="00C16671">
        <w:rPr>
          <w:rFonts w:ascii="Palatino Linotype" w:hAnsi="Palatino Linotype" w:cs="Times New Roman"/>
          <w:i/>
          <w:iCs/>
          <w:color w:val="000000"/>
          <w:sz w:val="18"/>
          <w:szCs w:val="18"/>
        </w:rPr>
        <w:t>,</w:t>
      </w:r>
      <w:r w:rsidR="00C16671">
        <w:rPr>
          <w:rFonts w:ascii="Palatino Linotype" w:hAnsi="Palatino Linotype" w:cs="Times New Roman"/>
          <w:color w:val="000000"/>
          <w:sz w:val="18"/>
          <w:szCs w:val="18"/>
        </w:rPr>
        <w:t xml:space="preserve">                            </w:t>
      </w:r>
      <w:r w:rsidRPr="00C16671">
        <w:rPr>
          <w:rFonts w:ascii="Palatino Linotype" w:hAnsi="Palatino Linotype" w:cs="Times New Roman"/>
          <w:color w:val="000000"/>
          <w:sz w:val="18"/>
          <w:szCs w:val="18"/>
        </w:rPr>
        <w:t>3rd ed</w:t>
      </w:r>
      <w:r w:rsidR="003907EA" w:rsidRPr="00C16671">
        <w:rPr>
          <w:rFonts w:ascii="Palatino Linotype" w:hAnsi="Palatino Linotype" w:cs="Times New Roman"/>
          <w:color w:val="000000"/>
          <w:sz w:val="18"/>
          <w:szCs w:val="18"/>
        </w:rPr>
        <w:t>,  (</w:t>
      </w:r>
      <w:proofErr w:type="spellStart"/>
      <w:r w:rsidRPr="00C16671">
        <w:rPr>
          <w:rFonts w:ascii="Palatino Linotype" w:hAnsi="Palatino Linotype" w:cs="Times New Roman"/>
          <w:color w:val="000000"/>
          <w:sz w:val="18"/>
          <w:szCs w:val="18"/>
        </w:rPr>
        <w:t>Mataram</w:t>
      </w:r>
      <w:proofErr w:type="spellEnd"/>
      <w:r w:rsidRPr="00C16671">
        <w:rPr>
          <w:rFonts w:ascii="Palatino Linotype" w:hAnsi="Palatino Linotype" w:cs="Times New Roman"/>
          <w:color w:val="000000"/>
          <w:sz w:val="18"/>
          <w:szCs w:val="18"/>
        </w:rPr>
        <w:t xml:space="preserve">: </w:t>
      </w:r>
      <w:proofErr w:type="spellStart"/>
      <w:r w:rsidRPr="00C16671">
        <w:rPr>
          <w:rFonts w:ascii="Palatino Linotype" w:hAnsi="Palatino Linotype" w:cs="Times New Roman"/>
          <w:color w:val="000000"/>
          <w:sz w:val="18"/>
          <w:szCs w:val="18"/>
        </w:rPr>
        <w:t>Rajawali</w:t>
      </w:r>
      <w:proofErr w:type="spellEnd"/>
      <w:r w:rsidRPr="00C16671">
        <w:rPr>
          <w:rFonts w:ascii="Palatino Linotype" w:hAnsi="Palatino Linotype" w:cs="Times New Roman"/>
          <w:color w:val="000000"/>
          <w:sz w:val="18"/>
          <w:szCs w:val="18"/>
        </w:rPr>
        <w:t xml:space="preserve"> Pers</w:t>
      </w:r>
      <w:r w:rsidR="003907EA" w:rsidRPr="00C16671">
        <w:rPr>
          <w:rFonts w:ascii="Palatino Linotype" w:hAnsi="Palatino Linotype" w:cs="Times New Roman"/>
          <w:color w:val="000000"/>
          <w:sz w:val="18"/>
          <w:szCs w:val="18"/>
        </w:rPr>
        <w:t>)</w:t>
      </w:r>
      <w:r w:rsidRPr="00C16671">
        <w:rPr>
          <w:rFonts w:ascii="Palatino Linotype" w:hAnsi="Palatino Linotype" w:cs="Times New Roman"/>
          <w:sz w:val="18"/>
          <w:szCs w:val="18"/>
        </w:rPr>
        <w:t>.</w:t>
      </w:r>
    </w:p>
  </w:footnote>
  <w:footnote w:id="22">
    <w:p w14:paraId="1FC64D15" w14:textId="27FFD43A" w:rsidR="00D95F58" w:rsidRPr="00CF0FD8" w:rsidRDefault="00D95F58" w:rsidP="00CF0FD8">
      <w:pPr>
        <w:spacing w:after="0" w:line="240" w:lineRule="auto"/>
        <w:ind w:firstLine="567"/>
        <w:jc w:val="both"/>
        <w:rPr>
          <w:rFonts w:ascii="Palatino Linotype" w:hAnsi="Palatino Linotype"/>
          <w:sz w:val="18"/>
          <w:szCs w:val="18"/>
        </w:rPr>
      </w:pPr>
      <w:r w:rsidRPr="00CF0FD8">
        <w:rPr>
          <w:rStyle w:val="FootnoteReference"/>
          <w:rFonts w:ascii="Palatino Linotype" w:hAnsi="Palatino Linotype"/>
          <w:sz w:val="18"/>
          <w:szCs w:val="18"/>
        </w:rPr>
        <w:footnoteRef/>
      </w:r>
      <w:r w:rsidRPr="00CF0FD8">
        <w:rPr>
          <w:rFonts w:ascii="Palatino Linotype" w:hAnsi="Palatino Linotype"/>
          <w:sz w:val="18"/>
          <w:szCs w:val="18"/>
        </w:rPr>
        <w:t xml:space="preserve"> </w:t>
      </w:r>
      <w:r w:rsidRPr="00CF0FD8">
        <w:rPr>
          <w:rFonts w:ascii="Palatino Linotype" w:hAnsi="Palatino Linotype" w:cs="Times New Roman"/>
          <w:sz w:val="18"/>
          <w:szCs w:val="18"/>
        </w:rPr>
        <w:t xml:space="preserve">Joko </w:t>
      </w:r>
      <w:proofErr w:type="spellStart"/>
      <w:r w:rsidRPr="00CF0FD8">
        <w:rPr>
          <w:rFonts w:ascii="Palatino Linotype" w:hAnsi="Palatino Linotype" w:cs="Times New Roman"/>
          <w:sz w:val="18"/>
          <w:szCs w:val="18"/>
        </w:rPr>
        <w:t>Widarto</w:t>
      </w:r>
      <w:proofErr w:type="spellEnd"/>
      <w:r w:rsidRPr="00CF0FD8">
        <w:rPr>
          <w:rFonts w:ascii="Palatino Linotype" w:hAnsi="Palatino Linotype" w:cs="Times New Roman"/>
          <w:sz w:val="18"/>
          <w:szCs w:val="18"/>
        </w:rPr>
        <w:t>,</w:t>
      </w:r>
      <w:r w:rsidR="00E32BAF">
        <w:rPr>
          <w:rFonts w:ascii="Palatino Linotype" w:hAnsi="Palatino Linotype" w:cs="Times New Roman"/>
          <w:sz w:val="18"/>
          <w:szCs w:val="18"/>
        </w:rPr>
        <w:t xml:space="preserve"> </w:t>
      </w:r>
      <w:r w:rsidR="00E32BAF" w:rsidRPr="00CF0FD8">
        <w:rPr>
          <w:rFonts w:ascii="Palatino Linotype" w:hAnsi="Palatino Linotype" w:cs="Times New Roman"/>
          <w:sz w:val="18"/>
          <w:szCs w:val="18"/>
        </w:rPr>
        <w:t xml:space="preserve">(2016), </w:t>
      </w:r>
      <w:proofErr w:type="spellStart"/>
      <w:r w:rsidRPr="00CF0FD8">
        <w:rPr>
          <w:rFonts w:ascii="Palatino Linotype" w:hAnsi="Palatino Linotype" w:cs="Times New Roman"/>
          <w:i/>
          <w:iCs/>
          <w:sz w:val="18"/>
          <w:szCs w:val="18"/>
        </w:rPr>
        <w:t>Penerapan</w:t>
      </w:r>
      <w:proofErr w:type="spellEnd"/>
      <w:r w:rsidRPr="00CF0FD8">
        <w:rPr>
          <w:rFonts w:ascii="Palatino Linotype" w:hAnsi="Palatino Linotype" w:cs="Times New Roman"/>
          <w:i/>
          <w:iCs/>
          <w:sz w:val="18"/>
          <w:szCs w:val="18"/>
        </w:rPr>
        <w:t xml:space="preserve"> Asas </w:t>
      </w:r>
      <w:proofErr w:type="spellStart"/>
      <w:r w:rsidRPr="00CF0FD8">
        <w:rPr>
          <w:rFonts w:ascii="Palatino Linotype" w:hAnsi="Palatino Linotype" w:cs="Times New Roman"/>
          <w:i/>
          <w:iCs/>
          <w:sz w:val="18"/>
          <w:szCs w:val="18"/>
        </w:rPr>
        <w:t>Putusan</w:t>
      </w:r>
      <w:proofErr w:type="spellEnd"/>
      <w:r w:rsidRPr="00CF0FD8">
        <w:rPr>
          <w:rFonts w:ascii="Palatino Linotype" w:hAnsi="Palatino Linotype" w:cs="Times New Roman"/>
          <w:i/>
          <w:iCs/>
          <w:sz w:val="18"/>
          <w:szCs w:val="18"/>
        </w:rPr>
        <w:t xml:space="preserve"> Hakim Harus </w:t>
      </w:r>
      <w:proofErr w:type="spellStart"/>
      <w:r w:rsidRPr="00CF0FD8">
        <w:rPr>
          <w:rFonts w:ascii="Palatino Linotype" w:hAnsi="Palatino Linotype" w:cs="Times New Roman"/>
          <w:i/>
          <w:iCs/>
          <w:sz w:val="18"/>
          <w:szCs w:val="18"/>
        </w:rPr>
        <w:t>Dianggap</w:t>
      </w:r>
      <w:proofErr w:type="spellEnd"/>
      <w:r w:rsidRPr="00CF0FD8">
        <w:rPr>
          <w:rFonts w:ascii="Palatino Linotype" w:hAnsi="Palatino Linotype" w:cs="Times New Roman"/>
          <w:i/>
          <w:iCs/>
          <w:sz w:val="18"/>
          <w:szCs w:val="18"/>
        </w:rPr>
        <w:t xml:space="preserve"> Benar (Studi </w:t>
      </w:r>
      <w:proofErr w:type="spellStart"/>
      <w:r w:rsidRPr="00CF0FD8">
        <w:rPr>
          <w:rFonts w:ascii="Palatino Linotype" w:hAnsi="Palatino Linotype" w:cs="Times New Roman"/>
          <w:i/>
          <w:iCs/>
          <w:sz w:val="18"/>
          <w:szCs w:val="18"/>
        </w:rPr>
        <w:t>Putusan</w:t>
      </w:r>
      <w:proofErr w:type="spellEnd"/>
      <w:r w:rsidRPr="00CF0FD8">
        <w:rPr>
          <w:rFonts w:ascii="Palatino Linotype" w:hAnsi="Palatino Linotype" w:cs="Times New Roman"/>
          <w:i/>
          <w:iCs/>
          <w:sz w:val="18"/>
          <w:szCs w:val="18"/>
        </w:rPr>
        <w:t xml:space="preserve"> </w:t>
      </w:r>
      <w:proofErr w:type="spellStart"/>
      <w:r w:rsidRPr="00CF0FD8">
        <w:rPr>
          <w:rFonts w:ascii="Palatino Linotype" w:hAnsi="Palatino Linotype" w:cs="Times New Roman"/>
          <w:i/>
          <w:iCs/>
          <w:sz w:val="18"/>
          <w:szCs w:val="18"/>
        </w:rPr>
        <w:t>Mahkamah</w:t>
      </w:r>
      <w:proofErr w:type="spellEnd"/>
      <w:r w:rsidRPr="00CF0FD8">
        <w:rPr>
          <w:rFonts w:ascii="Palatino Linotype" w:hAnsi="Palatino Linotype" w:cs="Times New Roman"/>
          <w:i/>
          <w:iCs/>
          <w:sz w:val="18"/>
          <w:szCs w:val="18"/>
        </w:rPr>
        <w:t xml:space="preserve"> </w:t>
      </w:r>
      <w:proofErr w:type="spellStart"/>
      <w:r w:rsidRPr="00CF0FD8">
        <w:rPr>
          <w:rFonts w:ascii="Palatino Linotype" w:hAnsi="Palatino Linotype" w:cs="Times New Roman"/>
          <w:i/>
          <w:iCs/>
          <w:sz w:val="18"/>
          <w:szCs w:val="18"/>
        </w:rPr>
        <w:t>Konstitusi</w:t>
      </w:r>
      <w:proofErr w:type="spellEnd"/>
      <w:r w:rsidRPr="00CF0FD8">
        <w:rPr>
          <w:rFonts w:ascii="Palatino Linotype" w:hAnsi="Palatino Linotype" w:cs="Times New Roman"/>
          <w:i/>
          <w:iCs/>
          <w:sz w:val="18"/>
          <w:szCs w:val="18"/>
        </w:rPr>
        <w:t xml:space="preserve"> </w:t>
      </w:r>
      <w:r w:rsidR="00E32BAF">
        <w:rPr>
          <w:rFonts w:ascii="Palatino Linotype" w:hAnsi="Palatino Linotype" w:cs="Times New Roman"/>
          <w:i/>
          <w:iCs/>
          <w:sz w:val="18"/>
          <w:szCs w:val="18"/>
        </w:rPr>
        <w:t xml:space="preserve"> </w:t>
      </w:r>
      <w:proofErr w:type="spellStart"/>
      <w:r w:rsidRPr="00CF0FD8">
        <w:rPr>
          <w:rFonts w:ascii="Palatino Linotype" w:hAnsi="Palatino Linotype" w:cs="Times New Roman"/>
          <w:i/>
          <w:iCs/>
          <w:sz w:val="18"/>
          <w:szCs w:val="18"/>
        </w:rPr>
        <w:t>Nomor</w:t>
      </w:r>
      <w:proofErr w:type="spellEnd"/>
      <w:r w:rsidRPr="00CF0FD8">
        <w:rPr>
          <w:rFonts w:ascii="Palatino Linotype" w:hAnsi="Palatino Linotype" w:cs="Times New Roman"/>
          <w:i/>
          <w:iCs/>
          <w:sz w:val="18"/>
          <w:szCs w:val="18"/>
        </w:rPr>
        <w:t xml:space="preserve"> 97/PUU-XI/2013)</w:t>
      </w:r>
      <w:r w:rsidRPr="00CF0FD8">
        <w:rPr>
          <w:rFonts w:ascii="Palatino Linotype" w:hAnsi="Palatino Linotype" w:cs="Times New Roman"/>
          <w:sz w:val="18"/>
          <w:szCs w:val="18"/>
        </w:rPr>
        <w:t xml:space="preserve">, </w:t>
      </w:r>
      <w:r w:rsidR="00E32BAF">
        <w:rPr>
          <w:rFonts w:ascii="Palatino Linotype" w:hAnsi="Palatino Linotype" w:cs="Times New Roman"/>
          <w:sz w:val="18"/>
          <w:szCs w:val="18"/>
        </w:rPr>
        <w:t xml:space="preserve"> </w:t>
      </w:r>
      <w:proofErr w:type="spellStart"/>
      <w:r w:rsidRPr="00CF0FD8">
        <w:rPr>
          <w:rFonts w:ascii="Palatino Linotype" w:hAnsi="Palatino Linotype" w:cs="Times New Roman"/>
          <w:sz w:val="18"/>
          <w:szCs w:val="18"/>
        </w:rPr>
        <w:t>Jurnal</w:t>
      </w:r>
      <w:proofErr w:type="spellEnd"/>
      <w:r w:rsidRPr="00CF0FD8">
        <w:rPr>
          <w:rFonts w:ascii="Palatino Linotype" w:hAnsi="Palatino Linotype" w:cs="Times New Roman"/>
          <w:sz w:val="18"/>
          <w:szCs w:val="18"/>
        </w:rPr>
        <w:t xml:space="preserve"> </w:t>
      </w:r>
      <w:r w:rsidR="00E32BAF">
        <w:rPr>
          <w:rFonts w:ascii="Palatino Linotype" w:hAnsi="Palatino Linotype" w:cs="Times New Roman"/>
          <w:sz w:val="18"/>
          <w:szCs w:val="18"/>
        </w:rPr>
        <w:t xml:space="preserve"> </w:t>
      </w:r>
      <w:r w:rsidRPr="00CF0FD8">
        <w:rPr>
          <w:rFonts w:ascii="Palatino Linotype" w:hAnsi="Palatino Linotype" w:cs="Times New Roman"/>
          <w:sz w:val="18"/>
          <w:szCs w:val="18"/>
        </w:rPr>
        <w:t xml:space="preserve">Lex </w:t>
      </w:r>
      <w:r w:rsidR="00E32BAF">
        <w:rPr>
          <w:rFonts w:ascii="Palatino Linotype" w:hAnsi="Palatino Linotype" w:cs="Times New Roman"/>
          <w:sz w:val="18"/>
          <w:szCs w:val="18"/>
        </w:rPr>
        <w:t xml:space="preserve"> </w:t>
      </w:r>
      <w:proofErr w:type="spellStart"/>
      <w:r w:rsidRPr="00CF0FD8">
        <w:rPr>
          <w:rFonts w:ascii="Palatino Linotype" w:hAnsi="Palatino Linotype" w:cs="Times New Roman"/>
          <w:sz w:val="18"/>
          <w:szCs w:val="18"/>
        </w:rPr>
        <w:t>Jurnalica</w:t>
      </w:r>
      <w:proofErr w:type="spellEnd"/>
      <w:r w:rsidRPr="00CF0FD8">
        <w:rPr>
          <w:rFonts w:ascii="Palatino Linotype" w:hAnsi="Palatino Linotype" w:cs="Times New Roman"/>
          <w:sz w:val="18"/>
          <w:szCs w:val="18"/>
        </w:rPr>
        <w:t xml:space="preserve">, </w:t>
      </w:r>
      <w:r w:rsidR="00E32BAF">
        <w:rPr>
          <w:rFonts w:ascii="Palatino Linotype" w:hAnsi="Palatino Linotype" w:cs="Times New Roman"/>
          <w:sz w:val="18"/>
          <w:szCs w:val="18"/>
        </w:rPr>
        <w:t xml:space="preserve"> </w:t>
      </w:r>
      <w:r w:rsidRPr="00CF0FD8">
        <w:rPr>
          <w:rFonts w:ascii="Palatino Linotype" w:hAnsi="Palatino Linotype" w:cs="Times New Roman"/>
          <w:sz w:val="18"/>
          <w:szCs w:val="18"/>
        </w:rPr>
        <w:t xml:space="preserve">Vol. </w:t>
      </w:r>
      <w:r w:rsidR="00E32BAF">
        <w:rPr>
          <w:rFonts w:ascii="Palatino Linotype" w:hAnsi="Palatino Linotype" w:cs="Times New Roman"/>
          <w:sz w:val="18"/>
          <w:szCs w:val="18"/>
        </w:rPr>
        <w:t xml:space="preserve"> </w:t>
      </w:r>
      <w:r w:rsidRPr="00CF0FD8">
        <w:rPr>
          <w:rFonts w:ascii="Palatino Linotype" w:hAnsi="Palatino Linotype" w:cs="Times New Roman"/>
          <w:sz w:val="18"/>
          <w:szCs w:val="18"/>
        </w:rPr>
        <w:t xml:space="preserve">13 </w:t>
      </w:r>
      <w:r w:rsidR="00E32BAF">
        <w:rPr>
          <w:rFonts w:ascii="Palatino Linotype" w:hAnsi="Palatino Linotype" w:cs="Times New Roman"/>
          <w:sz w:val="18"/>
          <w:szCs w:val="18"/>
        </w:rPr>
        <w:t xml:space="preserve"> </w:t>
      </w:r>
      <w:r w:rsidRPr="00CF0FD8">
        <w:rPr>
          <w:rFonts w:ascii="Palatino Linotype" w:hAnsi="Palatino Linotype" w:cs="Times New Roman"/>
          <w:sz w:val="18"/>
          <w:szCs w:val="18"/>
        </w:rPr>
        <w:t xml:space="preserve">No. </w:t>
      </w:r>
      <w:r w:rsidR="00E32BAF">
        <w:rPr>
          <w:rFonts w:ascii="Palatino Linotype" w:hAnsi="Palatino Linotype" w:cs="Times New Roman"/>
          <w:sz w:val="18"/>
          <w:szCs w:val="18"/>
        </w:rPr>
        <w:t xml:space="preserve"> </w:t>
      </w:r>
      <w:r w:rsidRPr="00CF0FD8">
        <w:rPr>
          <w:rFonts w:ascii="Palatino Linotype" w:hAnsi="Palatino Linotype" w:cs="Times New Roman"/>
          <w:sz w:val="18"/>
          <w:szCs w:val="18"/>
        </w:rPr>
        <w:t xml:space="preserve">1, </w:t>
      </w:r>
      <w:r w:rsidR="00E32BAF">
        <w:rPr>
          <w:rFonts w:ascii="Palatino Linotype" w:hAnsi="Palatino Linotype" w:cs="Times New Roman"/>
          <w:sz w:val="18"/>
          <w:szCs w:val="18"/>
        </w:rPr>
        <w:t xml:space="preserve"> </w:t>
      </w:r>
      <w:proofErr w:type="spellStart"/>
      <w:r w:rsidRPr="00CF0FD8">
        <w:rPr>
          <w:rFonts w:ascii="Palatino Linotype" w:hAnsi="Palatino Linotype" w:cs="Times New Roman"/>
          <w:sz w:val="18"/>
          <w:szCs w:val="18"/>
        </w:rPr>
        <w:t>hal</w:t>
      </w:r>
      <w:proofErr w:type="spellEnd"/>
      <w:r w:rsidRPr="00CF0FD8">
        <w:rPr>
          <w:rFonts w:ascii="Palatino Linotype" w:hAnsi="Palatino Linotype" w:cs="Times New Roman"/>
          <w:sz w:val="18"/>
          <w:szCs w:val="18"/>
        </w:rPr>
        <w:t>. 67</w:t>
      </w:r>
      <w:r w:rsidRPr="00CF0FD8">
        <w:rPr>
          <w:rFonts w:ascii="Palatino Linotype" w:hAnsi="Palatino Linotype"/>
          <w:sz w:val="18"/>
          <w:szCs w:val="18"/>
        </w:rPr>
        <w:t>.</w:t>
      </w:r>
      <w:r w:rsidRPr="00CF0FD8">
        <w:rPr>
          <w:rFonts w:ascii="Palatino Linotype" w:hAnsi="Palatino Linotype" w:cs="Times New Roman"/>
          <w:sz w:val="18"/>
          <w:szCs w:val="18"/>
        </w:rPr>
        <w:t xml:space="preserve"> </w:t>
      </w:r>
      <w:r w:rsidRPr="00CF0FD8">
        <w:rPr>
          <w:rFonts w:ascii="Palatino Linotype" w:hAnsi="Palatino Linotype"/>
          <w:sz w:val="18"/>
          <w:szCs w:val="18"/>
        </w:rPr>
        <w:t xml:space="preserve"> </w:t>
      </w:r>
    </w:p>
  </w:footnote>
  <w:footnote w:id="23">
    <w:p w14:paraId="1587EBCF" w14:textId="547507C8" w:rsidR="00D95F58" w:rsidRPr="008E1AEF" w:rsidRDefault="00D95F58" w:rsidP="00CF0FD8">
      <w:pPr>
        <w:spacing w:after="0" w:line="240" w:lineRule="auto"/>
        <w:ind w:firstLine="567"/>
        <w:jc w:val="both"/>
        <w:rPr>
          <w:rFonts w:ascii="Times New Roman" w:hAnsi="Times New Roman"/>
          <w:sz w:val="20"/>
          <w:szCs w:val="20"/>
        </w:rPr>
      </w:pPr>
      <w:r w:rsidRPr="00CF0FD8">
        <w:rPr>
          <w:rStyle w:val="FootnoteReference"/>
          <w:rFonts w:ascii="Palatino Linotype" w:hAnsi="Palatino Linotype"/>
          <w:sz w:val="18"/>
          <w:szCs w:val="18"/>
        </w:rPr>
        <w:footnoteRef/>
      </w:r>
      <w:r w:rsidRPr="00CF0FD8">
        <w:rPr>
          <w:rFonts w:ascii="Palatino Linotype" w:hAnsi="Palatino Linotype"/>
          <w:sz w:val="18"/>
          <w:szCs w:val="18"/>
        </w:rPr>
        <w:t xml:space="preserve"> </w:t>
      </w:r>
      <w:proofErr w:type="spellStart"/>
      <w:r w:rsidRPr="00CF0FD8">
        <w:rPr>
          <w:rFonts w:ascii="Palatino Linotype" w:hAnsi="Palatino Linotype" w:cs="Times New Roman"/>
          <w:color w:val="000000"/>
          <w:sz w:val="18"/>
          <w:szCs w:val="18"/>
        </w:rPr>
        <w:t>Satjipto</w:t>
      </w:r>
      <w:proofErr w:type="spellEnd"/>
      <w:r w:rsidRPr="00CF0FD8">
        <w:rPr>
          <w:rFonts w:ascii="Palatino Linotype" w:hAnsi="Palatino Linotype" w:cs="Times New Roman"/>
          <w:color w:val="000000"/>
          <w:sz w:val="18"/>
          <w:szCs w:val="18"/>
        </w:rPr>
        <w:t xml:space="preserve"> </w:t>
      </w:r>
      <w:r w:rsidR="00E32BAF">
        <w:rPr>
          <w:rFonts w:ascii="Palatino Linotype" w:hAnsi="Palatino Linotype" w:cs="Times New Roman"/>
          <w:color w:val="000000"/>
          <w:sz w:val="18"/>
          <w:szCs w:val="18"/>
        </w:rPr>
        <w:t xml:space="preserve"> </w:t>
      </w:r>
      <w:r w:rsidRPr="00CF0FD8">
        <w:rPr>
          <w:rFonts w:ascii="Palatino Linotype" w:hAnsi="Palatino Linotype" w:cs="Times New Roman"/>
          <w:color w:val="000000"/>
          <w:sz w:val="18"/>
          <w:szCs w:val="18"/>
        </w:rPr>
        <w:t>Rahardjo,</w:t>
      </w:r>
      <w:r w:rsidR="00E32BAF">
        <w:rPr>
          <w:rFonts w:ascii="Palatino Linotype" w:hAnsi="Palatino Linotype" w:cs="Times New Roman"/>
          <w:color w:val="000000"/>
          <w:sz w:val="18"/>
          <w:szCs w:val="18"/>
        </w:rPr>
        <w:t xml:space="preserve">  </w:t>
      </w:r>
      <w:r w:rsidR="00E32BAF" w:rsidRPr="00CF0FD8">
        <w:rPr>
          <w:rFonts w:ascii="Palatino Linotype" w:hAnsi="Palatino Linotype" w:cs="Times New Roman"/>
          <w:color w:val="000000"/>
          <w:sz w:val="18"/>
          <w:szCs w:val="18"/>
        </w:rPr>
        <w:t>2014</w:t>
      </w:r>
      <w:r w:rsidR="00E32BAF">
        <w:rPr>
          <w:rFonts w:ascii="Palatino Linotype" w:hAnsi="Palatino Linotype" w:cs="Times New Roman"/>
          <w:color w:val="000000"/>
          <w:sz w:val="18"/>
          <w:szCs w:val="18"/>
        </w:rPr>
        <w:t>,</w:t>
      </w:r>
      <w:r w:rsidRPr="00CF0FD8">
        <w:rPr>
          <w:rFonts w:ascii="Palatino Linotype" w:hAnsi="Palatino Linotype" w:cs="Times New Roman"/>
          <w:color w:val="000000"/>
          <w:sz w:val="18"/>
          <w:szCs w:val="18"/>
        </w:rPr>
        <w:t xml:space="preserve">  </w:t>
      </w:r>
      <w:proofErr w:type="spellStart"/>
      <w:r w:rsidRPr="00CF0FD8">
        <w:rPr>
          <w:rFonts w:ascii="Palatino Linotype" w:hAnsi="Palatino Linotype" w:cs="Times New Roman"/>
          <w:i/>
          <w:iCs/>
          <w:color w:val="000000"/>
          <w:sz w:val="18"/>
          <w:szCs w:val="18"/>
        </w:rPr>
        <w:t>Ilmu</w:t>
      </w:r>
      <w:proofErr w:type="spellEnd"/>
      <w:r w:rsidRPr="00CF0FD8">
        <w:rPr>
          <w:rFonts w:ascii="Palatino Linotype" w:hAnsi="Palatino Linotype" w:cs="Times New Roman"/>
          <w:i/>
          <w:iCs/>
          <w:color w:val="000000"/>
          <w:sz w:val="18"/>
          <w:szCs w:val="18"/>
        </w:rPr>
        <w:t xml:space="preserve"> </w:t>
      </w:r>
      <w:r w:rsidR="00E32BAF">
        <w:rPr>
          <w:rFonts w:ascii="Palatino Linotype" w:hAnsi="Palatino Linotype" w:cs="Times New Roman"/>
          <w:i/>
          <w:iCs/>
          <w:color w:val="000000"/>
          <w:sz w:val="18"/>
          <w:szCs w:val="18"/>
        </w:rPr>
        <w:t xml:space="preserve"> </w:t>
      </w:r>
      <w:r w:rsidRPr="00CF0FD8">
        <w:rPr>
          <w:rFonts w:ascii="Palatino Linotype" w:hAnsi="Palatino Linotype" w:cs="Times New Roman"/>
          <w:i/>
          <w:iCs/>
          <w:color w:val="000000"/>
          <w:sz w:val="18"/>
          <w:szCs w:val="18"/>
        </w:rPr>
        <w:t>Hukum,</w:t>
      </w:r>
      <w:r w:rsidRPr="00CF0FD8">
        <w:rPr>
          <w:rFonts w:ascii="Palatino Linotype" w:hAnsi="Palatino Linotype" w:cs="Times New Roman"/>
          <w:color w:val="000000"/>
          <w:sz w:val="18"/>
          <w:szCs w:val="18"/>
        </w:rPr>
        <w:t xml:space="preserve">  </w:t>
      </w:r>
      <w:proofErr w:type="spellStart"/>
      <w:r w:rsidRPr="00CF0FD8">
        <w:rPr>
          <w:rFonts w:ascii="Palatino Linotype" w:hAnsi="Palatino Linotype" w:cs="Times New Roman"/>
          <w:color w:val="000000"/>
          <w:sz w:val="18"/>
          <w:szCs w:val="18"/>
        </w:rPr>
        <w:t>Cetakan</w:t>
      </w:r>
      <w:proofErr w:type="spellEnd"/>
      <w:r w:rsidRPr="00CF0FD8">
        <w:rPr>
          <w:rFonts w:ascii="Palatino Linotype" w:hAnsi="Palatino Linotype" w:cs="Times New Roman"/>
          <w:color w:val="000000"/>
          <w:sz w:val="18"/>
          <w:szCs w:val="18"/>
        </w:rPr>
        <w:t xml:space="preserve"> 8,</w:t>
      </w:r>
      <w:r w:rsidRPr="00CF0FD8">
        <w:rPr>
          <w:rFonts w:ascii="Palatino Linotype" w:hAnsi="Palatino Linotype" w:cs="Times New Roman"/>
          <w:i/>
          <w:iCs/>
          <w:color w:val="000000"/>
          <w:sz w:val="18"/>
          <w:szCs w:val="18"/>
        </w:rPr>
        <w:t xml:space="preserve">  </w:t>
      </w:r>
      <w:r w:rsidRPr="00CF0FD8">
        <w:rPr>
          <w:rFonts w:ascii="Palatino Linotype" w:hAnsi="Palatino Linotype" w:cs="Times New Roman"/>
          <w:color w:val="000000"/>
          <w:sz w:val="18"/>
          <w:szCs w:val="18"/>
        </w:rPr>
        <w:t xml:space="preserve">(Bandung: </w:t>
      </w:r>
      <w:r w:rsidR="00E32BAF">
        <w:rPr>
          <w:rFonts w:ascii="Palatino Linotype" w:hAnsi="Palatino Linotype" w:cs="Times New Roman"/>
          <w:color w:val="000000"/>
          <w:sz w:val="18"/>
          <w:szCs w:val="18"/>
        </w:rPr>
        <w:t xml:space="preserve"> </w:t>
      </w:r>
      <w:r w:rsidRPr="00CF0FD8">
        <w:rPr>
          <w:rFonts w:ascii="Palatino Linotype" w:hAnsi="Palatino Linotype" w:cs="Times New Roman"/>
          <w:color w:val="000000"/>
          <w:sz w:val="18"/>
          <w:szCs w:val="18"/>
        </w:rPr>
        <w:t xml:space="preserve">Citra </w:t>
      </w:r>
      <w:r w:rsidR="00E32BAF">
        <w:rPr>
          <w:rFonts w:ascii="Palatino Linotype" w:hAnsi="Palatino Linotype" w:cs="Times New Roman"/>
          <w:color w:val="000000"/>
          <w:sz w:val="18"/>
          <w:szCs w:val="18"/>
        </w:rPr>
        <w:t xml:space="preserve"> </w:t>
      </w:r>
      <w:r w:rsidRPr="00CF0FD8">
        <w:rPr>
          <w:rFonts w:ascii="Palatino Linotype" w:hAnsi="Palatino Linotype" w:cs="Times New Roman"/>
          <w:color w:val="000000"/>
          <w:sz w:val="18"/>
          <w:szCs w:val="18"/>
        </w:rPr>
        <w:t xml:space="preserve">Aditya </w:t>
      </w:r>
      <w:r w:rsidR="00E32BAF">
        <w:rPr>
          <w:rFonts w:ascii="Palatino Linotype" w:hAnsi="Palatino Linotype" w:cs="Times New Roman"/>
          <w:color w:val="000000"/>
          <w:sz w:val="18"/>
          <w:szCs w:val="18"/>
        </w:rPr>
        <w:t xml:space="preserve"> </w:t>
      </w:r>
      <w:r w:rsidRPr="00CF0FD8">
        <w:rPr>
          <w:rFonts w:ascii="Palatino Linotype" w:hAnsi="Palatino Linotype" w:cs="Times New Roman"/>
          <w:color w:val="000000"/>
          <w:sz w:val="18"/>
          <w:szCs w:val="18"/>
        </w:rPr>
        <w:t xml:space="preserve">Bakti),  </w:t>
      </w:r>
      <w:proofErr w:type="spellStart"/>
      <w:r w:rsidRPr="00CF0FD8">
        <w:rPr>
          <w:rFonts w:ascii="Palatino Linotype" w:hAnsi="Palatino Linotype" w:cs="Times New Roman"/>
          <w:color w:val="000000"/>
          <w:sz w:val="18"/>
          <w:szCs w:val="18"/>
        </w:rPr>
        <w:t>hal</w:t>
      </w:r>
      <w:proofErr w:type="spellEnd"/>
      <w:r w:rsidRPr="00CF0FD8">
        <w:rPr>
          <w:rFonts w:ascii="Palatino Linotype" w:hAnsi="Palatino Linotype" w:cs="Times New Roman"/>
          <w:color w:val="000000"/>
          <w:sz w:val="18"/>
          <w:szCs w:val="18"/>
        </w:rPr>
        <w:t>. 19</w:t>
      </w:r>
      <w:r w:rsidRPr="00156FAA">
        <w:rPr>
          <w:rFonts w:ascii="Times New Roman" w:hAnsi="Times New Roman"/>
          <w:sz w:val="20"/>
          <w:szCs w:val="20"/>
        </w:rPr>
        <w:t>.</w:t>
      </w:r>
      <w:r>
        <w:rPr>
          <w:rFonts w:ascii="Times New Roman" w:hAnsi="Times New Roman" w:cs="Times New Roman"/>
          <w:sz w:val="20"/>
          <w:szCs w:val="20"/>
        </w:rPr>
        <w:t xml:space="preserve"> </w:t>
      </w:r>
      <w:r>
        <w:rPr>
          <w:rFonts w:ascii="Times New Roman" w:hAnsi="Times New Roman"/>
          <w:sz w:val="20"/>
        </w:rPr>
        <w:t xml:space="preserve"> </w:t>
      </w:r>
    </w:p>
  </w:footnote>
  <w:footnote w:id="24">
    <w:p w14:paraId="34048325" w14:textId="6AE92795" w:rsidR="00D95F58" w:rsidRPr="008E1AEF" w:rsidRDefault="00D95F58" w:rsidP="009F5988">
      <w:pPr>
        <w:spacing w:after="0" w:line="240" w:lineRule="auto"/>
        <w:ind w:firstLine="567"/>
        <w:jc w:val="both"/>
        <w:rPr>
          <w:rFonts w:ascii="Times New Roman" w:hAnsi="Times New Roman"/>
          <w:sz w:val="20"/>
          <w:szCs w:val="20"/>
        </w:rPr>
      </w:pPr>
      <w:r w:rsidRPr="00E32BAF">
        <w:rPr>
          <w:rStyle w:val="FootnoteReference"/>
          <w:rFonts w:ascii="Palatino Linotype" w:hAnsi="Palatino Linotype"/>
          <w:sz w:val="18"/>
          <w:szCs w:val="18"/>
        </w:rPr>
        <w:footnoteRef/>
      </w:r>
      <w:r w:rsidRPr="00E32BAF">
        <w:rPr>
          <w:rFonts w:ascii="Palatino Linotype" w:hAnsi="Palatino Linotype"/>
          <w:sz w:val="18"/>
          <w:szCs w:val="18"/>
        </w:rPr>
        <w:t xml:space="preserve"> </w:t>
      </w:r>
      <w:r w:rsidRPr="00E32BAF">
        <w:rPr>
          <w:rFonts w:ascii="Palatino Linotype" w:hAnsi="Palatino Linotype" w:cs="Times New Roman"/>
          <w:noProof/>
          <w:sz w:val="18"/>
          <w:szCs w:val="18"/>
        </w:rPr>
        <w:t xml:space="preserve">Pasal </w:t>
      </w:r>
      <w:r w:rsidRPr="00E32BAF">
        <w:rPr>
          <w:rFonts w:ascii="Palatino Linotype" w:hAnsi="Palatino Linotype" w:cs="Times New Roman"/>
          <w:sz w:val="18"/>
          <w:szCs w:val="18"/>
        </w:rPr>
        <w:t xml:space="preserve">1404 </w:t>
      </w:r>
      <w:proofErr w:type="spellStart"/>
      <w:r w:rsidRPr="00E32BAF">
        <w:rPr>
          <w:rFonts w:ascii="Palatino Linotype" w:hAnsi="Palatino Linotype" w:cs="Times New Roman"/>
          <w:sz w:val="18"/>
          <w:szCs w:val="18"/>
        </w:rPr>
        <w:t>KUHPerdata</w:t>
      </w:r>
      <w:proofErr w:type="spellEnd"/>
      <w:r w:rsidRPr="00E32BAF">
        <w:rPr>
          <w:rFonts w:ascii="Palatino Linotype" w:hAnsi="Palatino Linotype" w:cs="Times New Roman"/>
          <w:sz w:val="18"/>
          <w:szCs w:val="18"/>
        </w:rPr>
        <w:t xml:space="preserve"> </w:t>
      </w:r>
      <w:r w:rsidRPr="00E32BAF">
        <w:rPr>
          <w:rFonts w:ascii="Palatino Linotype" w:hAnsi="Palatino Linotype" w:cs="Times New Roman"/>
          <w:noProof/>
          <w:sz w:val="18"/>
          <w:szCs w:val="18"/>
        </w:rPr>
        <w:t xml:space="preserve">menyatakan </w:t>
      </w:r>
      <w:r w:rsidRPr="00E32BAF">
        <w:rPr>
          <w:rFonts w:ascii="Palatino Linotype" w:hAnsi="Palatino Linotype" w:cs="Times New Roman"/>
          <w:i/>
          <w:iCs/>
          <w:sz w:val="18"/>
          <w:szCs w:val="18"/>
        </w:rPr>
        <w:t xml:space="preserve">Jika </w:t>
      </w:r>
      <w:proofErr w:type="spellStart"/>
      <w:r w:rsidRPr="00E32BAF">
        <w:rPr>
          <w:rFonts w:ascii="Palatino Linotype" w:hAnsi="Palatino Linotype" w:cs="Times New Roman"/>
          <w:i/>
          <w:iCs/>
          <w:sz w:val="18"/>
          <w:szCs w:val="18"/>
        </w:rPr>
        <w:t>kreditur</w:t>
      </w:r>
      <w:proofErr w:type="spellEnd"/>
      <w:r w:rsidRPr="00E32BAF">
        <w:rPr>
          <w:rFonts w:ascii="Palatino Linotype" w:hAnsi="Palatino Linotype" w:cs="Times New Roman"/>
          <w:i/>
          <w:iCs/>
          <w:sz w:val="18"/>
          <w:szCs w:val="18"/>
        </w:rPr>
        <w:t xml:space="preserve"> menolak pembayaran, maka debitur dapat melakukan penawaran pembayaran tunai atas apa yang </w:t>
      </w:r>
      <w:proofErr w:type="spellStart"/>
      <w:r w:rsidRPr="00E32BAF">
        <w:rPr>
          <w:rFonts w:ascii="Palatino Linotype" w:hAnsi="Palatino Linotype" w:cs="Times New Roman"/>
          <w:i/>
          <w:iCs/>
          <w:sz w:val="18"/>
          <w:szCs w:val="18"/>
        </w:rPr>
        <w:t>harus</w:t>
      </w:r>
      <w:proofErr w:type="spellEnd"/>
      <w:r w:rsidRPr="00E32BAF">
        <w:rPr>
          <w:rFonts w:ascii="Palatino Linotype" w:hAnsi="Palatino Linotype" w:cs="Times New Roman"/>
          <w:i/>
          <w:iCs/>
          <w:sz w:val="18"/>
          <w:szCs w:val="18"/>
        </w:rPr>
        <w:t xml:space="preserve"> </w:t>
      </w:r>
      <w:proofErr w:type="spellStart"/>
      <w:r w:rsidRPr="00E32BAF">
        <w:rPr>
          <w:rFonts w:ascii="Palatino Linotype" w:hAnsi="Palatino Linotype" w:cs="Times New Roman"/>
          <w:i/>
          <w:iCs/>
          <w:sz w:val="18"/>
          <w:szCs w:val="18"/>
        </w:rPr>
        <w:t>dibayarnya</w:t>
      </w:r>
      <w:proofErr w:type="spellEnd"/>
      <w:r w:rsidRPr="00E32BAF">
        <w:rPr>
          <w:rFonts w:ascii="Palatino Linotype" w:hAnsi="Palatino Linotype" w:cs="Times New Roman"/>
          <w:i/>
          <w:iCs/>
          <w:sz w:val="18"/>
          <w:szCs w:val="18"/>
        </w:rPr>
        <w:t xml:space="preserve">, dan </w:t>
      </w:r>
      <w:proofErr w:type="spellStart"/>
      <w:r w:rsidRPr="00E32BAF">
        <w:rPr>
          <w:rFonts w:ascii="Palatino Linotype" w:hAnsi="Palatino Linotype" w:cs="Times New Roman"/>
          <w:i/>
          <w:iCs/>
          <w:sz w:val="18"/>
          <w:szCs w:val="18"/>
        </w:rPr>
        <w:t>jika</w:t>
      </w:r>
      <w:proofErr w:type="spellEnd"/>
      <w:r w:rsidRPr="00E32BAF">
        <w:rPr>
          <w:rFonts w:ascii="Palatino Linotype" w:hAnsi="Palatino Linotype" w:cs="Times New Roman"/>
          <w:i/>
          <w:iCs/>
          <w:sz w:val="18"/>
          <w:szCs w:val="18"/>
        </w:rPr>
        <w:t xml:space="preserve"> </w:t>
      </w:r>
      <w:proofErr w:type="spellStart"/>
      <w:r w:rsidRPr="00E32BAF">
        <w:rPr>
          <w:rFonts w:ascii="Palatino Linotype" w:hAnsi="Palatino Linotype" w:cs="Times New Roman"/>
          <w:i/>
          <w:iCs/>
          <w:sz w:val="18"/>
          <w:szCs w:val="18"/>
        </w:rPr>
        <w:t>kreditur</w:t>
      </w:r>
      <w:proofErr w:type="spellEnd"/>
      <w:r w:rsidRPr="00E32BAF">
        <w:rPr>
          <w:rFonts w:ascii="Palatino Linotype" w:hAnsi="Palatino Linotype" w:cs="Times New Roman"/>
          <w:i/>
          <w:iCs/>
          <w:sz w:val="18"/>
          <w:szCs w:val="18"/>
        </w:rPr>
        <w:t xml:space="preserve"> juga </w:t>
      </w:r>
      <w:proofErr w:type="spellStart"/>
      <w:r w:rsidRPr="00E32BAF">
        <w:rPr>
          <w:rFonts w:ascii="Palatino Linotype" w:hAnsi="Palatino Linotype" w:cs="Times New Roman"/>
          <w:i/>
          <w:iCs/>
          <w:sz w:val="18"/>
          <w:szCs w:val="18"/>
        </w:rPr>
        <w:t>menolaknya</w:t>
      </w:r>
      <w:proofErr w:type="spellEnd"/>
      <w:r w:rsidRPr="00E32BAF">
        <w:rPr>
          <w:rFonts w:ascii="Palatino Linotype" w:hAnsi="Palatino Linotype" w:cs="Times New Roman"/>
          <w:i/>
          <w:iCs/>
          <w:sz w:val="18"/>
          <w:szCs w:val="18"/>
        </w:rPr>
        <w:t>,</w:t>
      </w:r>
      <w:r w:rsidR="00E32BAF">
        <w:rPr>
          <w:rFonts w:ascii="Palatino Linotype" w:hAnsi="Palatino Linotype" w:cs="Times New Roman"/>
          <w:i/>
          <w:iCs/>
          <w:sz w:val="18"/>
          <w:szCs w:val="18"/>
        </w:rPr>
        <w:t xml:space="preserve"> </w:t>
      </w:r>
      <w:proofErr w:type="spellStart"/>
      <w:r w:rsidRPr="00E32BAF">
        <w:rPr>
          <w:rFonts w:ascii="Palatino Linotype" w:hAnsi="Palatino Linotype" w:cs="Times New Roman"/>
          <w:i/>
          <w:iCs/>
          <w:sz w:val="18"/>
          <w:szCs w:val="18"/>
        </w:rPr>
        <w:t>maka</w:t>
      </w:r>
      <w:proofErr w:type="spellEnd"/>
      <w:r w:rsidRPr="00E32BAF">
        <w:rPr>
          <w:rFonts w:ascii="Palatino Linotype" w:hAnsi="Palatino Linotype" w:cs="Times New Roman"/>
          <w:i/>
          <w:iCs/>
          <w:sz w:val="18"/>
          <w:szCs w:val="18"/>
        </w:rPr>
        <w:t xml:space="preserve"> </w:t>
      </w:r>
      <w:proofErr w:type="spellStart"/>
      <w:r w:rsidRPr="00E32BAF">
        <w:rPr>
          <w:rFonts w:ascii="Palatino Linotype" w:hAnsi="Palatino Linotype" w:cs="Times New Roman"/>
          <w:i/>
          <w:iCs/>
          <w:sz w:val="18"/>
          <w:szCs w:val="18"/>
        </w:rPr>
        <w:t>debitur</w:t>
      </w:r>
      <w:proofErr w:type="spellEnd"/>
      <w:r w:rsidRPr="00E32BAF">
        <w:rPr>
          <w:rFonts w:ascii="Palatino Linotype" w:hAnsi="Palatino Linotype" w:cs="Times New Roman"/>
          <w:i/>
          <w:iCs/>
          <w:sz w:val="18"/>
          <w:szCs w:val="18"/>
        </w:rPr>
        <w:t xml:space="preserve"> </w:t>
      </w:r>
      <w:proofErr w:type="spellStart"/>
      <w:r w:rsidRPr="00E32BAF">
        <w:rPr>
          <w:rFonts w:ascii="Palatino Linotype" w:hAnsi="Palatino Linotype" w:cs="Times New Roman"/>
          <w:i/>
          <w:iCs/>
          <w:sz w:val="18"/>
          <w:szCs w:val="18"/>
        </w:rPr>
        <w:t>dapat</w:t>
      </w:r>
      <w:proofErr w:type="spellEnd"/>
      <w:r w:rsidRPr="00E32BAF">
        <w:rPr>
          <w:rFonts w:ascii="Palatino Linotype" w:hAnsi="Palatino Linotype" w:cs="Times New Roman"/>
          <w:i/>
          <w:iCs/>
          <w:sz w:val="18"/>
          <w:szCs w:val="18"/>
        </w:rPr>
        <w:t xml:space="preserve"> </w:t>
      </w:r>
      <w:proofErr w:type="spellStart"/>
      <w:r w:rsidRPr="00E32BAF">
        <w:rPr>
          <w:rFonts w:ascii="Palatino Linotype" w:hAnsi="Palatino Linotype" w:cs="Times New Roman"/>
          <w:i/>
          <w:iCs/>
          <w:sz w:val="18"/>
          <w:szCs w:val="18"/>
        </w:rPr>
        <w:t>menitipkan</w:t>
      </w:r>
      <w:proofErr w:type="spellEnd"/>
      <w:r w:rsidRPr="00E32BAF">
        <w:rPr>
          <w:rFonts w:ascii="Palatino Linotype" w:hAnsi="Palatino Linotype" w:cs="Times New Roman"/>
          <w:i/>
          <w:iCs/>
          <w:sz w:val="18"/>
          <w:szCs w:val="18"/>
        </w:rPr>
        <w:t xml:space="preserve"> uang atau barangnya kepada Pengadilan. Penawaran demikian, yang diikuti dengan penitipan, membebaskan</w:t>
      </w:r>
      <w:r w:rsidRPr="009F5988">
        <w:rPr>
          <w:rFonts w:ascii="Palatino Linotype" w:hAnsi="Palatino Linotype" w:cs="Times New Roman"/>
          <w:i/>
          <w:iCs/>
          <w:sz w:val="18"/>
          <w:szCs w:val="18"/>
        </w:rPr>
        <w:t xml:space="preserve"> debitur dan berlaku baginya sebagai pembayaran, asal penawaran itu dilakukan menurut undang-undang, sedangkan apa yang dititipkan secara demikian adalah atas tanggungan kreditur</w:t>
      </w:r>
      <w:r w:rsidRPr="00156FAA">
        <w:rPr>
          <w:rFonts w:ascii="Times New Roman" w:hAnsi="Times New Roman"/>
          <w:sz w:val="20"/>
          <w:szCs w:val="20"/>
        </w:rPr>
        <w:t>.</w:t>
      </w:r>
      <w:r>
        <w:rPr>
          <w:rFonts w:ascii="Times New Roman" w:hAnsi="Times New Roman" w:cs="Times New Roman"/>
          <w:sz w:val="20"/>
          <w:szCs w:val="20"/>
        </w:rPr>
        <w:t xml:space="preserve"> </w:t>
      </w:r>
      <w:r>
        <w:rPr>
          <w:rFonts w:ascii="Times New Roman" w:hAnsi="Times New Roman"/>
          <w:sz w:val="20"/>
        </w:rPr>
        <w:t xml:space="preserve"> </w:t>
      </w:r>
    </w:p>
  </w:footnote>
  <w:footnote w:id="25">
    <w:p w14:paraId="0E6B104D" w14:textId="152BDD30" w:rsidR="00D95F58" w:rsidRPr="00F67348" w:rsidRDefault="00D95F58" w:rsidP="00F67348">
      <w:pPr>
        <w:spacing w:after="0" w:line="240" w:lineRule="auto"/>
        <w:ind w:firstLine="567"/>
        <w:jc w:val="both"/>
        <w:rPr>
          <w:rFonts w:ascii="Palatino Linotype" w:hAnsi="Palatino Linotype"/>
          <w:sz w:val="18"/>
          <w:szCs w:val="18"/>
        </w:rPr>
      </w:pPr>
      <w:r w:rsidRPr="00AA1DDB">
        <w:rPr>
          <w:rStyle w:val="FootnoteReference"/>
          <w:rFonts w:ascii="Times New Roman" w:hAnsi="Times New Roman"/>
        </w:rPr>
        <w:footnoteRef/>
      </w:r>
      <w:r>
        <w:rPr>
          <w:rFonts w:ascii="Times New Roman" w:hAnsi="Times New Roman"/>
          <w:sz w:val="20"/>
          <w:szCs w:val="20"/>
        </w:rPr>
        <w:t xml:space="preserve"> </w:t>
      </w:r>
      <w:r w:rsidRPr="00F67348">
        <w:rPr>
          <w:rFonts w:ascii="Palatino Linotype" w:hAnsi="Palatino Linotype" w:cs="Times New Roman"/>
          <w:i/>
          <w:iCs/>
          <w:noProof/>
          <w:sz w:val="18"/>
          <w:szCs w:val="18"/>
          <w:lang w:val="id-ID"/>
        </w:rPr>
        <w:t>Outside Living Assistance</w:t>
      </w:r>
      <w:r w:rsidRPr="00F67348">
        <w:rPr>
          <w:rFonts w:ascii="Palatino Linotype" w:hAnsi="Palatino Linotype" w:cs="Times New Roman"/>
          <w:noProof/>
          <w:sz w:val="18"/>
          <w:szCs w:val="18"/>
          <w:lang w:val="id-ID"/>
        </w:rPr>
        <w:t xml:space="preserve"> (</w:t>
      </w:r>
      <w:r w:rsidRPr="00F67348">
        <w:rPr>
          <w:rFonts w:ascii="Palatino Linotype" w:hAnsi="Palatino Linotype" w:cs="Times New Roman"/>
          <w:bCs/>
          <w:noProof/>
          <w:sz w:val="18"/>
          <w:szCs w:val="18"/>
          <w:lang w:val="id-ID"/>
        </w:rPr>
        <w:t>OLA</w:t>
      </w:r>
      <w:r w:rsidRPr="00F67348">
        <w:rPr>
          <w:rFonts w:ascii="Palatino Linotype" w:hAnsi="Palatino Linotype" w:cs="Times New Roman"/>
          <w:noProof/>
          <w:sz w:val="18"/>
          <w:szCs w:val="18"/>
          <w:lang w:val="id-ID"/>
        </w:rPr>
        <w:t>) merupakan bantuan keuangan yang diberikan kepada</w:t>
      </w:r>
      <w:r w:rsidR="00F67348" w:rsidRPr="00F67348">
        <w:rPr>
          <w:rFonts w:ascii="Palatino Linotype" w:hAnsi="Palatino Linotype" w:cs="Times New Roman"/>
          <w:noProof/>
          <w:sz w:val="18"/>
          <w:szCs w:val="18"/>
        </w:rPr>
        <w:t xml:space="preserve"> </w:t>
      </w:r>
      <w:r w:rsidRPr="00F67348">
        <w:rPr>
          <w:rFonts w:ascii="Palatino Linotype" w:hAnsi="Palatino Linotype" w:cs="Times New Roman"/>
          <w:noProof/>
          <w:sz w:val="18"/>
          <w:szCs w:val="18"/>
          <w:lang w:val="id-ID"/>
        </w:rPr>
        <w:t>pekerja yang</w:t>
      </w:r>
      <w:r w:rsidRPr="00F67348">
        <w:rPr>
          <w:rFonts w:ascii="Palatino Linotype" w:hAnsi="Palatino Linotype" w:cs="Times New Roman"/>
          <w:noProof/>
          <w:sz w:val="18"/>
          <w:szCs w:val="18"/>
        </w:rPr>
        <w:t xml:space="preserve"> </w:t>
      </w:r>
      <w:r w:rsidR="00F67348" w:rsidRPr="00F67348">
        <w:rPr>
          <w:rFonts w:ascii="Palatino Linotype" w:hAnsi="Palatino Linotype" w:cs="Times New Roman"/>
          <w:noProof/>
          <w:sz w:val="18"/>
          <w:szCs w:val="18"/>
        </w:rPr>
        <w:t xml:space="preserve">            </w:t>
      </w:r>
      <w:r w:rsidRPr="00F67348">
        <w:rPr>
          <w:rFonts w:ascii="Palatino Linotype" w:hAnsi="Palatino Linotype" w:cs="Times New Roman"/>
          <w:noProof/>
          <w:sz w:val="18"/>
          <w:szCs w:val="18"/>
          <w:lang w:val="id-ID"/>
        </w:rPr>
        <w:t>berhak termasuk T</w:t>
      </w:r>
      <w:r w:rsidRPr="00F67348">
        <w:rPr>
          <w:rFonts w:ascii="Palatino Linotype" w:hAnsi="Palatino Linotype" w:cs="Times New Roman"/>
          <w:noProof/>
          <w:sz w:val="18"/>
          <w:szCs w:val="18"/>
        </w:rPr>
        <w:t>ergugat</w:t>
      </w:r>
      <w:r w:rsidRPr="00F67348">
        <w:rPr>
          <w:rFonts w:ascii="Palatino Linotype" w:hAnsi="Palatino Linotype" w:cs="Times New Roman"/>
          <w:noProof/>
          <w:sz w:val="18"/>
          <w:szCs w:val="18"/>
          <w:lang w:val="id-ID"/>
        </w:rPr>
        <w:t xml:space="preserve"> sebagai pengganti fasilitas akomodasi</w:t>
      </w:r>
      <w:r w:rsidRPr="00F67348">
        <w:rPr>
          <w:rFonts w:ascii="Palatino Linotype" w:hAnsi="Palatino Linotype" w:cs="Times New Roman"/>
          <w:noProof/>
          <w:sz w:val="18"/>
          <w:szCs w:val="18"/>
        </w:rPr>
        <w:t xml:space="preserve"> </w:t>
      </w:r>
      <w:r w:rsidRPr="00F67348">
        <w:rPr>
          <w:rFonts w:ascii="Palatino Linotype" w:hAnsi="Palatino Linotype" w:cs="Times New Roman"/>
          <w:noProof/>
          <w:sz w:val="18"/>
          <w:szCs w:val="18"/>
          <w:lang w:val="id-ID"/>
        </w:rPr>
        <w:t>dan makan yang disediakan oleh P</w:t>
      </w:r>
      <w:r w:rsidRPr="00F67348">
        <w:rPr>
          <w:rFonts w:ascii="Palatino Linotype" w:hAnsi="Palatino Linotype" w:cs="Times New Roman"/>
          <w:noProof/>
          <w:sz w:val="18"/>
          <w:szCs w:val="18"/>
        </w:rPr>
        <w:t xml:space="preserve">enggugat </w:t>
      </w:r>
      <w:r w:rsidRPr="00F67348">
        <w:rPr>
          <w:rFonts w:ascii="Palatino Linotype" w:hAnsi="Palatino Linotype" w:cs="Times New Roman"/>
          <w:noProof/>
          <w:sz w:val="18"/>
          <w:szCs w:val="18"/>
          <w:lang w:val="id-ID"/>
        </w:rPr>
        <w:t xml:space="preserve">dengan beberapa ketentuan, salah satunya pengambilan </w:t>
      </w:r>
      <w:r w:rsidRPr="00F67348">
        <w:rPr>
          <w:rFonts w:ascii="Palatino Linotype" w:hAnsi="Palatino Linotype" w:cs="Times New Roman"/>
          <w:noProof/>
          <w:sz w:val="18"/>
          <w:szCs w:val="18"/>
        </w:rPr>
        <w:t xml:space="preserve"> </w:t>
      </w:r>
      <w:r w:rsidRPr="00F67348">
        <w:rPr>
          <w:rFonts w:ascii="Palatino Linotype" w:hAnsi="Palatino Linotype" w:cs="Times New Roman"/>
          <w:noProof/>
          <w:sz w:val="18"/>
          <w:szCs w:val="18"/>
          <w:lang w:val="id-ID"/>
        </w:rPr>
        <w:t>OLA dimuka</w:t>
      </w:r>
      <w:r w:rsidRPr="00F67348">
        <w:rPr>
          <w:rFonts w:ascii="Palatino Linotype" w:hAnsi="Palatino Linotype"/>
          <w:sz w:val="18"/>
          <w:szCs w:val="18"/>
        </w:rPr>
        <w:t>.</w:t>
      </w:r>
      <w:r w:rsidRPr="00F67348">
        <w:rPr>
          <w:rFonts w:ascii="Palatino Linotype" w:hAnsi="Palatino Linotype" w:cs="Times New Roman"/>
          <w:sz w:val="18"/>
          <w:szCs w:val="18"/>
        </w:rPr>
        <w:t xml:space="preserve"> </w:t>
      </w:r>
    </w:p>
  </w:footnote>
  <w:footnote w:id="26">
    <w:p w14:paraId="3069248E" w14:textId="77777777" w:rsidR="00E83916" w:rsidRPr="00280FAA" w:rsidRDefault="00E83916" w:rsidP="00E83916">
      <w:pPr>
        <w:spacing w:after="0" w:line="240" w:lineRule="auto"/>
        <w:ind w:firstLine="567"/>
        <w:jc w:val="both"/>
        <w:rPr>
          <w:rFonts w:ascii="Palatino Linotype" w:hAnsi="Palatino Linotype"/>
          <w:sz w:val="18"/>
          <w:szCs w:val="18"/>
        </w:rPr>
      </w:pPr>
      <w:r w:rsidRPr="00280FAA">
        <w:rPr>
          <w:rStyle w:val="FootnoteReference"/>
          <w:rFonts w:ascii="Palatino Linotype" w:hAnsi="Palatino Linotype"/>
          <w:sz w:val="18"/>
          <w:szCs w:val="18"/>
        </w:rPr>
        <w:footnoteRef/>
      </w:r>
      <w:r w:rsidRPr="00280FAA">
        <w:rPr>
          <w:rFonts w:ascii="Palatino Linotype" w:hAnsi="Palatino Linotype"/>
          <w:sz w:val="18"/>
          <w:szCs w:val="18"/>
        </w:rPr>
        <w:t xml:space="preserve"> Maria Farida </w:t>
      </w:r>
      <w:proofErr w:type="spellStart"/>
      <w:r w:rsidRPr="00280FAA">
        <w:rPr>
          <w:rFonts w:ascii="Palatino Linotype" w:hAnsi="Palatino Linotype"/>
          <w:sz w:val="18"/>
          <w:szCs w:val="18"/>
        </w:rPr>
        <w:t>Indrati</w:t>
      </w:r>
      <w:proofErr w:type="spellEnd"/>
      <w:r w:rsidRPr="00280FAA">
        <w:rPr>
          <w:rFonts w:ascii="Palatino Linotype" w:hAnsi="Palatino Linotype"/>
          <w:sz w:val="18"/>
          <w:szCs w:val="18"/>
        </w:rPr>
        <w:t xml:space="preserve">, 2020, </w:t>
      </w:r>
      <w:proofErr w:type="spellStart"/>
      <w:r w:rsidRPr="00280FAA">
        <w:rPr>
          <w:rFonts w:ascii="Palatino Linotype" w:hAnsi="Palatino Linotype"/>
          <w:i/>
          <w:iCs/>
          <w:sz w:val="18"/>
          <w:szCs w:val="18"/>
        </w:rPr>
        <w:t>Ilmu</w:t>
      </w:r>
      <w:proofErr w:type="spellEnd"/>
      <w:r w:rsidRPr="00280FAA">
        <w:rPr>
          <w:rFonts w:ascii="Palatino Linotype" w:hAnsi="Palatino Linotype"/>
          <w:i/>
          <w:iCs/>
          <w:sz w:val="18"/>
          <w:szCs w:val="18"/>
        </w:rPr>
        <w:t xml:space="preserve"> </w:t>
      </w:r>
      <w:proofErr w:type="spellStart"/>
      <w:r w:rsidRPr="00280FAA">
        <w:rPr>
          <w:rFonts w:ascii="Palatino Linotype" w:hAnsi="Palatino Linotype"/>
          <w:i/>
          <w:iCs/>
          <w:sz w:val="18"/>
          <w:szCs w:val="18"/>
        </w:rPr>
        <w:t>Perundang-Undangan</w:t>
      </w:r>
      <w:proofErr w:type="spellEnd"/>
      <w:r w:rsidRPr="00280FAA">
        <w:rPr>
          <w:rFonts w:ascii="Palatino Linotype" w:hAnsi="Palatino Linotype"/>
          <w:i/>
          <w:iCs/>
          <w:sz w:val="18"/>
          <w:szCs w:val="18"/>
        </w:rPr>
        <w:t xml:space="preserve"> 2 : Proses dan Teknik </w:t>
      </w:r>
      <w:proofErr w:type="spellStart"/>
      <w:r w:rsidRPr="00280FAA">
        <w:rPr>
          <w:rFonts w:ascii="Palatino Linotype" w:hAnsi="Palatino Linotype"/>
          <w:i/>
          <w:iCs/>
          <w:sz w:val="18"/>
          <w:szCs w:val="18"/>
        </w:rPr>
        <w:t>Pembentukannya</w:t>
      </w:r>
      <w:proofErr w:type="spellEnd"/>
      <w:r w:rsidRPr="00280FAA">
        <w:rPr>
          <w:rFonts w:ascii="Palatino Linotype" w:hAnsi="Palatino Linotype"/>
          <w:sz w:val="18"/>
          <w:szCs w:val="18"/>
        </w:rPr>
        <w:t xml:space="preserve">, </w:t>
      </w:r>
      <w:proofErr w:type="spellStart"/>
      <w:r w:rsidRPr="00280FAA">
        <w:rPr>
          <w:rFonts w:ascii="Palatino Linotype" w:hAnsi="Palatino Linotype"/>
          <w:sz w:val="18"/>
          <w:szCs w:val="18"/>
        </w:rPr>
        <w:t>Cetakan</w:t>
      </w:r>
      <w:proofErr w:type="spellEnd"/>
      <w:r w:rsidRPr="00280FAA">
        <w:rPr>
          <w:rFonts w:ascii="Palatino Linotype" w:hAnsi="Palatino Linotype"/>
          <w:sz w:val="18"/>
          <w:szCs w:val="18"/>
        </w:rPr>
        <w:t xml:space="preserve"> 23,  (Yogyakarta:  </w:t>
      </w:r>
      <w:proofErr w:type="spellStart"/>
      <w:r w:rsidRPr="00280FAA">
        <w:rPr>
          <w:rFonts w:ascii="Palatino Linotype" w:hAnsi="Palatino Linotype"/>
          <w:sz w:val="18"/>
          <w:szCs w:val="18"/>
        </w:rPr>
        <w:t>Kanisius</w:t>
      </w:r>
      <w:proofErr w:type="spellEnd"/>
      <w:r w:rsidRPr="00280FAA">
        <w:rPr>
          <w:rFonts w:ascii="Palatino Linotype" w:hAnsi="Palatino Linotype"/>
          <w:sz w:val="18"/>
          <w:szCs w:val="18"/>
        </w:rPr>
        <w:t xml:space="preserve">),  </w:t>
      </w:r>
      <w:proofErr w:type="spellStart"/>
      <w:r w:rsidRPr="00280FAA">
        <w:rPr>
          <w:rFonts w:ascii="Palatino Linotype" w:hAnsi="Palatino Linotype"/>
          <w:sz w:val="18"/>
          <w:szCs w:val="18"/>
        </w:rPr>
        <w:t>Hlm</w:t>
      </w:r>
      <w:proofErr w:type="spellEnd"/>
      <w:r w:rsidRPr="00280FAA">
        <w:rPr>
          <w:rFonts w:ascii="Palatino Linotype" w:hAnsi="Palatino Linotype"/>
          <w:sz w:val="18"/>
          <w:szCs w:val="18"/>
        </w:rPr>
        <w:t>. 25.</w:t>
      </w:r>
    </w:p>
  </w:footnote>
  <w:footnote w:id="27">
    <w:p w14:paraId="4CAC32CD" w14:textId="77777777" w:rsidR="00E83916" w:rsidRPr="00280FAA" w:rsidRDefault="00E83916" w:rsidP="00E83916">
      <w:pPr>
        <w:spacing w:after="0" w:line="240" w:lineRule="auto"/>
        <w:ind w:firstLine="567"/>
        <w:jc w:val="both"/>
        <w:rPr>
          <w:rFonts w:ascii="Palatino Linotype" w:hAnsi="Palatino Linotype"/>
          <w:sz w:val="18"/>
          <w:szCs w:val="18"/>
        </w:rPr>
      </w:pPr>
      <w:r w:rsidRPr="00280FAA">
        <w:rPr>
          <w:rStyle w:val="FootnoteReference"/>
          <w:rFonts w:ascii="Palatino Linotype" w:hAnsi="Palatino Linotype"/>
          <w:sz w:val="18"/>
          <w:szCs w:val="18"/>
        </w:rPr>
        <w:footnoteRef/>
      </w:r>
      <w:r w:rsidRPr="00280FAA">
        <w:rPr>
          <w:rFonts w:ascii="Palatino Linotype" w:hAnsi="Palatino Linotype"/>
          <w:sz w:val="18"/>
          <w:szCs w:val="18"/>
        </w:rPr>
        <w:t xml:space="preserve"> </w:t>
      </w:r>
      <w:proofErr w:type="spellStart"/>
      <w:r w:rsidRPr="00280FAA">
        <w:rPr>
          <w:rFonts w:ascii="Palatino Linotype" w:hAnsi="Palatino Linotype"/>
          <w:sz w:val="18"/>
          <w:szCs w:val="18"/>
        </w:rPr>
        <w:t>Jimly</w:t>
      </w:r>
      <w:proofErr w:type="spellEnd"/>
      <w:r w:rsidRPr="00280FAA">
        <w:rPr>
          <w:rFonts w:ascii="Palatino Linotype" w:hAnsi="Palatino Linotype"/>
          <w:sz w:val="18"/>
          <w:szCs w:val="18"/>
        </w:rPr>
        <w:t xml:space="preserve"> </w:t>
      </w:r>
      <w:proofErr w:type="spellStart"/>
      <w:r w:rsidRPr="00280FAA">
        <w:rPr>
          <w:rFonts w:ascii="Palatino Linotype" w:hAnsi="Palatino Linotype"/>
          <w:sz w:val="18"/>
          <w:szCs w:val="18"/>
        </w:rPr>
        <w:t>Asshiddiqie</w:t>
      </w:r>
      <w:proofErr w:type="spellEnd"/>
      <w:r w:rsidRPr="00280FAA">
        <w:rPr>
          <w:rFonts w:ascii="Palatino Linotype" w:hAnsi="Palatino Linotype"/>
          <w:sz w:val="18"/>
          <w:szCs w:val="18"/>
        </w:rPr>
        <w:t xml:space="preserve">, 2018, </w:t>
      </w:r>
      <w:r w:rsidRPr="00280FAA">
        <w:rPr>
          <w:rFonts w:ascii="Palatino Linotype" w:hAnsi="Palatino Linotype"/>
          <w:i/>
          <w:iCs/>
          <w:sz w:val="18"/>
          <w:szCs w:val="18"/>
        </w:rPr>
        <w:t xml:space="preserve">Teori Hans Kelsen </w:t>
      </w:r>
      <w:proofErr w:type="spellStart"/>
      <w:r w:rsidRPr="00280FAA">
        <w:rPr>
          <w:rFonts w:ascii="Palatino Linotype" w:hAnsi="Palatino Linotype"/>
          <w:i/>
          <w:iCs/>
          <w:sz w:val="18"/>
          <w:szCs w:val="18"/>
        </w:rPr>
        <w:t>Tentang</w:t>
      </w:r>
      <w:proofErr w:type="spellEnd"/>
      <w:r w:rsidRPr="00280FAA">
        <w:rPr>
          <w:rFonts w:ascii="Palatino Linotype" w:hAnsi="Palatino Linotype"/>
          <w:i/>
          <w:iCs/>
          <w:sz w:val="18"/>
          <w:szCs w:val="18"/>
        </w:rPr>
        <w:t xml:space="preserve"> Hukum</w:t>
      </w:r>
      <w:r w:rsidRPr="00280FAA">
        <w:rPr>
          <w:rFonts w:ascii="Palatino Linotype" w:hAnsi="Palatino Linotype"/>
          <w:sz w:val="18"/>
          <w:szCs w:val="18"/>
        </w:rPr>
        <w:t xml:space="preserve">, </w:t>
      </w:r>
      <w:proofErr w:type="spellStart"/>
      <w:r w:rsidRPr="00280FAA">
        <w:rPr>
          <w:rFonts w:ascii="Palatino Linotype" w:hAnsi="Palatino Linotype"/>
          <w:sz w:val="18"/>
          <w:szCs w:val="18"/>
        </w:rPr>
        <w:t>Cetakan</w:t>
      </w:r>
      <w:proofErr w:type="spellEnd"/>
      <w:r w:rsidRPr="00280FAA">
        <w:rPr>
          <w:rFonts w:ascii="Palatino Linotype" w:hAnsi="Palatino Linotype"/>
          <w:sz w:val="18"/>
          <w:szCs w:val="18"/>
        </w:rPr>
        <w:t xml:space="preserve"> </w:t>
      </w:r>
      <w:proofErr w:type="spellStart"/>
      <w:r w:rsidRPr="00280FAA">
        <w:rPr>
          <w:rFonts w:ascii="Palatino Linotype" w:hAnsi="Palatino Linotype"/>
          <w:sz w:val="18"/>
          <w:szCs w:val="18"/>
        </w:rPr>
        <w:t>Kelima</w:t>
      </w:r>
      <w:proofErr w:type="spellEnd"/>
      <w:r w:rsidRPr="00280FAA">
        <w:rPr>
          <w:rFonts w:ascii="Palatino Linotype" w:hAnsi="Palatino Linotype"/>
          <w:sz w:val="18"/>
          <w:szCs w:val="18"/>
        </w:rPr>
        <w:t xml:space="preserve">, (Jakarta: </w:t>
      </w:r>
      <w:proofErr w:type="spellStart"/>
      <w:r w:rsidRPr="00280FAA">
        <w:rPr>
          <w:rFonts w:ascii="Palatino Linotype" w:hAnsi="Palatino Linotype"/>
          <w:sz w:val="18"/>
          <w:szCs w:val="18"/>
        </w:rPr>
        <w:t>Konstitusi</w:t>
      </w:r>
      <w:proofErr w:type="spellEnd"/>
      <w:r w:rsidRPr="00280FAA">
        <w:rPr>
          <w:rFonts w:ascii="Palatino Linotype" w:hAnsi="Palatino Linotype"/>
          <w:sz w:val="18"/>
          <w:szCs w:val="18"/>
        </w:rPr>
        <w:t xml:space="preserve"> Press (Konpress),  </w:t>
      </w:r>
      <w:proofErr w:type="spellStart"/>
      <w:r w:rsidRPr="00280FAA">
        <w:rPr>
          <w:rFonts w:ascii="Palatino Linotype" w:hAnsi="Palatino Linotype"/>
          <w:sz w:val="18"/>
          <w:szCs w:val="18"/>
        </w:rPr>
        <w:t>Hlm</w:t>
      </w:r>
      <w:proofErr w:type="spellEnd"/>
      <w:r w:rsidRPr="00280FAA">
        <w:rPr>
          <w:rFonts w:ascii="Palatino Linotype" w:hAnsi="Palatino Linotype"/>
          <w:sz w:val="18"/>
          <w:szCs w:val="18"/>
        </w:rPr>
        <w:t>. 107.</w:t>
      </w:r>
    </w:p>
  </w:footnote>
  <w:footnote w:id="28">
    <w:p w14:paraId="5C559C89" w14:textId="011A6D66" w:rsidR="00D95F58" w:rsidRPr="008E1AEF" w:rsidRDefault="00D95F58" w:rsidP="001027C3">
      <w:pPr>
        <w:spacing w:after="0" w:line="240" w:lineRule="auto"/>
        <w:ind w:firstLine="567"/>
        <w:jc w:val="both"/>
        <w:rPr>
          <w:rFonts w:ascii="Times New Roman" w:hAnsi="Times New Roman"/>
          <w:sz w:val="20"/>
          <w:szCs w:val="20"/>
        </w:rPr>
      </w:pPr>
      <w:r w:rsidRPr="00F67348">
        <w:rPr>
          <w:rStyle w:val="FootnoteReference"/>
          <w:rFonts w:ascii="Palatino Linotype" w:hAnsi="Palatino Linotype"/>
          <w:sz w:val="18"/>
          <w:szCs w:val="18"/>
        </w:rPr>
        <w:footnoteRef/>
      </w:r>
      <w:r w:rsidR="004C0195" w:rsidRPr="00F67348">
        <w:rPr>
          <w:rFonts w:ascii="Palatino Linotype" w:hAnsi="Palatino Linotype" w:cs="Times New Roman"/>
          <w:sz w:val="18"/>
          <w:szCs w:val="18"/>
        </w:rPr>
        <w:t xml:space="preserve"> </w:t>
      </w:r>
      <w:r w:rsidRPr="00F67348">
        <w:rPr>
          <w:rFonts w:ascii="Palatino Linotype" w:hAnsi="Palatino Linotype" w:cs="Times New Roman"/>
          <w:sz w:val="18"/>
          <w:szCs w:val="18"/>
        </w:rPr>
        <w:t xml:space="preserve">Yogi Hadi </w:t>
      </w:r>
      <w:proofErr w:type="spellStart"/>
      <w:r w:rsidRPr="00F67348">
        <w:rPr>
          <w:rFonts w:ascii="Palatino Linotype" w:hAnsi="Palatino Linotype" w:cs="Times New Roman"/>
          <w:sz w:val="18"/>
          <w:szCs w:val="18"/>
        </w:rPr>
        <w:t>Ismanto</w:t>
      </w:r>
      <w:proofErr w:type="spellEnd"/>
      <w:r w:rsidRPr="00F67348">
        <w:rPr>
          <w:rFonts w:ascii="Palatino Linotype" w:hAnsi="Palatino Linotype" w:cs="Times New Roman"/>
          <w:sz w:val="18"/>
          <w:szCs w:val="18"/>
        </w:rPr>
        <w:t xml:space="preserve"> </w:t>
      </w:r>
      <w:proofErr w:type="spellStart"/>
      <w:r w:rsidRPr="00F67348">
        <w:rPr>
          <w:rFonts w:ascii="Palatino Linotype" w:hAnsi="Palatino Linotype" w:cs="Times New Roman"/>
          <w:sz w:val="18"/>
          <w:szCs w:val="18"/>
        </w:rPr>
        <w:t>dkk</w:t>
      </w:r>
      <w:proofErr w:type="spellEnd"/>
      <w:r w:rsidRPr="00F67348">
        <w:rPr>
          <w:rFonts w:ascii="Palatino Linotype" w:hAnsi="Palatino Linotype" w:cs="Times New Roman"/>
          <w:sz w:val="18"/>
          <w:szCs w:val="18"/>
        </w:rPr>
        <w:t>,</w:t>
      </w:r>
      <w:r w:rsidR="00C20066">
        <w:rPr>
          <w:rFonts w:ascii="Palatino Linotype" w:hAnsi="Palatino Linotype" w:cs="Times New Roman"/>
          <w:sz w:val="18"/>
          <w:szCs w:val="18"/>
        </w:rPr>
        <w:t xml:space="preserve"> </w:t>
      </w:r>
      <w:r w:rsidR="00C20066" w:rsidRPr="00F67348">
        <w:rPr>
          <w:rFonts w:ascii="Palatino Linotype" w:hAnsi="Palatino Linotype" w:cs="Times New Roman"/>
          <w:sz w:val="18"/>
          <w:szCs w:val="18"/>
        </w:rPr>
        <w:t>(2023),</w:t>
      </w:r>
      <w:r w:rsidRPr="00F67348">
        <w:rPr>
          <w:rFonts w:ascii="Palatino Linotype" w:hAnsi="Palatino Linotype" w:cs="Times New Roman"/>
          <w:sz w:val="18"/>
          <w:szCs w:val="18"/>
        </w:rPr>
        <w:t xml:space="preserve"> </w:t>
      </w:r>
      <w:r w:rsidRPr="00F67348">
        <w:rPr>
          <w:rFonts w:ascii="Palatino Linotype" w:hAnsi="Palatino Linotype" w:cs="Times New Roman"/>
          <w:i/>
          <w:iCs/>
          <w:color w:val="000000"/>
          <w:sz w:val="18"/>
          <w:szCs w:val="18"/>
        </w:rPr>
        <w:t xml:space="preserve">Studi </w:t>
      </w:r>
      <w:proofErr w:type="spellStart"/>
      <w:r w:rsidRPr="00F67348">
        <w:rPr>
          <w:rFonts w:ascii="Palatino Linotype" w:hAnsi="Palatino Linotype" w:cs="Times New Roman"/>
          <w:i/>
          <w:iCs/>
          <w:color w:val="000000"/>
          <w:sz w:val="18"/>
          <w:szCs w:val="18"/>
        </w:rPr>
        <w:t>Kritis</w:t>
      </w:r>
      <w:proofErr w:type="spellEnd"/>
      <w:r w:rsidRPr="00F67348">
        <w:rPr>
          <w:rFonts w:ascii="Palatino Linotype" w:hAnsi="Palatino Linotype" w:cs="Times New Roman"/>
          <w:i/>
          <w:iCs/>
          <w:color w:val="000000"/>
          <w:sz w:val="18"/>
          <w:szCs w:val="18"/>
        </w:rPr>
        <w:t xml:space="preserve"> </w:t>
      </w:r>
      <w:proofErr w:type="spellStart"/>
      <w:r w:rsidRPr="00F67348">
        <w:rPr>
          <w:rFonts w:ascii="Palatino Linotype" w:hAnsi="Palatino Linotype" w:cs="Times New Roman"/>
          <w:i/>
          <w:iCs/>
          <w:color w:val="000000"/>
          <w:sz w:val="18"/>
          <w:szCs w:val="18"/>
        </w:rPr>
        <w:t>Karakteristik</w:t>
      </w:r>
      <w:proofErr w:type="spellEnd"/>
      <w:r w:rsidRPr="00F67348">
        <w:rPr>
          <w:rFonts w:ascii="Palatino Linotype" w:hAnsi="Palatino Linotype" w:cs="Times New Roman"/>
          <w:i/>
          <w:iCs/>
          <w:color w:val="000000"/>
          <w:sz w:val="18"/>
          <w:szCs w:val="18"/>
        </w:rPr>
        <w:t xml:space="preserve"> </w:t>
      </w:r>
      <w:proofErr w:type="spellStart"/>
      <w:r w:rsidRPr="00F67348">
        <w:rPr>
          <w:rFonts w:ascii="Palatino Linotype" w:hAnsi="Palatino Linotype" w:cs="Times New Roman"/>
          <w:i/>
          <w:iCs/>
          <w:color w:val="000000"/>
          <w:sz w:val="18"/>
          <w:szCs w:val="18"/>
        </w:rPr>
        <w:t>Paradigma</w:t>
      </w:r>
      <w:proofErr w:type="spellEnd"/>
      <w:r w:rsidRPr="00F67348">
        <w:rPr>
          <w:rFonts w:ascii="Palatino Linotype" w:hAnsi="Palatino Linotype" w:cs="Times New Roman"/>
          <w:i/>
          <w:iCs/>
          <w:color w:val="000000"/>
          <w:sz w:val="18"/>
          <w:szCs w:val="18"/>
        </w:rPr>
        <w:t xml:space="preserve"> </w:t>
      </w:r>
      <w:proofErr w:type="spellStart"/>
      <w:r w:rsidRPr="00F67348">
        <w:rPr>
          <w:rFonts w:ascii="Palatino Linotype" w:hAnsi="Palatino Linotype" w:cs="Times New Roman"/>
          <w:i/>
          <w:iCs/>
          <w:color w:val="000000"/>
          <w:sz w:val="18"/>
          <w:szCs w:val="18"/>
        </w:rPr>
        <w:t>Putusan</w:t>
      </w:r>
      <w:proofErr w:type="spellEnd"/>
      <w:r w:rsidRPr="00F67348">
        <w:rPr>
          <w:rFonts w:ascii="Palatino Linotype" w:hAnsi="Palatino Linotype" w:cs="Times New Roman"/>
          <w:i/>
          <w:iCs/>
          <w:color w:val="000000"/>
          <w:sz w:val="18"/>
          <w:szCs w:val="18"/>
        </w:rPr>
        <w:t xml:space="preserve"> Hakim </w:t>
      </w:r>
      <w:proofErr w:type="spellStart"/>
      <w:r w:rsidRPr="00F67348">
        <w:rPr>
          <w:rFonts w:ascii="Palatino Linotype" w:hAnsi="Palatino Linotype" w:cs="Times New Roman"/>
          <w:i/>
          <w:iCs/>
          <w:color w:val="000000"/>
          <w:sz w:val="18"/>
          <w:szCs w:val="18"/>
        </w:rPr>
        <w:t>terhadap</w:t>
      </w:r>
      <w:proofErr w:type="spellEnd"/>
      <w:r w:rsidR="00F67348" w:rsidRPr="00F67348">
        <w:rPr>
          <w:rFonts w:ascii="Palatino Linotype" w:hAnsi="Palatino Linotype" w:cs="Times New Roman"/>
          <w:i/>
          <w:iCs/>
          <w:color w:val="000000"/>
          <w:sz w:val="18"/>
          <w:szCs w:val="18"/>
        </w:rPr>
        <w:t xml:space="preserve"> </w:t>
      </w:r>
      <w:r w:rsidRPr="00F67348">
        <w:rPr>
          <w:rFonts w:ascii="Palatino Linotype" w:hAnsi="Palatino Linotype" w:cs="Times New Roman"/>
          <w:i/>
          <w:iCs/>
          <w:color w:val="000000"/>
          <w:sz w:val="18"/>
          <w:szCs w:val="18"/>
        </w:rPr>
        <w:t xml:space="preserve">Uji </w:t>
      </w:r>
      <w:proofErr w:type="spellStart"/>
      <w:r w:rsidRPr="00F67348">
        <w:rPr>
          <w:rFonts w:ascii="Palatino Linotype" w:hAnsi="Palatino Linotype" w:cs="Times New Roman"/>
          <w:i/>
          <w:iCs/>
          <w:color w:val="000000"/>
          <w:sz w:val="18"/>
          <w:szCs w:val="18"/>
        </w:rPr>
        <w:t>Materiil</w:t>
      </w:r>
      <w:proofErr w:type="spellEnd"/>
      <w:r w:rsidRPr="00F67348">
        <w:rPr>
          <w:rFonts w:ascii="Palatino Linotype" w:hAnsi="Palatino Linotype" w:cs="Times New Roman"/>
          <w:i/>
          <w:iCs/>
          <w:color w:val="000000"/>
          <w:sz w:val="18"/>
          <w:szCs w:val="18"/>
        </w:rPr>
        <w:t xml:space="preserve"> </w:t>
      </w:r>
      <w:r w:rsidR="00F67348" w:rsidRPr="00F67348">
        <w:rPr>
          <w:rFonts w:ascii="Palatino Linotype" w:hAnsi="Palatino Linotype" w:cs="Times New Roman"/>
          <w:i/>
          <w:iCs/>
          <w:color w:val="000000"/>
          <w:sz w:val="18"/>
          <w:szCs w:val="18"/>
        </w:rPr>
        <w:t xml:space="preserve">          </w:t>
      </w:r>
      <w:proofErr w:type="spellStart"/>
      <w:r w:rsidRPr="00F67348">
        <w:rPr>
          <w:rFonts w:ascii="Palatino Linotype" w:hAnsi="Palatino Linotype" w:cs="Times New Roman"/>
          <w:i/>
          <w:iCs/>
          <w:color w:val="000000"/>
          <w:sz w:val="18"/>
          <w:szCs w:val="18"/>
        </w:rPr>
        <w:t>Putusan</w:t>
      </w:r>
      <w:proofErr w:type="spellEnd"/>
      <w:r w:rsidRPr="00F67348">
        <w:rPr>
          <w:rFonts w:ascii="Palatino Linotype" w:hAnsi="Palatino Linotype" w:cs="Times New Roman"/>
          <w:i/>
          <w:iCs/>
          <w:color w:val="000000"/>
          <w:sz w:val="18"/>
          <w:szCs w:val="18"/>
        </w:rPr>
        <w:t xml:space="preserve"> </w:t>
      </w:r>
      <w:proofErr w:type="spellStart"/>
      <w:r w:rsidRPr="00F67348">
        <w:rPr>
          <w:rFonts w:ascii="Palatino Linotype" w:hAnsi="Palatino Linotype" w:cs="Times New Roman"/>
          <w:i/>
          <w:iCs/>
          <w:color w:val="000000"/>
          <w:sz w:val="18"/>
          <w:szCs w:val="18"/>
        </w:rPr>
        <w:t>Mahkamah</w:t>
      </w:r>
      <w:proofErr w:type="spellEnd"/>
      <w:r w:rsidRPr="00F67348">
        <w:rPr>
          <w:rFonts w:ascii="Palatino Linotype" w:hAnsi="Palatino Linotype" w:cs="Times New Roman"/>
          <w:i/>
          <w:iCs/>
          <w:color w:val="000000"/>
          <w:sz w:val="18"/>
          <w:szCs w:val="18"/>
        </w:rPr>
        <w:t xml:space="preserve"> Agung </w:t>
      </w:r>
      <w:proofErr w:type="spellStart"/>
      <w:r w:rsidRPr="00F67348">
        <w:rPr>
          <w:rFonts w:ascii="Palatino Linotype" w:hAnsi="Palatino Linotype" w:cs="Times New Roman"/>
          <w:i/>
          <w:iCs/>
          <w:color w:val="000000"/>
          <w:sz w:val="18"/>
          <w:szCs w:val="18"/>
        </w:rPr>
        <w:t>Nomor</w:t>
      </w:r>
      <w:proofErr w:type="spellEnd"/>
      <w:r w:rsidRPr="00F67348">
        <w:rPr>
          <w:rFonts w:ascii="Palatino Linotype" w:hAnsi="Palatino Linotype" w:cs="Times New Roman"/>
          <w:i/>
          <w:iCs/>
          <w:color w:val="000000"/>
          <w:sz w:val="18"/>
          <w:szCs w:val="18"/>
        </w:rPr>
        <w:t xml:space="preserve"> 72 P/HUM/2022 </w:t>
      </w:r>
      <w:proofErr w:type="spellStart"/>
      <w:r w:rsidRPr="00F67348">
        <w:rPr>
          <w:rFonts w:ascii="Palatino Linotype" w:hAnsi="Palatino Linotype" w:cs="Times New Roman"/>
          <w:i/>
          <w:iCs/>
          <w:color w:val="000000"/>
          <w:sz w:val="18"/>
          <w:szCs w:val="18"/>
        </w:rPr>
        <w:t>Tentang</w:t>
      </w:r>
      <w:proofErr w:type="spellEnd"/>
      <w:r w:rsidRPr="00F67348">
        <w:rPr>
          <w:rFonts w:ascii="Palatino Linotype" w:hAnsi="Palatino Linotype" w:cs="Times New Roman"/>
          <w:i/>
          <w:iCs/>
          <w:color w:val="000000"/>
          <w:sz w:val="18"/>
          <w:szCs w:val="18"/>
        </w:rPr>
        <w:t xml:space="preserve"> Upah Minimum</w:t>
      </w:r>
      <w:r w:rsidRPr="00F67348">
        <w:rPr>
          <w:rFonts w:ascii="Palatino Linotype" w:hAnsi="Palatino Linotype" w:cs="Times New Roman"/>
          <w:sz w:val="18"/>
          <w:szCs w:val="18"/>
        </w:rPr>
        <w:t>,</w:t>
      </w:r>
      <w:r w:rsidR="00F67348" w:rsidRPr="00F67348">
        <w:rPr>
          <w:rFonts w:ascii="Palatino Linotype" w:hAnsi="Palatino Linotype" w:cs="Times New Roman"/>
          <w:sz w:val="18"/>
          <w:szCs w:val="18"/>
        </w:rPr>
        <w:t xml:space="preserve"> </w:t>
      </w:r>
      <w:proofErr w:type="spellStart"/>
      <w:r w:rsidRPr="00F67348">
        <w:rPr>
          <w:rFonts w:ascii="Palatino Linotype" w:hAnsi="Palatino Linotype" w:cs="Times New Roman"/>
          <w:sz w:val="18"/>
          <w:szCs w:val="18"/>
        </w:rPr>
        <w:t>Jurnal</w:t>
      </w:r>
      <w:proofErr w:type="spellEnd"/>
      <w:r w:rsidR="00F67348" w:rsidRPr="00F67348">
        <w:rPr>
          <w:rFonts w:ascii="Palatino Linotype" w:hAnsi="Palatino Linotype" w:cs="Times New Roman"/>
          <w:sz w:val="18"/>
          <w:szCs w:val="18"/>
        </w:rPr>
        <w:t xml:space="preserve"> </w:t>
      </w:r>
      <w:r w:rsidRPr="00F67348">
        <w:rPr>
          <w:rFonts w:ascii="Palatino Linotype" w:hAnsi="Palatino Linotype" w:cs="Times New Roman"/>
          <w:sz w:val="18"/>
          <w:szCs w:val="18"/>
        </w:rPr>
        <w:t>Jurisprudence,</w:t>
      </w:r>
      <w:r w:rsidR="00F67348">
        <w:rPr>
          <w:rFonts w:ascii="Palatino Linotype" w:hAnsi="Palatino Linotype" w:cs="Times New Roman"/>
          <w:sz w:val="18"/>
          <w:szCs w:val="18"/>
        </w:rPr>
        <w:t xml:space="preserve"> </w:t>
      </w:r>
      <w:r w:rsidRPr="00F67348">
        <w:rPr>
          <w:rFonts w:ascii="Palatino Linotype" w:hAnsi="Palatino Linotype" w:cs="Times New Roman"/>
          <w:sz w:val="18"/>
          <w:szCs w:val="18"/>
        </w:rPr>
        <w:t xml:space="preserve">Vol. 13 No. 1,  </w:t>
      </w:r>
      <w:r w:rsidR="00C20066">
        <w:rPr>
          <w:rFonts w:ascii="Palatino Linotype" w:hAnsi="Palatino Linotype" w:cs="Times New Roman"/>
          <w:sz w:val="18"/>
          <w:szCs w:val="18"/>
        </w:rPr>
        <w:t xml:space="preserve"> </w:t>
      </w:r>
      <w:proofErr w:type="spellStart"/>
      <w:r w:rsidRPr="00F67348">
        <w:rPr>
          <w:rFonts w:ascii="Palatino Linotype" w:hAnsi="Palatino Linotype" w:cs="Times New Roman"/>
          <w:sz w:val="18"/>
          <w:szCs w:val="18"/>
        </w:rPr>
        <w:t>hal</w:t>
      </w:r>
      <w:proofErr w:type="spellEnd"/>
      <w:r w:rsidRPr="00F67348">
        <w:rPr>
          <w:rFonts w:ascii="Palatino Linotype" w:hAnsi="Palatino Linotype" w:cs="Times New Roman"/>
          <w:sz w:val="18"/>
          <w:szCs w:val="18"/>
        </w:rPr>
        <w:t>. 11.</w:t>
      </w:r>
      <w:r>
        <w:rPr>
          <w:rFonts w:ascii="Times New Roman" w:hAnsi="Times New Roman" w:cs="Times New Roman"/>
          <w:sz w:val="20"/>
          <w:szCs w:val="20"/>
        </w:rPr>
        <w:t xml:space="preserve"> </w:t>
      </w:r>
      <w:r>
        <w:rPr>
          <w:rFonts w:ascii="Times New Roman" w:hAnsi="Times New Roman"/>
          <w:sz w:val="20"/>
        </w:rPr>
        <w:t xml:space="preserve"> </w:t>
      </w:r>
    </w:p>
  </w:footnote>
  <w:footnote w:id="29">
    <w:p w14:paraId="44A3972D" w14:textId="65226E33" w:rsidR="00E83916" w:rsidRPr="001027C3" w:rsidRDefault="00E83916" w:rsidP="001027C3">
      <w:pPr>
        <w:spacing w:after="0" w:line="240" w:lineRule="auto"/>
        <w:ind w:firstLine="567"/>
        <w:jc w:val="both"/>
        <w:rPr>
          <w:rFonts w:ascii="Palatino Linotype" w:hAnsi="Palatino Linotype"/>
          <w:sz w:val="18"/>
          <w:szCs w:val="18"/>
        </w:rPr>
      </w:pPr>
      <w:r w:rsidRPr="001027C3">
        <w:rPr>
          <w:rStyle w:val="FootnoteReference"/>
          <w:rFonts w:ascii="Palatino Linotype" w:hAnsi="Palatino Linotype"/>
          <w:sz w:val="18"/>
          <w:szCs w:val="18"/>
        </w:rPr>
        <w:footnoteRef/>
      </w:r>
      <w:r w:rsidRPr="001027C3">
        <w:rPr>
          <w:rFonts w:ascii="Palatino Linotype" w:hAnsi="Palatino Linotype"/>
          <w:sz w:val="18"/>
          <w:szCs w:val="18"/>
        </w:rPr>
        <w:t xml:space="preserve"> </w:t>
      </w:r>
      <w:r w:rsidRPr="001027C3">
        <w:rPr>
          <w:rFonts w:ascii="Palatino Linotype" w:hAnsi="Palatino Linotype"/>
          <w:color w:val="000000"/>
          <w:sz w:val="18"/>
          <w:szCs w:val="18"/>
        </w:rPr>
        <w:t>Arfin dan Leonarda Sambas K,</w:t>
      </w:r>
      <w:r w:rsidR="001027C3">
        <w:rPr>
          <w:rFonts w:ascii="Palatino Linotype" w:hAnsi="Palatino Linotype"/>
          <w:color w:val="000000"/>
          <w:sz w:val="18"/>
          <w:szCs w:val="18"/>
        </w:rPr>
        <w:t xml:space="preserve"> </w:t>
      </w:r>
      <w:r w:rsidR="001027C3" w:rsidRPr="001027C3">
        <w:rPr>
          <w:rFonts w:ascii="Palatino Linotype" w:hAnsi="Palatino Linotype"/>
          <w:color w:val="000000"/>
          <w:sz w:val="18"/>
          <w:szCs w:val="18"/>
        </w:rPr>
        <w:t>2016</w:t>
      </w:r>
      <w:r w:rsidR="001027C3">
        <w:rPr>
          <w:rFonts w:ascii="Palatino Linotype" w:hAnsi="Palatino Linotype"/>
          <w:color w:val="000000"/>
          <w:sz w:val="18"/>
          <w:szCs w:val="18"/>
        </w:rPr>
        <w:t>,</w:t>
      </w:r>
      <w:r w:rsidRPr="001027C3">
        <w:rPr>
          <w:rFonts w:ascii="Palatino Linotype" w:hAnsi="Palatino Linotype"/>
          <w:color w:val="000000"/>
          <w:sz w:val="18"/>
          <w:szCs w:val="18"/>
        </w:rPr>
        <w:t xml:space="preserve"> </w:t>
      </w:r>
      <w:r w:rsidRPr="001027C3">
        <w:rPr>
          <w:rFonts w:ascii="Palatino Linotype" w:hAnsi="Palatino Linotype"/>
          <w:i/>
          <w:iCs/>
          <w:color w:val="000000"/>
          <w:sz w:val="18"/>
          <w:szCs w:val="18"/>
        </w:rPr>
        <w:t xml:space="preserve">Teori-Teori Hukum </w:t>
      </w:r>
      <w:proofErr w:type="spellStart"/>
      <w:r w:rsidRPr="001027C3">
        <w:rPr>
          <w:rFonts w:ascii="Palatino Linotype" w:hAnsi="Palatino Linotype"/>
          <w:i/>
          <w:iCs/>
          <w:color w:val="000000"/>
          <w:sz w:val="18"/>
          <w:szCs w:val="18"/>
        </w:rPr>
        <w:t>Klasik</w:t>
      </w:r>
      <w:proofErr w:type="spellEnd"/>
      <w:r w:rsidRPr="001027C3">
        <w:rPr>
          <w:rFonts w:ascii="Palatino Linotype" w:hAnsi="Palatino Linotype"/>
          <w:i/>
          <w:iCs/>
          <w:color w:val="000000"/>
          <w:sz w:val="18"/>
          <w:szCs w:val="18"/>
        </w:rPr>
        <w:t xml:space="preserve"> dan </w:t>
      </w:r>
      <w:proofErr w:type="spellStart"/>
      <w:r w:rsidRPr="001027C3">
        <w:rPr>
          <w:rFonts w:ascii="Palatino Linotype" w:hAnsi="Palatino Linotype"/>
          <w:i/>
          <w:iCs/>
          <w:color w:val="000000"/>
          <w:sz w:val="18"/>
          <w:szCs w:val="18"/>
        </w:rPr>
        <w:t>Kontemporer</w:t>
      </w:r>
      <w:proofErr w:type="spellEnd"/>
      <w:r w:rsidRPr="001027C3">
        <w:rPr>
          <w:rFonts w:ascii="Palatino Linotype" w:hAnsi="Palatino Linotype"/>
          <w:color w:val="000000"/>
          <w:sz w:val="18"/>
          <w:szCs w:val="18"/>
        </w:rPr>
        <w:t>, (</w:t>
      </w:r>
      <w:r w:rsidR="002A2BD7" w:rsidRPr="001027C3">
        <w:rPr>
          <w:rFonts w:ascii="Palatino Linotype" w:hAnsi="Palatino Linotype"/>
          <w:color w:val="000000"/>
          <w:sz w:val="18"/>
          <w:szCs w:val="18"/>
        </w:rPr>
        <w:t>Bogor</w:t>
      </w:r>
      <w:r w:rsidR="002A2BD7">
        <w:rPr>
          <w:rFonts w:ascii="Palatino Linotype" w:hAnsi="Palatino Linotype"/>
          <w:color w:val="000000"/>
          <w:sz w:val="18"/>
          <w:szCs w:val="18"/>
        </w:rPr>
        <w:t xml:space="preserve">: </w:t>
      </w:r>
      <w:r w:rsidRPr="001027C3">
        <w:rPr>
          <w:rFonts w:ascii="Palatino Linotype" w:hAnsi="Palatino Linotype"/>
          <w:color w:val="000000"/>
          <w:sz w:val="18"/>
          <w:szCs w:val="18"/>
        </w:rPr>
        <w:t xml:space="preserve">Ghalia Indonesia),  </w:t>
      </w:r>
      <w:proofErr w:type="spellStart"/>
      <w:r w:rsidR="001027C3">
        <w:rPr>
          <w:rFonts w:ascii="Palatino Linotype" w:hAnsi="Palatino Linotype"/>
          <w:color w:val="000000"/>
          <w:sz w:val="18"/>
          <w:szCs w:val="18"/>
        </w:rPr>
        <w:t>h</w:t>
      </w:r>
      <w:r w:rsidRPr="001027C3">
        <w:rPr>
          <w:rFonts w:ascii="Palatino Linotype" w:hAnsi="Palatino Linotype"/>
          <w:color w:val="000000"/>
          <w:sz w:val="18"/>
          <w:szCs w:val="18"/>
        </w:rPr>
        <w:t>lm</w:t>
      </w:r>
      <w:proofErr w:type="spellEnd"/>
      <w:r w:rsidRPr="001027C3">
        <w:rPr>
          <w:rFonts w:ascii="Palatino Linotype" w:hAnsi="Palatino Linotype"/>
          <w:color w:val="000000"/>
          <w:sz w:val="18"/>
          <w:szCs w:val="18"/>
        </w:rPr>
        <w:t>. 102-103.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A0E55"/>
    <w:multiLevelType w:val="hybridMultilevel"/>
    <w:tmpl w:val="9B20828E"/>
    <w:lvl w:ilvl="0" w:tplc="734CABC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54B21DA"/>
    <w:multiLevelType w:val="hybridMultilevel"/>
    <w:tmpl w:val="0720CA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05"/>
    <w:rsid w:val="000005A3"/>
    <w:rsid w:val="000008D7"/>
    <w:rsid w:val="00000D94"/>
    <w:rsid w:val="00002DDA"/>
    <w:rsid w:val="00007DCE"/>
    <w:rsid w:val="00010236"/>
    <w:rsid w:val="000104AC"/>
    <w:rsid w:val="00011A8D"/>
    <w:rsid w:val="00012573"/>
    <w:rsid w:val="0001258B"/>
    <w:rsid w:val="000139E7"/>
    <w:rsid w:val="00015B5A"/>
    <w:rsid w:val="00015E11"/>
    <w:rsid w:val="00016ACF"/>
    <w:rsid w:val="00020B7D"/>
    <w:rsid w:val="00021F95"/>
    <w:rsid w:val="00022386"/>
    <w:rsid w:val="00022F14"/>
    <w:rsid w:val="00023241"/>
    <w:rsid w:val="000234C5"/>
    <w:rsid w:val="00025D4D"/>
    <w:rsid w:val="0002729D"/>
    <w:rsid w:val="0003131B"/>
    <w:rsid w:val="00032F1A"/>
    <w:rsid w:val="00033132"/>
    <w:rsid w:val="00033409"/>
    <w:rsid w:val="000341BD"/>
    <w:rsid w:val="000355DC"/>
    <w:rsid w:val="00036127"/>
    <w:rsid w:val="00036C86"/>
    <w:rsid w:val="00037C4B"/>
    <w:rsid w:val="00040AB6"/>
    <w:rsid w:val="000413E9"/>
    <w:rsid w:val="00041540"/>
    <w:rsid w:val="000423FB"/>
    <w:rsid w:val="00043C35"/>
    <w:rsid w:val="000448A7"/>
    <w:rsid w:val="000448E9"/>
    <w:rsid w:val="00045763"/>
    <w:rsid w:val="00045F42"/>
    <w:rsid w:val="00046FD9"/>
    <w:rsid w:val="00047501"/>
    <w:rsid w:val="0005080E"/>
    <w:rsid w:val="00050B15"/>
    <w:rsid w:val="00050BA3"/>
    <w:rsid w:val="00051C6F"/>
    <w:rsid w:val="000533FE"/>
    <w:rsid w:val="00054097"/>
    <w:rsid w:val="00055015"/>
    <w:rsid w:val="00057CEA"/>
    <w:rsid w:val="00057EC0"/>
    <w:rsid w:val="0006031A"/>
    <w:rsid w:val="00060CCB"/>
    <w:rsid w:val="00061493"/>
    <w:rsid w:val="00061719"/>
    <w:rsid w:val="000619F1"/>
    <w:rsid w:val="000631F6"/>
    <w:rsid w:val="00063857"/>
    <w:rsid w:val="00063CE5"/>
    <w:rsid w:val="00064E75"/>
    <w:rsid w:val="00070DCB"/>
    <w:rsid w:val="0007130C"/>
    <w:rsid w:val="00071D3D"/>
    <w:rsid w:val="00072453"/>
    <w:rsid w:val="00072F2F"/>
    <w:rsid w:val="000730BC"/>
    <w:rsid w:val="00075721"/>
    <w:rsid w:val="000778F3"/>
    <w:rsid w:val="000822D5"/>
    <w:rsid w:val="00082529"/>
    <w:rsid w:val="000827A5"/>
    <w:rsid w:val="00082B75"/>
    <w:rsid w:val="000834A4"/>
    <w:rsid w:val="00083800"/>
    <w:rsid w:val="00084592"/>
    <w:rsid w:val="000846FC"/>
    <w:rsid w:val="00084BB2"/>
    <w:rsid w:val="00085F27"/>
    <w:rsid w:val="00086EEB"/>
    <w:rsid w:val="0008728B"/>
    <w:rsid w:val="00087ABA"/>
    <w:rsid w:val="00090000"/>
    <w:rsid w:val="0009353B"/>
    <w:rsid w:val="0009458F"/>
    <w:rsid w:val="00095C59"/>
    <w:rsid w:val="000960F9"/>
    <w:rsid w:val="000962F9"/>
    <w:rsid w:val="000A2D11"/>
    <w:rsid w:val="000A412B"/>
    <w:rsid w:val="000A5059"/>
    <w:rsid w:val="000B0F55"/>
    <w:rsid w:val="000B1363"/>
    <w:rsid w:val="000B17B5"/>
    <w:rsid w:val="000B2536"/>
    <w:rsid w:val="000B272C"/>
    <w:rsid w:val="000B3359"/>
    <w:rsid w:val="000B4077"/>
    <w:rsid w:val="000B443D"/>
    <w:rsid w:val="000B4B12"/>
    <w:rsid w:val="000B4D36"/>
    <w:rsid w:val="000B5C93"/>
    <w:rsid w:val="000B6D7F"/>
    <w:rsid w:val="000B6EC6"/>
    <w:rsid w:val="000B6FD4"/>
    <w:rsid w:val="000C1044"/>
    <w:rsid w:val="000C10B1"/>
    <w:rsid w:val="000C4D16"/>
    <w:rsid w:val="000C5147"/>
    <w:rsid w:val="000C53E4"/>
    <w:rsid w:val="000C6492"/>
    <w:rsid w:val="000C65D7"/>
    <w:rsid w:val="000C7F4C"/>
    <w:rsid w:val="000D2D89"/>
    <w:rsid w:val="000D34B3"/>
    <w:rsid w:val="000D4B04"/>
    <w:rsid w:val="000D5520"/>
    <w:rsid w:val="000D77F6"/>
    <w:rsid w:val="000E0085"/>
    <w:rsid w:val="000E04C0"/>
    <w:rsid w:val="000E0577"/>
    <w:rsid w:val="000E09AF"/>
    <w:rsid w:val="000E2DE0"/>
    <w:rsid w:val="000E2E89"/>
    <w:rsid w:val="000E3031"/>
    <w:rsid w:val="000E3056"/>
    <w:rsid w:val="000E3EF1"/>
    <w:rsid w:val="000E47D3"/>
    <w:rsid w:val="000E4DD9"/>
    <w:rsid w:val="000E6D88"/>
    <w:rsid w:val="000E7EA9"/>
    <w:rsid w:val="000F0388"/>
    <w:rsid w:val="000F0D07"/>
    <w:rsid w:val="000F1E5E"/>
    <w:rsid w:val="000F4ED5"/>
    <w:rsid w:val="000F74E7"/>
    <w:rsid w:val="000F7DC2"/>
    <w:rsid w:val="0010007B"/>
    <w:rsid w:val="001017B3"/>
    <w:rsid w:val="001027C3"/>
    <w:rsid w:val="00103895"/>
    <w:rsid w:val="00104966"/>
    <w:rsid w:val="00105340"/>
    <w:rsid w:val="001064BC"/>
    <w:rsid w:val="00106E8A"/>
    <w:rsid w:val="001072EA"/>
    <w:rsid w:val="00107342"/>
    <w:rsid w:val="00107A43"/>
    <w:rsid w:val="001107C7"/>
    <w:rsid w:val="001120A8"/>
    <w:rsid w:val="001138CC"/>
    <w:rsid w:val="00114226"/>
    <w:rsid w:val="00114317"/>
    <w:rsid w:val="00114A61"/>
    <w:rsid w:val="00115740"/>
    <w:rsid w:val="001158B2"/>
    <w:rsid w:val="00115CB4"/>
    <w:rsid w:val="00116853"/>
    <w:rsid w:val="00117569"/>
    <w:rsid w:val="001209B8"/>
    <w:rsid w:val="00120D48"/>
    <w:rsid w:val="001229CC"/>
    <w:rsid w:val="001230DC"/>
    <w:rsid w:val="0012417B"/>
    <w:rsid w:val="00124D8A"/>
    <w:rsid w:val="001254C6"/>
    <w:rsid w:val="00125775"/>
    <w:rsid w:val="00125C9D"/>
    <w:rsid w:val="00131407"/>
    <w:rsid w:val="001316FA"/>
    <w:rsid w:val="00131906"/>
    <w:rsid w:val="00133090"/>
    <w:rsid w:val="00133121"/>
    <w:rsid w:val="00133732"/>
    <w:rsid w:val="00133783"/>
    <w:rsid w:val="00133DFE"/>
    <w:rsid w:val="00134155"/>
    <w:rsid w:val="00134924"/>
    <w:rsid w:val="00134B02"/>
    <w:rsid w:val="0013506B"/>
    <w:rsid w:val="00135D40"/>
    <w:rsid w:val="0013751B"/>
    <w:rsid w:val="00140690"/>
    <w:rsid w:val="00141B03"/>
    <w:rsid w:val="00141FED"/>
    <w:rsid w:val="00142174"/>
    <w:rsid w:val="00143A62"/>
    <w:rsid w:val="00143FA3"/>
    <w:rsid w:val="00145061"/>
    <w:rsid w:val="00147354"/>
    <w:rsid w:val="00147B10"/>
    <w:rsid w:val="00150D57"/>
    <w:rsid w:val="00151420"/>
    <w:rsid w:val="001517A2"/>
    <w:rsid w:val="00152163"/>
    <w:rsid w:val="00152A16"/>
    <w:rsid w:val="00152ACB"/>
    <w:rsid w:val="0015424E"/>
    <w:rsid w:val="00154794"/>
    <w:rsid w:val="00155FA5"/>
    <w:rsid w:val="00156E93"/>
    <w:rsid w:val="00156FAA"/>
    <w:rsid w:val="00157C58"/>
    <w:rsid w:val="00157CD2"/>
    <w:rsid w:val="00157DF7"/>
    <w:rsid w:val="00160389"/>
    <w:rsid w:val="0016082A"/>
    <w:rsid w:val="00161659"/>
    <w:rsid w:val="001620F4"/>
    <w:rsid w:val="001625D2"/>
    <w:rsid w:val="0016592E"/>
    <w:rsid w:val="00165E86"/>
    <w:rsid w:val="00167463"/>
    <w:rsid w:val="001675A1"/>
    <w:rsid w:val="00167877"/>
    <w:rsid w:val="001701AB"/>
    <w:rsid w:val="0017119F"/>
    <w:rsid w:val="00171F2B"/>
    <w:rsid w:val="00172D1A"/>
    <w:rsid w:val="0017377D"/>
    <w:rsid w:val="0017422A"/>
    <w:rsid w:val="0017524E"/>
    <w:rsid w:val="00180EB9"/>
    <w:rsid w:val="00182D5F"/>
    <w:rsid w:val="00183C8E"/>
    <w:rsid w:val="0018522C"/>
    <w:rsid w:val="001865CD"/>
    <w:rsid w:val="00187460"/>
    <w:rsid w:val="001876AC"/>
    <w:rsid w:val="00191F1C"/>
    <w:rsid w:val="001922E3"/>
    <w:rsid w:val="00192474"/>
    <w:rsid w:val="00193779"/>
    <w:rsid w:val="0019423B"/>
    <w:rsid w:val="0019533B"/>
    <w:rsid w:val="00195937"/>
    <w:rsid w:val="00196C4C"/>
    <w:rsid w:val="001970B9"/>
    <w:rsid w:val="00197EA0"/>
    <w:rsid w:val="001A01C3"/>
    <w:rsid w:val="001A10D5"/>
    <w:rsid w:val="001A17ED"/>
    <w:rsid w:val="001A1C30"/>
    <w:rsid w:val="001A2580"/>
    <w:rsid w:val="001A32CA"/>
    <w:rsid w:val="001A3DD7"/>
    <w:rsid w:val="001A3EC8"/>
    <w:rsid w:val="001A61C6"/>
    <w:rsid w:val="001B0915"/>
    <w:rsid w:val="001B2465"/>
    <w:rsid w:val="001B33F9"/>
    <w:rsid w:val="001B345D"/>
    <w:rsid w:val="001B4A26"/>
    <w:rsid w:val="001B5565"/>
    <w:rsid w:val="001B5B28"/>
    <w:rsid w:val="001B7953"/>
    <w:rsid w:val="001C0920"/>
    <w:rsid w:val="001C1174"/>
    <w:rsid w:val="001C18C3"/>
    <w:rsid w:val="001C3EEB"/>
    <w:rsid w:val="001C40D3"/>
    <w:rsid w:val="001C5484"/>
    <w:rsid w:val="001C67C6"/>
    <w:rsid w:val="001C6FAE"/>
    <w:rsid w:val="001D1C86"/>
    <w:rsid w:val="001D1FAD"/>
    <w:rsid w:val="001D40AA"/>
    <w:rsid w:val="001D4372"/>
    <w:rsid w:val="001D45D6"/>
    <w:rsid w:val="001D7168"/>
    <w:rsid w:val="001E0EF9"/>
    <w:rsid w:val="001E276C"/>
    <w:rsid w:val="001E2AB2"/>
    <w:rsid w:val="001E3A60"/>
    <w:rsid w:val="001E481A"/>
    <w:rsid w:val="001F11B0"/>
    <w:rsid w:val="001F1C18"/>
    <w:rsid w:val="001F38AE"/>
    <w:rsid w:val="001F665C"/>
    <w:rsid w:val="001F762B"/>
    <w:rsid w:val="001F7CBC"/>
    <w:rsid w:val="00201F80"/>
    <w:rsid w:val="0020228E"/>
    <w:rsid w:val="00203E72"/>
    <w:rsid w:val="00205E44"/>
    <w:rsid w:val="00206FB6"/>
    <w:rsid w:val="00207584"/>
    <w:rsid w:val="00207AD9"/>
    <w:rsid w:val="00207CA4"/>
    <w:rsid w:val="00207F87"/>
    <w:rsid w:val="00210817"/>
    <w:rsid w:val="00210C65"/>
    <w:rsid w:val="002114F0"/>
    <w:rsid w:val="00211B4C"/>
    <w:rsid w:val="00211C69"/>
    <w:rsid w:val="002128D1"/>
    <w:rsid w:val="00212D62"/>
    <w:rsid w:val="00213037"/>
    <w:rsid w:val="00214B7F"/>
    <w:rsid w:val="002174A0"/>
    <w:rsid w:val="00220014"/>
    <w:rsid w:val="002233BE"/>
    <w:rsid w:val="00223B72"/>
    <w:rsid w:val="00223E4A"/>
    <w:rsid w:val="002240F4"/>
    <w:rsid w:val="00224AAF"/>
    <w:rsid w:val="00224CEB"/>
    <w:rsid w:val="00224F1B"/>
    <w:rsid w:val="00226EB0"/>
    <w:rsid w:val="00227253"/>
    <w:rsid w:val="0023452B"/>
    <w:rsid w:val="002345BB"/>
    <w:rsid w:val="00234AA7"/>
    <w:rsid w:val="002352FE"/>
    <w:rsid w:val="00236D3F"/>
    <w:rsid w:val="00237A33"/>
    <w:rsid w:val="00242110"/>
    <w:rsid w:val="00243647"/>
    <w:rsid w:val="00245073"/>
    <w:rsid w:val="0024525D"/>
    <w:rsid w:val="00245A12"/>
    <w:rsid w:val="00246D49"/>
    <w:rsid w:val="00251A11"/>
    <w:rsid w:val="00251CD3"/>
    <w:rsid w:val="002540E2"/>
    <w:rsid w:val="002545BC"/>
    <w:rsid w:val="00254A47"/>
    <w:rsid w:val="00255270"/>
    <w:rsid w:val="00255968"/>
    <w:rsid w:val="00260535"/>
    <w:rsid w:val="002615A7"/>
    <w:rsid w:val="00261817"/>
    <w:rsid w:val="00261D56"/>
    <w:rsid w:val="00263DE2"/>
    <w:rsid w:val="00267934"/>
    <w:rsid w:val="00270412"/>
    <w:rsid w:val="002706A8"/>
    <w:rsid w:val="00272590"/>
    <w:rsid w:val="002745F3"/>
    <w:rsid w:val="00274977"/>
    <w:rsid w:val="00274E5E"/>
    <w:rsid w:val="002767AF"/>
    <w:rsid w:val="00277131"/>
    <w:rsid w:val="00277741"/>
    <w:rsid w:val="002803EB"/>
    <w:rsid w:val="00280FAA"/>
    <w:rsid w:val="002819A4"/>
    <w:rsid w:val="00281F89"/>
    <w:rsid w:val="00282504"/>
    <w:rsid w:val="002832DB"/>
    <w:rsid w:val="002844D8"/>
    <w:rsid w:val="0028529A"/>
    <w:rsid w:val="00285A43"/>
    <w:rsid w:val="00286F79"/>
    <w:rsid w:val="00286F8D"/>
    <w:rsid w:val="00286FD1"/>
    <w:rsid w:val="002872A0"/>
    <w:rsid w:val="00290D56"/>
    <w:rsid w:val="00291FB0"/>
    <w:rsid w:val="0029202E"/>
    <w:rsid w:val="00293128"/>
    <w:rsid w:val="0029318F"/>
    <w:rsid w:val="00293D1E"/>
    <w:rsid w:val="00294AFC"/>
    <w:rsid w:val="00295628"/>
    <w:rsid w:val="00296AD8"/>
    <w:rsid w:val="00296ED4"/>
    <w:rsid w:val="0029700A"/>
    <w:rsid w:val="00297361"/>
    <w:rsid w:val="00297683"/>
    <w:rsid w:val="00297B07"/>
    <w:rsid w:val="002A0584"/>
    <w:rsid w:val="002A2BD7"/>
    <w:rsid w:val="002A2DA7"/>
    <w:rsid w:val="002A41AB"/>
    <w:rsid w:val="002A4C64"/>
    <w:rsid w:val="002A50E8"/>
    <w:rsid w:val="002A518F"/>
    <w:rsid w:val="002A5C8E"/>
    <w:rsid w:val="002A5CE7"/>
    <w:rsid w:val="002A5FB2"/>
    <w:rsid w:val="002A6020"/>
    <w:rsid w:val="002A6F22"/>
    <w:rsid w:val="002A7120"/>
    <w:rsid w:val="002B0DE5"/>
    <w:rsid w:val="002B1BAD"/>
    <w:rsid w:val="002B6009"/>
    <w:rsid w:val="002C00F7"/>
    <w:rsid w:val="002C289F"/>
    <w:rsid w:val="002C438B"/>
    <w:rsid w:val="002C56C3"/>
    <w:rsid w:val="002C57A5"/>
    <w:rsid w:val="002C5941"/>
    <w:rsid w:val="002C634E"/>
    <w:rsid w:val="002C7060"/>
    <w:rsid w:val="002C72A5"/>
    <w:rsid w:val="002C742C"/>
    <w:rsid w:val="002C7864"/>
    <w:rsid w:val="002C7C64"/>
    <w:rsid w:val="002D0044"/>
    <w:rsid w:val="002D09A0"/>
    <w:rsid w:val="002D2184"/>
    <w:rsid w:val="002D25C8"/>
    <w:rsid w:val="002D2612"/>
    <w:rsid w:val="002D4494"/>
    <w:rsid w:val="002D4ABD"/>
    <w:rsid w:val="002D6909"/>
    <w:rsid w:val="002E0ACA"/>
    <w:rsid w:val="002E6099"/>
    <w:rsid w:val="002E715D"/>
    <w:rsid w:val="002E7D6F"/>
    <w:rsid w:val="002F21E7"/>
    <w:rsid w:val="002F2F23"/>
    <w:rsid w:val="002F3D4F"/>
    <w:rsid w:val="002F6D61"/>
    <w:rsid w:val="002F7030"/>
    <w:rsid w:val="002F78FF"/>
    <w:rsid w:val="002F79A0"/>
    <w:rsid w:val="002F7F0B"/>
    <w:rsid w:val="003011BB"/>
    <w:rsid w:val="00302052"/>
    <w:rsid w:val="00303E14"/>
    <w:rsid w:val="00304365"/>
    <w:rsid w:val="0030488E"/>
    <w:rsid w:val="0030617E"/>
    <w:rsid w:val="00306ADE"/>
    <w:rsid w:val="00307989"/>
    <w:rsid w:val="00307DD5"/>
    <w:rsid w:val="0031022C"/>
    <w:rsid w:val="00310E6A"/>
    <w:rsid w:val="0031170D"/>
    <w:rsid w:val="00311E79"/>
    <w:rsid w:val="00314968"/>
    <w:rsid w:val="00315738"/>
    <w:rsid w:val="0032030F"/>
    <w:rsid w:val="00320369"/>
    <w:rsid w:val="00320490"/>
    <w:rsid w:val="00320A99"/>
    <w:rsid w:val="00321C77"/>
    <w:rsid w:val="00321DE2"/>
    <w:rsid w:val="003222A0"/>
    <w:rsid w:val="003238E2"/>
    <w:rsid w:val="00323A35"/>
    <w:rsid w:val="00325E09"/>
    <w:rsid w:val="003266DB"/>
    <w:rsid w:val="00326ABC"/>
    <w:rsid w:val="00330828"/>
    <w:rsid w:val="00330B25"/>
    <w:rsid w:val="00331158"/>
    <w:rsid w:val="00331479"/>
    <w:rsid w:val="00331E1B"/>
    <w:rsid w:val="0033381C"/>
    <w:rsid w:val="00334303"/>
    <w:rsid w:val="00334431"/>
    <w:rsid w:val="00334EBF"/>
    <w:rsid w:val="003350D7"/>
    <w:rsid w:val="00335192"/>
    <w:rsid w:val="003352B8"/>
    <w:rsid w:val="0033558A"/>
    <w:rsid w:val="00337B44"/>
    <w:rsid w:val="00337F5A"/>
    <w:rsid w:val="00340D80"/>
    <w:rsid w:val="00341EDA"/>
    <w:rsid w:val="00342A6C"/>
    <w:rsid w:val="003438FD"/>
    <w:rsid w:val="00343D88"/>
    <w:rsid w:val="003453CE"/>
    <w:rsid w:val="003461B0"/>
    <w:rsid w:val="0034740A"/>
    <w:rsid w:val="0034785B"/>
    <w:rsid w:val="00347EA1"/>
    <w:rsid w:val="003506E7"/>
    <w:rsid w:val="00350E21"/>
    <w:rsid w:val="0035135B"/>
    <w:rsid w:val="00352B5E"/>
    <w:rsid w:val="0035348C"/>
    <w:rsid w:val="0035418C"/>
    <w:rsid w:val="00354273"/>
    <w:rsid w:val="00357783"/>
    <w:rsid w:val="003605D9"/>
    <w:rsid w:val="00362061"/>
    <w:rsid w:val="00362AA5"/>
    <w:rsid w:val="003636EE"/>
    <w:rsid w:val="00364750"/>
    <w:rsid w:val="00364A7C"/>
    <w:rsid w:val="0036508A"/>
    <w:rsid w:val="00371475"/>
    <w:rsid w:val="00371AAE"/>
    <w:rsid w:val="0037413E"/>
    <w:rsid w:val="00374E80"/>
    <w:rsid w:val="003776F3"/>
    <w:rsid w:val="00380E43"/>
    <w:rsid w:val="0038228D"/>
    <w:rsid w:val="003839B3"/>
    <w:rsid w:val="003856A6"/>
    <w:rsid w:val="003867CD"/>
    <w:rsid w:val="00386B6B"/>
    <w:rsid w:val="00386D5E"/>
    <w:rsid w:val="003873D7"/>
    <w:rsid w:val="003907EA"/>
    <w:rsid w:val="003923A2"/>
    <w:rsid w:val="00393088"/>
    <w:rsid w:val="003930B9"/>
    <w:rsid w:val="00395C4B"/>
    <w:rsid w:val="00396343"/>
    <w:rsid w:val="00396DAB"/>
    <w:rsid w:val="00397D56"/>
    <w:rsid w:val="003A1D43"/>
    <w:rsid w:val="003A389E"/>
    <w:rsid w:val="003A46E7"/>
    <w:rsid w:val="003A5536"/>
    <w:rsid w:val="003A6BD8"/>
    <w:rsid w:val="003A7C8A"/>
    <w:rsid w:val="003A7D7D"/>
    <w:rsid w:val="003B2B1E"/>
    <w:rsid w:val="003B3E24"/>
    <w:rsid w:val="003B5FE4"/>
    <w:rsid w:val="003B683B"/>
    <w:rsid w:val="003B70AB"/>
    <w:rsid w:val="003B7A0A"/>
    <w:rsid w:val="003C3D4F"/>
    <w:rsid w:val="003C40D4"/>
    <w:rsid w:val="003C4ACF"/>
    <w:rsid w:val="003C5C4B"/>
    <w:rsid w:val="003C6333"/>
    <w:rsid w:val="003C6ED4"/>
    <w:rsid w:val="003C7794"/>
    <w:rsid w:val="003C7DF1"/>
    <w:rsid w:val="003D189F"/>
    <w:rsid w:val="003D29F7"/>
    <w:rsid w:val="003D308F"/>
    <w:rsid w:val="003D36B4"/>
    <w:rsid w:val="003D380D"/>
    <w:rsid w:val="003D3C81"/>
    <w:rsid w:val="003D3DEC"/>
    <w:rsid w:val="003D6EB0"/>
    <w:rsid w:val="003E03A0"/>
    <w:rsid w:val="003E0B36"/>
    <w:rsid w:val="003E0B47"/>
    <w:rsid w:val="003E17EA"/>
    <w:rsid w:val="003E3406"/>
    <w:rsid w:val="003E371B"/>
    <w:rsid w:val="003E6C9F"/>
    <w:rsid w:val="003E7B58"/>
    <w:rsid w:val="003E7E15"/>
    <w:rsid w:val="003F10C4"/>
    <w:rsid w:val="003F17EF"/>
    <w:rsid w:val="003F24DB"/>
    <w:rsid w:val="003F61AA"/>
    <w:rsid w:val="003F6232"/>
    <w:rsid w:val="003F77D0"/>
    <w:rsid w:val="00401979"/>
    <w:rsid w:val="00401F30"/>
    <w:rsid w:val="00402AC0"/>
    <w:rsid w:val="00402E77"/>
    <w:rsid w:val="00402F04"/>
    <w:rsid w:val="00403EA8"/>
    <w:rsid w:val="00404414"/>
    <w:rsid w:val="00404DAA"/>
    <w:rsid w:val="00405D60"/>
    <w:rsid w:val="00407024"/>
    <w:rsid w:val="004075F1"/>
    <w:rsid w:val="00407B6F"/>
    <w:rsid w:val="00407E44"/>
    <w:rsid w:val="00411278"/>
    <w:rsid w:val="00412512"/>
    <w:rsid w:val="00412D6E"/>
    <w:rsid w:val="00412EC4"/>
    <w:rsid w:val="00412F90"/>
    <w:rsid w:val="00413A8F"/>
    <w:rsid w:val="004145AE"/>
    <w:rsid w:val="00415107"/>
    <w:rsid w:val="004157E0"/>
    <w:rsid w:val="00415BC7"/>
    <w:rsid w:val="00420AD0"/>
    <w:rsid w:val="00421202"/>
    <w:rsid w:val="004215C8"/>
    <w:rsid w:val="00422528"/>
    <w:rsid w:val="004226A6"/>
    <w:rsid w:val="00422799"/>
    <w:rsid w:val="00422C4E"/>
    <w:rsid w:val="00424094"/>
    <w:rsid w:val="004246B1"/>
    <w:rsid w:val="00424F67"/>
    <w:rsid w:val="00425D99"/>
    <w:rsid w:val="00425E35"/>
    <w:rsid w:val="00426752"/>
    <w:rsid w:val="004267FE"/>
    <w:rsid w:val="00426CBC"/>
    <w:rsid w:val="00426E1F"/>
    <w:rsid w:val="004273B7"/>
    <w:rsid w:val="0042762F"/>
    <w:rsid w:val="00430183"/>
    <w:rsid w:val="0043051D"/>
    <w:rsid w:val="00430EDC"/>
    <w:rsid w:val="004317BC"/>
    <w:rsid w:val="00431E94"/>
    <w:rsid w:val="004320BF"/>
    <w:rsid w:val="00433289"/>
    <w:rsid w:val="00434416"/>
    <w:rsid w:val="00434F77"/>
    <w:rsid w:val="00436DB4"/>
    <w:rsid w:val="00436DBD"/>
    <w:rsid w:val="00437644"/>
    <w:rsid w:val="00437B9D"/>
    <w:rsid w:val="0044102B"/>
    <w:rsid w:val="00441C2D"/>
    <w:rsid w:val="00443BD0"/>
    <w:rsid w:val="004443CF"/>
    <w:rsid w:val="00444E66"/>
    <w:rsid w:val="00444F7F"/>
    <w:rsid w:val="0044511F"/>
    <w:rsid w:val="0045055B"/>
    <w:rsid w:val="00450A5C"/>
    <w:rsid w:val="00453241"/>
    <w:rsid w:val="00453ACA"/>
    <w:rsid w:val="00456008"/>
    <w:rsid w:val="0045608D"/>
    <w:rsid w:val="00456149"/>
    <w:rsid w:val="00460793"/>
    <w:rsid w:val="004613FF"/>
    <w:rsid w:val="00465E54"/>
    <w:rsid w:val="0046628B"/>
    <w:rsid w:val="00466C50"/>
    <w:rsid w:val="00467918"/>
    <w:rsid w:val="00470AB6"/>
    <w:rsid w:val="004711E6"/>
    <w:rsid w:val="004719CE"/>
    <w:rsid w:val="00472B20"/>
    <w:rsid w:val="00474303"/>
    <w:rsid w:val="0047626C"/>
    <w:rsid w:val="00476308"/>
    <w:rsid w:val="0047665E"/>
    <w:rsid w:val="00476906"/>
    <w:rsid w:val="00477964"/>
    <w:rsid w:val="0048113A"/>
    <w:rsid w:val="004837FB"/>
    <w:rsid w:val="00483A86"/>
    <w:rsid w:val="00484901"/>
    <w:rsid w:val="00484B9E"/>
    <w:rsid w:val="004877D6"/>
    <w:rsid w:val="00487E7C"/>
    <w:rsid w:val="00490FF5"/>
    <w:rsid w:val="00492022"/>
    <w:rsid w:val="0049425B"/>
    <w:rsid w:val="0049431B"/>
    <w:rsid w:val="004948A4"/>
    <w:rsid w:val="004956BE"/>
    <w:rsid w:val="0049628E"/>
    <w:rsid w:val="00496C66"/>
    <w:rsid w:val="004971B7"/>
    <w:rsid w:val="004972D1"/>
    <w:rsid w:val="004A0705"/>
    <w:rsid w:val="004A0ED5"/>
    <w:rsid w:val="004A1040"/>
    <w:rsid w:val="004A1DDE"/>
    <w:rsid w:val="004A2870"/>
    <w:rsid w:val="004A2FFF"/>
    <w:rsid w:val="004A4E0D"/>
    <w:rsid w:val="004A5A07"/>
    <w:rsid w:val="004A6EA6"/>
    <w:rsid w:val="004A6F8E"/>
    <w:rsid w:val="004A76CE"/>
    <w:rsid w:val="004B1980"/>
    <w:rsid w:val="004B28D6"/>
    <w:rsid w:val="004B2B91"/>
    <w:rsid w:val="004B3839"/>
    <w:rsid w:val="004B3A21"/>
    <w:rsid w:val="004B3F9B"/>
    <w:rsid w:val="004B477D"/>
    <w:rsid w:val="004B5327"/>
    <w:rsid w:val="004B54C3"/>
    <w:rsid w:val="004B576C"/>
    <w:rsid w:val="004B5777"/>
    <w:rsid w:val="004B5A9A"/>
    <w:rsid w:val="004B61E6"/>
    <w:rsid w:val="004B64ED"/>
    <w:rsid w:val="004B6B6E"/>
    <w:rsid w:val="004C0195"/>
    <w:rsid w:val="004C2B71"/>
    <w:rsid w:val="004C4364"/>
    <w:rsid w:val="004C43E5"/>
    <w:rsid w:val="004C4688"/>
    <w:rsid w:val="004C4748"/>
    <w:rsid w:val="004C4B1F"/>
    <w:rsid w:val="004C7D8D"/>
    <w:rsid w:val="004D2741"/>
    <w:rsid w:val="004D2C3D"/>
    <w:rsid w:val="004D35F6"/>
    <w:rsid w:val="004D36B8"/>
    <w:rsid w:val="004D4D48"/>
    <w:rsid w:val="004D4ED0"/>
    <w:rsid w:val="004D77F2"/>
    <w:rsid w:val="004D78CD"/>
    <w:rsid w:val="004E070B"/>
    <w:rsid w:val="004E110A"/>
    <w:rsid w:val="004E56AF"/>
    <w:rsid w:val="004E70F6"/>
    <w:rsid w:val="004E776E"/>
    <w:rsid w:val="004F07D3"/>
    <w:rsid w:val="004F0ADA"/>
    <w:rsid w:val="004F22C0"/>
    <w:rsid w:val="004F314E"/>
    <w:rsid w:val="004F3CF4"/>
    <w:rsid w:val="004F5641"/>
    <w:rsid w:val="004F63C4"/>
    <w:rsid w:val="004F7864"/>
    <w:rsid w:val="004F7A62"/>
    <w:rsid w:val="004F7ED2"/>
    <w:rsid w:val="00501AE7"/>
    <w:rsid w:val="005026E4"/>
    <w:rsid w:val="005030DB"/>
    <w:rsid w:val="005037E1"/>
    <w:rsid w:val="00503D44"/>
    <w:rsid w:val="00506FD0"/>
    <w:rsid w:val="0051107F"/>
    <w:rsid w:val="005119F8"/>
    <w:rsid w:val="0051276B"/>
    <w:rsid w:val="00513ED5"/>
    <w:rsid w:val="005143B2"/>
    <w:rsid w:val="0051462D"/>
    <w:rsid w:val="00515382"/>
    <w:rsid w:val="0051550F"/>
    <w:rsid w:val="005211D3"/>
    <w:rsid w:val="005221C3"/>
    <w:rsid w:val="00522ABA"/>
    <w:rsid w:val="00522EBE"/>
    <w:rsid w:val="005230E1"/>
    <w:rsid w:val="005234D3"/>
    <w:rsid w:val="0052578E"/>
    <w:rsid w:val="00527E2F"/>
    <w:rsid w:val="005300A7"/>
    <w:rsid w:val="00530E2A"/>
    <w:rsid w:val="0053157B"/>
    <w:rsid w:val="00533FAC"/>
    <w:rsid w:val="005340CB"/>
    <w:rsid w:val="005346BD"/>
    <w:rsid w:val="005402F9"/>
    <w:rsid w:val="00541ACC"/>
    <w:rsid w:val="00542069"/>
    <w:rsid w:val="00542358"/>
    <w:rsid w:val="00542A46"/>
    <w:rsid w:val="00542C7D"/>
    <w:rsid w:val="005431B3"/>
    <w:rsid w:val="005432B8"/>
    <w:rsid w:val="00546654"/>
    <w:rsid w:val="00550818"/>
    <w:rsid w:val="005518BB"/>
    <w:rsid w:val="00553B7D"/>
    <w:rsid w:val="005548A7"/>
    <w:rsid w:val="00554F13"/>
    <w:rsid w:val="00556438"/>
    <w:rsid w:val="00557843"/>
    <w:rsid w:val="005579C5"/>
    <w:rsid w:val="0056026C"/>
    <w:rsid w:val="005607DF"/>
    <w:rsid w:val="005611B8"/>
    <w:rsid w:val="0056162A"/>
    <w:rsid w:val="0056219D"/>
    <w:rsid w:val="0056396A"/>
    <w:rsid w:val="00564369"/>
    <w:rsid w:val="0056488E"/>
    <w:rsid w:val="00564893"/>
    <w:rsid w:val="0056589A"/>
    <w:rsid w:val="00566E42"/>
    <w:rsid w:val="00567730"/>
    <w:rsid w:val="005677DC"/>
    <w:rsid w:val="00570277"/>
    <w:rsid w:val="0057047B"/>
    <w:rsid w:val="00571669"/>
    <w:rsid w:val="00571FA0"/>
    <w:rsid w:val="00573D8C"/>
    <w:rsid w:val="00573DEC"/>
    <w:rsid w:val="00574594"/>
    <w:rsid w:val="00574FBB"/>
    <w:rsid w:val="00577101"/>
    <w:rsid w:val="00577A54"/>
    <w:rsid w:val="00581AB9"/>
    <w:rsid w:val="00582F3F"/>
    <w:rsid w:val="00582FF8"/>
    <w:rsid w:val="00583431"/>
    <w:rsid w:val="00584C54"/>
    <w:rsid w:val="00584E19"/>
    <w:rsid w:val="005850B3"/>
    <w:rsid w:val="00585E89"/>
    <w:rsid w:val="00587C99"/>
    <w:rsid w:val="0059005A"/>
    <w:rsid w:val="00590725"/>
    <w:rsid w:val="00591A1F"/>
    <w:rsid w:val="00592813"/>
    <w:rsid w:val="00592C26"/>
    <w:rsid w:val="00592FEA"/>
    <w:rsid w:val="00593036"/>
    <w:rsid w:val="005941EB"/>
    <w:rsid w:val="00594339"/>
    <w:rsid w:val="0059498C"/>
    <w:rsid w:val="00594B5E"/>
    <w:rsid w:val="00594EB8"/>
    <w:rsid w:val="00595291"/>
    <w:rsid w:val="0059577D"/>
    <w:rsid w:val="00595CB0"/>
    <w:rsid w:val="00595F37"/>
    <w:rsid w:val="005963FF"/>
    <w:rsid w:val="005A2602"/>
    <w:rsid w:val="005A2F1D"/>
    <w:rsid w:val="005A38FC"/>
    <w:rsid w:val="005A3EF1"/>
    <w:rsid w:val="005A4951"/>
    <w:rsid w:val="005A5AFB"/>
    <w:rsid w:val="005A669C"/>
    <w:rsid w:val="005A6DFE"/>
    <w:rsid w:val="005B0C8D"/>
    <w:rsid w:val="005B1322"/>
    <w:rsid w:val="005B1AEC"/>
    <w:rsid w:val="005B4111"/>
    <w:rsid w:val="005B447B"/>
    <w:rsid w:val="005B45A4"/>
    <w:rsid w:val="005B4904"/>
    <w:rsid w:val="005C0D0C"/>
    <w:rsid w:val="005C0F16"/>
    <w:rsid w:val="005C1C81"/>
    <w:rsid w:val="005C1D56"/>
    <w:rsid w:val="005C2320"/>
    <w:rsid w:val="005C3480"/>
    <w:rsid w:val="005C7B8C"/>
    <w:rsid w:val="005C7F91"/>
    <w:rsid w:val="005D07EA"/>
    <w:rsid w:val="005D1465"/>
    <w:rsid w:val="005D15D4"/>
    <w:rsid w:val="005D2476"/>
    <w:rsid w:val="005D3871"/>
    <w:rsid w:val="005D3960"/>
    <w:rsid w:val="005D5455"/>
    <w:rsid w:val="005D5991"/>
    <w:rsid w:val="005D73BF"/>
    <w:rsid w:val="005D7666"/>
    <w:rsid w:val="005E1921"/>
    <w:rsid w:val="005E2DD8"/>
    <w:rsid w:val="005E5CF8"/>
    <w:rsid w:val="005E6DD2"/>
    <w:rsid w:val="005E797F"/>
    <w:rsid w:val="005E79DE"/>
    <w:rsid w:val="005F2B3F"/>
    <w:rsid w:val="005F34AB"/>
    <w:rsid w:val="005F5543"/>
    <w:rsid w:val="005F5CA7"/>
    <w:rsid w:val="005F7273"/>
    <w:rsid w:val="0060035A"/>
    <w:rsid w:val="006020BF"/>
    <w:rsid w:val="00602B32"/>
    <w:rsid w:val="00602C7A"/>
    <w:rsid w:val="00603C6A"/>
    <w:rsid w:val="006041D4"/>
    <w:rsid w:val="00605C1D"/>
    <w:rsid w:val="00605FB1"/>
    <w:rsid w:val="00607676"/>
    <w:rsid w:val="00607C24"/>
    <w:rsid w:val="00611DDC"/>
    <w:rsid w:val="0061288A"/>
    <w:rsid w:val="00612C13"/>
    <w:rsid w:val="00612EFA"/>
    <w:rsid w:val="00613CA8"/>
    <w:rsid w:val="0061542A"/>
    <w:rsid w:val="00615F26"/>
    <w:rsid w:val="00615F6C"/>
    <w:rsid w:val="006167DA"/>
    <w:rsid w:val="00617A67"/>
    <w:rsid w:val="00620213"/>
    <w:rsid w:val="00621D67"/>
    <w:rsid w:val="00623357"/>
    <w:rsid w:val="00625153"/>
    <w:rsid w:val="00625A00"/>
    <w:rsid w:val="00627ED9"/>
    <w:rsid w:val="00630DCC"/>
    <w:rsid w:val="00631B7D"/>
    <w:rsid w:val="00631CB7"/>
    <w:rsid w:val="0063214B"/>
    <w:rsid w:val="006328F6"/>
    <w:rsid w:val="00633888"/>
    <w:rsid w:val="00634190"/>
    <w:rsid w:val="006356D5"/>
    <w:rsid w:val="0063723C"/>
    <w:rsid w:val="00637486"/>
    <w:rsid w:val="00637648"/>
    <w:rsid w:val="006377D8"/>
    <w:rsid w:val="00643ADA"/>
    <w:rsid w:val="00643D71"/>
    <w:rsid w:val="0064540A"/>
    <w:rsid w:val="0064630D"/>
    <w:rsid w:val="006478FF"/>
    <w:rsid w:val="0064797E"/>
    <w:rsid w:val="00652E2A"/>
    <w:rsid w:val="00652EC1"/>
    <w:rsid w:val="0065328A"/>
    <w:rsid w:val="0065385C"/>
    <w:rsid w:val="0065458A"/>
    <w:rsid w:val="00660635"/>
    <w:rsid w:val="006628C2"/>
    <w:rsid w:val="00662FC4"/>
    <w:rsid w:val="00665039"/>
    <w:rsid w:val="0066763F"/>
    <w:rsid w:val="00670A31"/>
    <w:rsid w:val="00670C67"/>
    <w:rsid w:val="0067160C"/>
    <w:rsid w:val="006725A7"/>
    <w:rsid w:val="00672D06"/>
    <w:rsid w:val="0067442D"/>
    <w:rsid w:val="006746C3"/>
    <w:rsid w:val="006746EF"/>
    <w:rsid w:val="00675415"/>
    <w:rsid w:val="00675FAA"/>
    <w:rsid w:val="00676BD4"/>
    <w:rsid w:val="00677256"/>
    <w:rsid w:val="00677340"/>
    <w:rsid w:val="00677D34"/>
    <w:rsid w:val="00677FC3"/>
    <w:rsid w:val="006817B3"/>
    <w:rsid w:val="00684216"/>
    <w:rsid w:val="0068490C"/>
    <w:rsid w:val="006859DC"/>
    <w:rsid w:val="006867DC"/>
    <w:rsid w:val="00686C51"/>
    <w:rsid w:val="006870ED"/>
    <w:rsid w:val="00691E6A"/>
    <w:rsid w:val="00692006"/>
    <w:rsid w:val="00692E9F"/>
    <w:rsid w:val="0069413E"/>
    <w:rsid w:val="00694D5E"/>
    <w:rsid w:val="00695CE5"/>
    <w:rsid w:val="00696DCB"/>
    <w:rsid w:val="006974E4"/>
    <w:rsid w:val="00697BED"/>
    <w:rsid w:val="006A0B26"/>
    <w:rsid w:val="006A2931"/>
    <w:rsid w:val="006A3AE0"/>
    <w:rsid w:val="006A521C"/>
    <w:rsid w:val="006A6285"/>
    <w:rsid w:val="006A7520"/>
    <w:rsid w:val="006B04A0"/>
    <w:rsid w:val="006B13FF"/>
    <w:rsid w:val="006B20FD"/>
    <w:rsid w:val="006B4216"/>
    <w:rsid w:val="006B4DED"/>
    <w:rsid w:val="006B58D4"/>
    <w:rsid w:val="006B7F77"/>
    <w:rsid w:val="006C0121"/>
    <w:rsid w:val="006C0C9B"/>
    <w:rsid w:val="006C2F4B"/>
    <w:rsid w:val="006C3229"/>
    <w:rsid w:val="006C3FD2"/>
    <w:rsid w:val="006C69E6"/>
    <w:rsid w:val="006D0B2E"/>
    <w:rsid w:val="006D0DC9"/>
    <w:rsid w:val="006D113D"/>
    <w:rsid w:val="006D1826"/>
    <w:rsid w:val="006D33DD"/>
    <w:rsid w:val="006D6AEE"/>
    <w:rsid w:val="006D6AF3"/>
    <w:rsid w:val="006D73C9"/>
    <w:rsid w:val="006E0CEF"/>
    <w:rsid w:val="006E2A37"/>
    <w:rsid w:val="006E3FD8"/>
    <w:rsid w:val="006E4AA3"/>
    <w:rsid w:val="006E5398"/>
    <w:rsid w:val="006E55F2"/>
    <w:rsid w:val="006E5616"/>
    <w:rsid w:val="006E7479"/>
    <w:rsid w:val="006E7856"/>
    <w:rsid w:val="006E7FA4"/>
    <w:rsid w:val="006F0B3F"/>
    <w:rsid w:val="006F3F76"/>
    <w:rsid w:val="006F409A"/>
    <w:rsid w:val="006F41F2"/>
    <w:rsid w:val="006F505E"/>
    <w:rsid w:val="006F5A0E"/>
    <w:rsid w:val="006F672E"/>
    <w:rsid w:val="006F69E4"/>
    <w:rsid w:val="006F709F"/>
    <w:rsid w:val="006F7638"/>
    <w:rsid w:val="006F7B96"/>
    <w:rsid w:val="00700516"/>
    <w:rsid w:val="00701BF0"/>
    <w:rsid w:val="007035DE"/>
    <w:rsid w:val="007041A9"/>
    <w:rsid w:val="00705CA2"/>
    <w:rsid w:val="00706689"/>
    <w:rsid w:val="00707C5F"/>
    <w:rsid w:val="0071084B"/>
    <w:rsid w:val="00711F22"/>
    <w:rsid w:val="0071444B"/>
    <w:rsid w:val="00715A14"/>
    <w:rsid w:val="00720079"/>
    <w:rsid w:val="00720A7E"/>
    <w:rsid w:val="00720B34"/>
    <w:rsid w:val="0072172F"/>
    <w:rsid w:val="00721892"/>
    <w:rsid w:val="00722428"/>
    <w:rsid w:val="00722510"/>
    <w:rsid w:val="00725183"/>
    <w:rsid w:val="00725A2A"/>
    <w:rsid w:val="00726074"/>
    <w:rsid w:val="007264CB"/>
    <w:rsid w:val="007269AA"/>
    <w:rsid w:val="00727D3A"/>
    <w:rsid w:val="00730389"/>
    <w:rsid w:val="00730549"/>
    <w:rsid w:val="00730673"/>
    <w:rsid w:val="007312C9"/>
    <w:rsid w:val="007314AE"/>
    <w:rsid w:val="0073162E"/>
    <w:rsid w:val="00732259"/>
    <w:rsid w:val="0073282D"/>
    <w:rsid w:val="00732BF0"/>
    <w:rsid w:val="00734B2C"/>
    <w:rsid w:val="007351FF"/>
    <w:rsid w:val="007356C7"/>
    <w:rsid w:val="00735E9F"/>
    <w:rsid w:val="007367C8"/>
    <w:rsid w:val="00737554"/>
    <w:rsid w:val="007403E0"/>
    <w:rsid w:val="00740830"/>
    <w:rsid w:val="00741663"/>
    <w:rsid w:val="00742B93"/>
    <w:rsid w:val="00742D08"/>
    <w:rsid w:val="007444DD"/>
    <w:rsid w:val="00745726"/>
    <w:rsid w:val="00745D3C"/>
    <w:rsid w:val="00745E0C"/>
    <w:rsid w:val="007461FC"/>
    <w:rsid w:val="0074723F"/>
    <w:rsid w:val="00747267"/>
    <w:rsid w:val="00747FE4"/>
    <w:rsid w:val="00750C37"/>
    <w:rsid w:val="00751967"/>
    <w:rsid w:val="00751F9C"/>
    <w:rsid w:val="007536C6"/>
    <w:rsid w:val="00753EFF"/>
    <w:rsid w:val="00754250"/>
    <w:rsid w:val="00754F3E"/>
    <w:rsid w:val="007564AA"/>
    <w:rsid w:val="007569F7"/>
    <w:rsid w:val="00756B3C"/>
    <w:rsid w:val="0075729A"/>
    <w:rsid w:val="00757315"/>
    <w:rsid w:val="007635AA"/>
    <w:rsid w:val="007636AE"/>
    <w:rsid w:val="00763B17"/>
    <w:rsid w:val="00764EE8"/>
    <w:rsid w:val="0076569D"/>
    <w:rsid w:val="00767413"/>
    <w:rsid w:val="00770A5E"/>
    <w:rsid w:val="00770BAB"/>
    <w:rsid w:val="007716CC"/>
    <w:rsid w:val="0077177C"/>
    <w:rsid w:val="007725DB"/>
    <w:rsid w:val="00773D2A"/>
    <w:rsid w:val="00775DF2"/>
    <w:rsid w:val="00776C45"/>
    <w:rsid w:val="007812C0"/>
    <w:rsid w:val="00781F01"/>
    <w:rsid w:val="00785ADF"/>
    <w:rsid w:val="00785B1A"/>
    <w:rsid w:val="00786C09"/>
    <w:rsid w:val="007871F8"/>
    <w:rsid w:val="007876AD"/>
    <w:rsid w:val="0078798F"/>
    <w:rsid w:val="007900A4"/>
    <w:rsid w:val="00792C1C"/>
    <w:rsid w:val="00793249"/>
    <w:rsid w:val="00793AA4"/>
    <w:rsid w:val="007945E8"/>
    <w:rsid w:val="007950C5"/>
    <w:rsid w:val="0079542C"/>
    <w:rsid w:val="007977D1"/>
    <w:rsid w:val="007A1033"/>
    <w:rsid w:val="007A17ED"/>
    <w:rsid w:val="007A3C06"/>
    <w:rsid w:val="007A4688"/>
    <w:rsid w:val="007A5428"/>
    <w:rsid w:val="007A604A"/>
    <w:rsid w:val="007B01EE"/>
    <w:rsid w:val="007B0793"/>
    <w:rsid w:val="007B234E"/>
    <w:rsid w:val="007B290F"/>
    <w:rsid w:val="007B29E0"/>
    <w:rsid w:val="007B3C73"/>
    <w:rsid w:val="007B5434"/>
    <w:rsid w:val="007B690D"/>
    <w:rsid w:val="007B6F6B"/>
    <w:rsid w:val="007B7125"/>
    <w:rsid w:val="007B728A"/>
    <w:rsid w:val="007C0B8F"/>
    <w:rsid w:val="007C0DB4"/>
    <w:rsid w:val="007C16CE"/>
    <w:rsid w:val="007C173B"/>
    <w:rsid w:val="007C1A5A"/>
    <w:rsid w:val="007C1F01"/>
    <w:rsid w:val="007C28EE"/>
    <w:rsid w:val="007C2E8F"/>
    <w:rsid w:val="007C385F"/>
    <w:rsid w:val="007C4662"/>
    <w:rsid w:val="007C467B"/>
    <w:rsid w:val="007C4889"/>
    <w:rsid w:val="007C55D9"/>
    <w:rsid w:val="007C68E5"/>
    <w:rsid w:val="007C7E55"/>
    <w:rsid w:val="007D18A8"/>
    <w:rsid w:val="007D23E1"/>
    <w:rsid w:val="007D46DA"/>
    <w:rsid w:val="007D48EA"/>
    <w:rsid w:val="007D4EF8"/>
    <w:rsid w:val="007D57E9"/>
    <w:rsid w:val="007D659E"/>
    <w:rsid w:val="007D686B"/>
    <w:rsid w:val="007D6A54"/>
    <w:rsid w:val="007E0563"/>
    <w:rsid w:val="007E2633"/>
    <w:rsid w:val="007E2C42"/>
    <w:rsid w:val="007E3AD6"/>
    <w:rsid w:val="007E3C40"/>
    <w:rsid w:val="007E51D8"/>
    <w:rsid w:val="007E5C7A"/>
    <w:rsid w:val="007E6498"/>
    <w:rsid w:val="007F1879"/>
    <w:rsid w:val="007F24CB"/>
    <w:rsid w:val="007F2942"/>
    <w:rsid w:val="007F37F4"/>
    <w:rsid w:val="007F4A31"/>
    <w:rsid w:val="007F5CA7"/>
    <w:rsid w:val="007F5E35"/>
    <w:rsid w:val="007F641E"/>
    <w:rsid w:val="007F6920"/>
    <w:rsid w:val="007F72B6"/>
    <w:rsid w:val="007F771D"/>
    <w:rsid w:val="007F7E59"/>
    <w:rsid w:val="008020DC"/>
    <w:rsid w:val="00803695"/>
    <w:rsid w:val="00803785"/>
    <w:rsid w:val="00804558"/>
    <w:rsid w:val="008045EB"/>
    <w:rsid w:val="00804737"/>
    <w:rsid w:val="00805B37"/>
    <w:rsid w:val="00807620"/>
    <w:rsid w:val="00807FF8"/>
    <w:rsid w:val="008105DF"/>
    <w:rsid w:val="00810A80"/>
    <w:rsid w:val="00812421"/>
    <w:rsid w:val="0081410F"/>
    <w:rsid w:val="00815504"/>
    <w:rsid w:val="00816718"/>
    <w:rsid w:val="00817632"/>
    <w:rsid w:val="0081768F"/>
    <w:rsid w:val="008176D6"/>
    <w:rsid w:val="00821D17"/>
    <w:rsid w:val="008246F7"/>
    <w:rsid w:val="00825924"/>
    <w:rsid w:val="00825F81"/>
    <w:rsid w:val="00826237"/>
    <w:rsid w:val="008359E1"/>
    <w:rsid w:val="00835A6A"/>
    <w:rsid w:val="00836104"/>
    <w:rsid w:val="00836179"/>
    <w:rsid w:val="0083658E"/>
    <w:rsid w:val="00836646"/>
    <w:rsid w:val="00837AD5"/>
    <w:rsid w:val="00837C11"/>
    <w:rsid w:val="00840167"/>
    <w:rsid w:val="00840DA4"/>
    <w:rsid w:val="00840E93"/>
    <w:rsid w:val="0084101D"/>
    <w:rsid w:val="00842D21"/>
    <w:rsid w:val="008459C4"/>
    <w:rsid w:val="00846F09"/>
    <w:rsid w:val="008504BB"/>
    <w:rsid w:val="00852E77"/>
    <w:rsid w:val="00853766"/>
    <w:rsid w:val="00854B5B"/>
    <w:rsid w:val="00855BDD"/>
    <w:rsid w:val="00855F76"/>
    <w:rsid w:val="008560A5"/>
    <w:rsid w:val="008565AC"/>
    <w:rsid w:val="00857E6A"/>
    <w:rsid w:val="00860849"/>
    <w:rsid w:val="00861136"/>
    <w:rsid w:val="00861FA9"/>
    <w:rsid w:val="00862C4F"/>
    <w:rsid w:val="00862FCE"/>
    <w:rsid w:val="00863A86"/>
    <w:rsid w:val="00864915"/>
    <w:rsid w:val="00865603"/>
    <w:rsid w:val="00866F3A"/>
    <w:rsid w:val="00871D3F"/>
    <w:rsid w:val="00871F17"/>
    <w:rsid w:val="00872229"/>
    <w:rsid w:val="00874450"/>
    <w:rsid w:val="00875A51"/>
    <w:rsid w:val="00875F59"/>
    <w:rsid w:val="00877A04"/>
    <w:rsid w:val="008828D6"/>
    <w:rsid w:val="00885DE2"/>
    <w:rsid w:val="008865A7"/>
    <w:rsid w:val="00887E2D"/>
    <w:rsid w:val="0089147C"/>
    <w:rsid w:val="0089148B"/>
    <w:rsid w:val="008916F1"/>
    <w:rsid w:val="00891B0F"/>
    <w:rsid w:val="00891FE6"/>
    <w:rsid w:val="008929E5"/>
    <w:rsid w:val="00892BCE"/>
    <w:rsid w:val="00892E3A"/>
    <w:rsid w:val="0089385F"/>
    <w:rsid w:val="00893B0E"/>
    <w:rsid w:val="0089464A"/>
    <w:rsid w:val="00894EF4"/>
    <w:rsid w:val="00895432"/>
    <w:rsid w:val="00895F27"/>
    <w:rsid w:val="008A11CE"/>
    <w:rsid w:val="008A1546"/>
    <w:rsid w:val="008A17BE"/>
    <w:rsid w:val="008A1A47"/>
    <w:rsid w:val="008A1D12"/>
    <w:rsid w:val="008A1EAF"/>
    <w:rsid w:val="008A2468"/>
    <w:rsid w:val="008A2D48"/>
    <w:rsid w:val="008A3F0C"/>
    <w:rsid w:val="008A4337"/>
    <w:rsid w:val="008A6756"/>
    <w:rsid w:val="008A747C"/>
    <w:rsid w:val="008B02D1"/>
    <w:rsid w:val="008B1A83"/>
    <w:rsid w:val="008B1CBF"/>
    <w:rsid w:val="008B2218"/>
    <w:rsid w:val="008B2D60"/>
    <w:rsid w:val="008B30A1"/>
    <w:rsid w:val="008B490A"/>
    <w:rsid w:val="008B7591"/>
    <w:rsid w:val="008B7709"/>
    <w:rsid w:val="008C0963"/>
    <w:rsid w:val="008C175E"/>
    <w:rsid w:val="008C3582"/>
    <w:rsid w:val="008C556A"/>
    <w:rsid w:val="008C62BE"/>
    <w:rsid w:val="008C6619"/>
    <w:rsid w:val="008C7D1E"/>
    <w:rsid w:val="008D01F2"/>
    <w:rsid w:val="008D0DE7"/>
    <w:rsid w:val="008D18A9"/>
    <w:rsid w:val="008D1CA4"/>
    <w:rsid w:val="008D31E6"/>
    <w:rsid w:val="008D5DB5"/>
    <w:rsid w:val="008D66DD"/>
    <w:rsid w:val="008D7F08"/>
    <w:rsid w:val="008E0BD4"/>
    <w:rsid w:val="008E1AEF"/>
    <w:rsid w:val="008E2066"/>
    <w:rsid w:val="008E2642"/>
    <w:rsid w:val="008E485F"/>
    <w:rsid w:val="008E4FC9"/>
    <w:rsid w:val="008E6224"/>
    <w:rsid w:val="008E7E96"/>
    <w:rsid w:val="008F124B"/>
    <w:rsid w:val="008F19C7"/>
    <w:rsid w:val="008F211F"/>
    <w:rsid w:val="008F2FF3"/>
    <w:rsid w:val="008F5E93"/>
    <w:rsid w:val="008F7218"/>
    <w:rsid w:val="008F7BB7"/>
    <w:rsid w:val="00900081"/>
    <w:rsid w:val="009015DD"/>
    <w:rsid w:val="009027FF"/>
    <w:rsid w:val="00902AAF"/>
    <w:rsid w:val="009033E7"/>
    <w:rsid w:val="00903763"/>
    <w:rsid w:val="00904E5A"/>
    <w:rsid w:val="00905496"/>
    <w:rsid w:val="0090636A"/>
    <w:rsid w:val="00907052"/>
    <w:rsid w:val="00910894"/>
    <w:rsid w:val="0091215F"/>
    <w:rsid w:val="0091281E"/>
    <w:rsid w:val="0091375B"/>
    <w:rsid w:val="009141D1"/>
    <w:rsid w:val="009144E5"/>
    <w:rsid w:val="00915FAF"/>
    <w:rsid w:val="00916FF9"/>
    <w:rsid w:val="00920368"/>
    <w:rsid w:val="0092110B"/>
    <w:rsid w:val="0092150E"/>
    <w:rsid w:val="00921AA9"/>
    <w:rsid w:val="00921D37"/>
    <w:rsid w:val="0092242F"/>
    <w:rsid w:val="00922814"/>
    <w:rsid w:val="00923AD8"/>
    <w:rsid w:val="00924801"/>
    <w:rsid w:val="00924BEA"/>
    <w:rsid w:val="0092522D"/>
    <w:rsid w:val="009258BE"/>
    <w:rsid w:val="00930E9F"/>
    <w:rsid w:val="00933F05"/>
    <w:rsid w:val="0093471B"/>
    <w:rsid w:val="009355B5"/>
    <w:rsid w:val="009360B8"/>
    <w:rsid w:val="00936E74"/>
    <w:rsid w:val="00937FF0"/>
    <w:rsid w:val="00940057"/>
    <w:rsid w:val="009404BB"/>
    <w:rsid w:val="0094102E"/>
    <w:rsid w:val="0094103A"/>
    <w:rsid w:val="009416BE"/>
    <w:rsid w:val="009427B2"/>
    <w:rsid w:val="00943DF5"/>
    <w:rsid w:val="00944784"/>
    <w:rsid w:val="00944E42"/>
    <w:rsid w:val="009453D2"/>
    <w:rsid w:val="00946077"/>
    <w:rsid w:val="0094670C"/>
    <w:rsid w:val="00947224"/>
    <w:rsid w:val="00950684"/>
    <w:rsid w:val="009517A7"/>
    <w:rsid w:val="00951B40"/>
    <w:rsid w:val="00951FFA"/>
    <w:rsid w:val="00952206"/>
    <w:rsid w:val="00952670"/>
    <w:rsid w:val="00953E55"/>
    <w:rsid w:val="00954A09"/>
    <w:rsid w:val="00955898"/>
    <w:rsid w:val="00956355"/>
    <w:rsid w:val="00961E3D"/>
    <w:rsid w:val="009637C3"/>
    <w:rsid w:val="00964743"/>
    <w:rsid w:val="00967210"/>
    <w:rsid w:val="009703B9"/>
    <w:rsid w:val="009708BB"/>
    <w:rsid w:val="00970AC4"/>
    <w:rsid w:val="00971526"/>
    <w:rsid w:val="00972D19"/>
    <w:rsid w:val="00973B0E"/>
    <w:rsid w:val="00974505"/>
    <w:rsid w:val="0097461A"/>
    <w:rsid w:val="00975AE9"/>
    <w:rsid w:val="00976970"/>
    <w:rsid w:val="00980E53"/>
    <w:rsid w:val="00981F5C"/>
    <w:rsid w:val="00982BD1"/>
    <w:rsid w:val="00982D38"/>
    <w:rsid w:val="009830E1"/>
    <w:rsid w:val="00984A15"/>
    <w:rsid w:val="00985FAA"/>
    <w:rsid w:val="009868AA"/>
    <w:rsid w:val="009875EC"/>
    <w:rsid w:val="0098776C"/>
    <w:rsid w:val="009903A7"/>
    <w:rsid w:val="00991038"/>
    <w:rsid w:val="00991B55"/>
    <w:rsid w:val="00991E04"/>
    <w:rsid w:val="00993280"/>
    <w:rsid w:val="009934F8"/>
    <w:rsid w:val="0099438F"/>
    <w:rsid w:val="009943A9"/>
    <w:rsid w:val="00994D91"/>
    <w:rsid w:val="00995571"/>
    <w:rsid w:val="00995584"/>
    <w:rsid w:val="00995E3B"/>
    <w:rsid w:val="00996313"/>
    <w:rsid w:val="00996E21"/>
    <w:rsid w:val="00997097"/>
    <w:rsid w:val="00997DF0"/>
    <w:rsid w:val="009A0335"/>
    <w:rsid w:val="009A0353"/>
    <w:rsid w:val="009A089F"/>
    <w:rsid w:val="009A1413"/>
    <w:rsid w:val="009A17AD"/>
    <w:rsid w:val="009A2518"/>
    <w:rsid w:val="009A2925"/>
    <w:rsid w:val="009A3034"/>
    <w:rsid w:val="009A3D9F"/>
    <w:rsid w:val="009A48D2"/>
    <w:rsid w:val="009A4E7E"/>
    <w:rsid w:val="009A6C78"/>
    <w:rsid w:val="009A6CC5"/>
    <w:rsid w:val="009A778E"/>
    <w:rsid w:val="009A7854"/>
    <w:rsid w:val="009B0A21"/>
    <w:rsid w:val="009B29E6"/>
    <w:rsid w:val="009B3600"/>
    <w:rsid w:val="009B368B"/>
    <w:rsid w:val="009B46B2"/>
    <w:rsid w:val="009B4E43"/>
    <w:rsid w:val="009B72D5"/>
    <w:rsid w:val="009C00EB"/>
    <w:rsid w:val="009C0C3E"/>
    <w:rsid w:val="009C2F6D"/>
    <w:rsid w:val="009C338D"/>
    <w:rsid w:val="009C4295"/>
    <w:rsid w:val="009C5A9E"/>
    <w:rsid w:val="009C770A"/>
    <w:rsid w:val="009D16AE"/>
    <w:rsid w:val="009D1DC4"/>
    <w:rsid w:val="009D2020"/>
    <w:rsid w:val="009D2C48"/>
    <w:rsid w:val="009D2D04"/>
    <w:rsid w:val="009D2DDD"/>
    <w:rsid w:val="009D3524"/>
    <w:rsid w:val="009D3732"/>
    <w:rsid w:val="009D4F87"/>
    <w:rsid w:val="009D61E3"/>
    <w:rsid w:val="009D713A"/>
    <w:rsid w:val="009D7CF7"/>
    <w:rsid w:val="009E0C4E"/>
    <w:rsid w:val="009E0DA6"/>
    <w:rsid w:val="009E1E85"/>
    <w:rsid w:val="009E3CE2"/>
    <w:rsid w:val="009E5AAE"/>
    <w:rsid w:val="009E7845"/>
    <w:rsid w:val="009F04C2"/>
    <w:rsid w:val="009F1432"/>
    <w:rsid w:val="009F1E4C"/>
    <w:rsid w:val="009F20ED"/>
    <w:rsid w:val="009F29E8"/>
    <w:rsid w:val="009F3390"/>
    <w:rsid w:val="009F453E"/>
    <w:rsid w:val="009F5909"/>
    <w:rsid w:val="009F5988"/>
    <w:rsid w:val="00A007B1"/>
    <w:rsid w:val="00A00931"/>
    <w:rsid w:val="00A00D53"/>
    <w:rsid w:val="00A0260E"/>
    <w:rsid w:val="00A0352A"/>
    <w:rsid w:val="00A0480F"/>
    <w:rsid w:val="00A058DA"/>
    <w:rsid w:val="00A05F05"/>
    <w:rsid w:val="00A07979"/>
    <w:rsid w:val="00A100A5"/>
    <w:rsid w:val="00A10B1F"/>
    <w:rsid w:val="00A11872"/>
    <w:rsid w:val="00A1219D"/>
    <w:rsid w:val="00A13B4F"/>
    <w:rsid w:val="00A146B8"/>
    <w:rsid w:val="00A14BF1"/>
    <w:rsid w:val="00A159CA"/>
    <w:rsid w:val="00A16624"/>
    <w:rsid w:val="00A2229E"/>
    <w:rsid w:val="00A22BBD"/>
    <w:rsid w:val="00A232A1"/>
    <w:rsid w:val="00A23598"/>
    <w:rsid w:val="00A2386A"/>
    <w:rsid w:val="00A2435D"/>
    <w:rsid w:val="00A25EC3"/>
    <w:rsid w:val="00A32ACE"/>
    <w:rsid w:val="00A33548"/>
    <w:rsid w:val="00A33C9C"/>
    <w:rsid w:val="00A35C33"/>
    <w:rsid w:val="00A36D06"/>
    <w:rsid w:val="00A37709"/>
    <w:rsid w:val="00A40702"/>
    <w:rsid w:val="00A40DF1"/>
    <w:rsid w:val="00A413FD"/>
    <w:rsid w:val="00A421FA"/>
    <w:rsid w:val="00A42999"/>
    <w:rsid w:val="00A42E0C"/>
    <w:rsid w:val="00A4394D"/>
    <w:rsid w:val="00A442EC"/>
    <w:rsid w:val="00A443A0"/>
    <w:rsid w:val="00A45339"/>
    <w:rsid w:val="00A457EF"/>
    <w:rsid w:val="00A4581D"/>
    <w:rsid w:val="00A46C24"/>
    <w:rsid w:val="00A47EAF"/>
    <w:rsid w:val="00A504CC"/>
    <w:rsid w:val="00A50AD9"/>
    <w:rsid w:val="00A514EE"/>
    <w:rsid w:val="00A51507"/>
    <w:rsid w:val="00A52597"/>
    <w:rsid w:val="00A52F38"/>
    <w:rsid w:val="00A54CC7"/>
    <w:rsid w:val="00A552F7"/>
    <w:rsid w:val="00A57D15"/>
    <w:rsid w:val="00A60063"/>
    <w:rsid w:val="00A60BA6"/>
    <w:rsid w:val="00A62D0A"/>
    <w:rsid w:val="00A63EC1"/>
    <w:rsid w:val="00A64008"/>
    <w:rsid w:val="00A64721"/>
    <w:rsid w:val="00A6589E"/>
    <w:rsid w:val="00A7047D"/>
    <w:rsid w:val="00A70C3E"/>
    <w:rsid w:val="00A710E5"/>
    <w:rsid w:val="00A720A8"/>
    <w:rsid w:val="00A73086"/>
    <w:rsid w:val="00A736C5"/>
    <w:rsid w:val="00A74028"/>
    <w:rsid w:val="00A768CF"/>
    <w:rsid w:val="00A76AD9"/>
    <w:rsid w:val="00A77321"/>
    <w:rsid w:val="00A804B2"/>
    <w:rsid w:val="00A81FC6"/>
    <w:rsid w:val="00A82060"/>
    <w:rsid w:val="00A836FF"/>
    <w:rsid w:val="00A83AB6"/>
    <w:rsid w:val="00A8406C"/>
    <w:rsid w:val="00A84414"/>
    <w:rsid w:val="00A844AD"/>
    <w:rsid w:val="00A86606"/>
    <w:rsid w:val="00A86D03"/>
    <w:rsid w:val="00A90233"/>
    <w:rsid w:val="00A9123B"/>
    <w:rsid w:val="00A91885"/>
    <w:rsid w:val="00A922DE"/>
    <w:rsid w:val="00A92525"/>
    <w:rsid w:val="00A957A1"/>
    <w:rsid w:val="00A96814"/>
    <w:rsid w:val="00A96898"/>
    <w:rsid w:val="00AA17DB"/>
    <w:rsid w:val="00AA1DDB"/>
    <w:rsid w:val="00AA2225"/>
    <w:rsid w:val="00AA37BB"/>
    <w:rsid w:val="00AA38E1"/>
    <w:rsid w:val="00AA3B37"/>
    <w:rsid w:val="00AA3C22"/>
    <w:rsid w:val="00AA418B"/>
    <w:rsid w:val="00AA492C"/>
    <w:rsid w:val="00AB2177"/>
    <w:rsid w:val="00AB2331"/>
    <w:rsid w:val="00AB3378"/>
    <w:rsid w:val="00AB3502"/>
    <w:rsid w:val="00AB4A74"/>
    <w:rsid w:val="00AB5D80"/>
    <w:rsid w:val="00AB6097"/>
    <w:rsid w:val="00AB6AAB"/>
    <w:rsid w:val="00AC013F"/>
    <w:rsid w:val="00AC0265"/>
    <w:rsid w:val="00AC072F"/>
    <w:rsid w:val="00AC112E"/>
    <w:rsid w:val="00AC1C86"/>
    <w:rsid w:val="00AC2234"/>
    <w:rsid w:val="00AC2408"/>
    <w:rsid w:val="00AC298C"/>
    <w:rsid w:val="00AC38DF"/>
    <w:rsid w:val="00AC4229"/>
    <w:rsid w:val="00AC44E5"/>
    <w:rsid w:val="00AC4D8D"/>
    <w:rsid w:val="00AC4EC3"/>
    <w:rsid w:val="00AC5527"/>
    <w:rsid w:val="00AC6083"/>
    <w:rsid w:val="00AC6B47"/>
    <w:rsid w:val="00AC7158"/>
    <w:rsid w:val="00AD0F40"/>
    <w:rsid w:val="00AD1AD6"/>
    <w:rsid w:val="00AD1D61"/>
    <w:rsid w:val="00AD391D"/>
    <w:rsid w:val="00AD42D7"/>
    <w:rsid w:val="00AD51E8"/>
    <w:rsid w:val="00AD7B55"/>
    <w:rsid w:val="00AE0AFB"/>
    <w:rsid w:val="00AE0DC2"/>
    <w:rsid w:val="00AE0DFC"/>
    <w:rsid w:val="00AE31D6"/>
    <w:rsid w:val="00AE3640"/>
    <w:rsid w:val="00AE3BEF"/>
    <w:rsid w:val="00AE4C69"/>
    <w:rsid w:val="00AE5C30"/>
    <w:rsid w:val="00AE7FA9"/>
    <w:rsid w:val="00AF156A"/>
    <w:rsid w:val="00AF503A"/>
    <w:rsid w:val="00AF5056"/>
    <w:rsid w:val="00AF5E93"/>
    <w:rsid w:val="00AF6421"/>
    <w:rsid w:val="00AF6576"/>
    <w:rsid w:val="00AF7423"/>
    <w:rsid w:val="00AF7531"/>
    <w:rsid w:val="00AF7A88"/>
    <w:rsid w:val="00B01BA4"/>
    <w:rsid w:val="00B02C68"/>
    <w:rsid w:val="00B02DEE"/>
    <w:rsid w:val="00B034C3"/>
    <w:rsid w:val="00B03D47"/>
    <w:rsid w:val="00B0488A"/>
    <w:rsid w:val="00B054F1"/>
    <w:rsid w:val="00B05CA4"/>
    <w:rsid w:val="00B05D4C"/>
    <w:rsid w:val="00B0626A"/>
    <w:rsid w:val="00B07593"/>
    <w:rsid w:val="00B103E6"/>
    <w:rsid w:val="00B10C2A"/>
    <w:rsid w:val="00B11221"/>
    <w:rsid w:val="00B120DF"/>
    <w:rsid w:val="00B128C3"/>
    <w:rsid w:val="00B14552"/>
    <w:rsid w:val="00B1457F"/>
    <w:rsid w:val="00B14DF4"/>
    <w:rsid w:val="00B159F2"/>
    <w:rsid w:val="00B16A30"/>
    <w:rsid w:val="00B17517"/>
    <w:rsid w:val="00B206C1"/>
    <w:rsid w:val="00B21763"/>
    <w:rsid w:val="00B21941"/>
    <w:rsid w:val="00B23E40"/>
    <w:rsid w:val="00B24190"/>
    <w:rsid w:val="00B24350"/>
    <w:rsid w:val="00B25F6B"/>
    <w:rsid w:val="00B271D2"/>
    <w:rsid w:val="00B27D8F"/>
    <w:rsid w:val="00B324D6"/>
    <w:rsid w:val="00B33A26"/>
    <w:rsid w:val="00B3691F"/>
    <w:rsid w:val="00B40969"/>
    <w:rsid w:val="00B40A96"/>
    <w:rsid w:val="00B40B5F"/>
    <w:rsid w:val="00B43280"/>
    <w:rsid w:val="00B4503B"/>
    <w:rsid w:val="00B45936"/>
    <w:rsid w:val="00B462AD"/>
    <w:rsid w:val="00B46C2B"/>
    <w:rsid w:val="00B46EB9"/>
    <w:rsid w:val="00B471B0"/>
    <w:rsid w:val="00B47507"/>
    <w:rsid w:val="00B47756"/>
    <w:rsid w:val="00B47B65"/>
    <w:rsid w:val="00B47ED0"/>
    <w:rsid w:val="00B507A2"/>
    <w:rsid w:val="00B5273A"/>
    <w:rsid w:val="00B535E4"/>
    <w:rsid w:val="00B53FB0"/>
    <w:rsid w:val="00B54112"/>
    <w:rsid w:val="00B55E0D"/>
    <w:rsid w:val="00B5607B"/>
    <w:rsid w:val="00B56A77"/>
    <w:rsid w:val="00B573F7"/>
    <w:rsid w:val="00B57746"/>
    <w:rsid w:val="00B6019F"/>
    <w:rsid w:val="00B611E6"/>
    <w:rsid w:val="00B620BB"/>
    <w:rsid w:val="00B6303B"/>
    <w:rsid w:val="00B64A22"/>
    <w:rsid w:val="00B64C1C"/>
    <w:rsid w:val="00B65299"/>
    <w:rsid w:val="00B66A1C"/>
    <w:rsid w:val="00B66A52"/>
    <w:rsid w:val="00B67333"/>
    <w:rsid w:val="00B701E6"/>
    <w:rsid w:val="00B702A9"/>
    <w:rsid w:val="00B70685"/>
    <w:rsid w:val="00B72A24"/>
    <w:rsid w:val="00B72D4B"/>
    <w:rsid w:val="00B7588E"/>
    <w:rsid w:val="00B75F23"/>
    <w:rsid w:val="00B76E7B"/>
    <w:rsid w:val="00B77046"/>
    <w:rsid w:val="00B81032"/>
    <w:rsid w:val="00B81095"/>
    <w:rsid w:val="00B8272E"/>
    <w:rsid w:val="00B82F01"/>
    <w:rsid w:val="00B91890"/>
    <w:rsid w:val="00B934F0"/>
    <w:rsid w:val="00B94FDF"/>
    <w:rsid w:val="00B95BDA"/>
    <w:rsid w:val="00BA33B5"/>
    <w:rsid w:val="00BA3A8A"/>
    <w:rsid w:val="00BA4934"/>
    <w:rsid w:val="00BA49F7"/>
    <w:rsid w:val="00BA5204"/>
    <w:rsid w:val="00BA68E0"/>
    <w:rsid w:val="00BA6AF7"/>
    <w:rsid w:val="00BA6E9D"/>
    <w:rsid w:val="00BB1679"/>
    <w:rsid w:val="00BB2299"/>
    <w:rsid w:val="00BB24A7"/>
    <w:rsid w:val="00BB26E2"/>
    <w:rsid w:val="00BB2D28"/>
    <w:rsid w:val="00BB3B28"/>
    <w:rsid w:val="00BC003B"/>
    <w:rsid w:val="00BC1012"/>
    <w:rsid w:val="00BC191E"/>
    <w:rsid w:val="00BC1D66"/>
    <w:rsid w:val="00BC300A"/>
    <w:rsid w:val="00BC3B0E"/>
    <w:rsid w:val="00BC6568"/>
    <w:rsid w:val="00BC7011"/>
    <w:rsid w:val="00BC7C89"/>
    <w:rsid w:val="00BD1818"/>
    <w:rsid w:val="00BD1B05"/>
    <w:rsid w:val="00BD1F82"/>
    <w:rsid w:val="00BD2D68"/>
    <w:rsid w:val="00BD40A6"/>
    <w:rsid w:val="00BD4A28"/>
    <w:rsid w:val="00BD5057"/>
    <w:rsid w:val="00BD61E5"/>
    <w:rsid w:val="00BD6964"/>
    <w:rsid w:val="00BD77FA"/>
    <w:rsid w:val="00BE0390"/>
    <w:rsid w:val="00BE0FB8"/>
    <w:rsid w:val="00BE1C1D"/>
    <w:rsid w:val="00BE2422"/>
    <w:rsid w:val="00BE27DF"/>
    <w:rsid w:val="00BE2BE7"/>
    <w:rsid w:val="00BE30AE"/>
    <w:rsid w:val="00BE7552"/>
    <w:rsid w:val="00BF04C4"/>
    <w:rsid w:val="00BF16B8"/>
    <w:rsid w:val="00BF17C9"/>
    <w:rsid w:val="00BF4865"/>
    <w:rsid w:val="00BF4F51"/>
    <w:rsid w:val="00BF5A58"/>
    <w:rsid w:val="00BF74A1"/>
    <w:rsid w:val="00C0001C"/>
    <w:rsid w:val="00C00C5D"/>
    <w:rsid w:val="00C01DDB"/>
    <w:rsid w:val="00C023EF"/>
    <w:rsid w:val="00C027F1"/>
    <w:rsid w:val="00C02DC9"/>
    <w:rsid w:val="00C045CD"/>
    <w:rsid w:val="00C05652"/>
    <w:rsid w:val="00C0580A"/>
    <w:rsid w:val="00C05DBB"/>
    <w:rsid w:val="00C06EB3"/>
    <w:rsid w:val="00C06F6A"/>
    <w:rsid w:val="00C07D40"/>
    <w:rsid w:val="00C11D9A"/>
    <w:rsid w:val="00C12209"/>
    <w:rsid w:val="00C1609D"/>
    <w:rsid w:val="00C16671"/>
    <w:rsid w:val="00C1695A"/>
    <w:rsid w:val="00C17380"/>
    <w:rsid w:val="00C20066"/>
    <w:rsid w:val="00C2079A"/>
    <w:rsid w:val="00C21FAB"/>
    <w:rsid w:val="00C23CE7"/>
    <w:rsid w:val="00C2464D"/>
    <w:rsid w:val="00C24E6D"/>
    <w:rsid w:val="00C25E42"/>
    <w:rsid w:val="00C26072"/>
    <w:rsid w:val="00C27112"/>
    <w:rsid w:val="00C276D8"/>
    <w:rsid w:val="00C27A3C"/>
    <w:rsid w:val="00C30883"/>
    <w:rsid w:val="00C31D0A"/>
    <w:rsid w:val="00C3234E"/>
    <w:rsid w:val="00C34F05"/>
    <w:rsid w:val="00C36187"/>
    <w:rsid w:val="00C371E7"/>
    <w:rsid w:val="00C402F1"/>
    <w:rsid w:val="00C408D5"/>
    <w:rsid w:val="00C4131C"/>
    <w:rsid w:val="00C42487"/>
    <w:rsid w:val="00C43F33"/>
    <w:rsid w:val="00C44DA6"/>
    <w:rsid w:val="00C4558F"/>
    <w:rsid w:val="00C46347"/>
    <w:rsid w:val="00C50197"/>
    <w:rsid w:val="00C50563"/>
    <w:rsid w:val="00C51E98"/>
    <w:rsid w:val="00C52DEE"/>
    <w:rsid w:val="00C546B8"/>
    <w:rsid w:val="00C56D0D"/>
    <w:rsid w:val="00C57714"/>
    <w:rsid w:val="00C6029D"/>
    <w:rsid w:val="00C60592"/>
    <w:rsid w:val="00C615E5"/>
    <w:rsid w:val="00C61A98"/>
    <w:rsid w:val="00C635F2"/>
    <w:rsid w:val="00C645B6"/>
    <w:rsid w:val="00C6669F"/>
    <w:rsid w:val="00C668C2"/>
    <w:rsid w:val="00C66B6D"/>
    <w:rsid w:val="00C675BE"/>
    <w:rsid w:val="00C67E14"/>
    <w:rsid w:val="00C715FF"/>
    <w:rsid w:val="00C71CC5"/>
    <w:rsid w:val="00C71E24"/>
    <w:rsid w:val="00C71EAF"/>
    <w:rsid w:val="00C72180"/>
    <w:rsid w:val="00C755A8"/>
    <w:rsid w:val="00C80D02"/>
    <w:rsid w:val="00C815C4"/>
    <w:rsid w:val="00C81D3F"/>
    <w:rsid w:val="00C830AB"/>
    <w:rsid w:val="00C833B7"/>
    <w:rsid w:val="00C839D3"/>
    <w:rsid w:val="00C83F0E"/>
    <w:rsid w:val="00C84B9E"/>
    <w:rsid w:val="00C85A91"/>
    <w:rsid w:val="00C85B70"/>
    <w:rsid w:val="00C860B0"/>
    <w:rsid w:val="00C87BEF"/>
    <w:rsid w:val="00C91DD9"/>
    <w:rsid w:val="00C92384"/>
    <w:rsid w:val="00C926B8"/>
    <w:rsid w:val="00C92E6B"/>
    <w:rsid w:val="00C93049"/>
    <w:rsid w:val="00C958CF"/>
    <w:rsid w:val="00C959CE"/>
    <w:rsid w:val="00C9600C"/>
    <w:rsid w:val="00C96664"/>
    <w:rsid w:val="00CA1E21"/>
    <w:rsid w:val="00CA20CB"/>
    <w:rsid w:val="00CA2E09"/>
    <w:rsid w:val="00CA306C"/>
    <w:rsid w:val="00CA369A"/>
    <w:rsid w:val="00CA3C3F"/>
    <w:rsid w:val="00CA3D65"/>
    <w:rsid w:val="00CA4B26"/>
    <w:rsid w:val="00CA52B6"/>
    <w:rsid w:val="00CA5993"/>
    <w:rsid w:val="00CA6C16"/>
    <w:rsid w:val="00CB07C0"/>
    <w:rsid w:val="00CB17AA"/>
    <w:rsid w:val="00CB1DAF"/>
    <w:rsid w:val="00CB3270"/>
    <w:rsid w:val="00CB49A7"/>
    <w:rsid w:val="00CB5705"/>
    <w:rsid w:val="00CB5E4F"/>
    <w:rsid w:val="00CB6C5D"/>
    <w:rsid w:val="00CB7F7E"/>
    <w:rsid w:val="00CC1ACF"/>
    <w:rsid w:val="00CC2809"/>
    <w:rsid w:val="00CC3F5C"/>
    <w:rsid w:val="00CC50E2"/>
    <w:rsid w:val="00CC5266"/>
    <w:rsid w:val="00CC67AA"/>
    <w:rsid w:val="00CC6E7E"/>
    <w:rsid w:val="00CD034C"/>
    <w:rsid w:val="00CD2434"/>
    <w:rsid w:val="00CD3F31"/>
    <w:rsid w:val="00CD43E2"/>
    <w:rsid w:val="00CD5740"/>
    <w:rsid w:val="00CD5BEF"/>
    <w:rsid w:val="00CD7946"/>
    <w:rsid w:val="00CD7ADD"/>
    <w:rsid w:val="00CE0641"/>
    <w:rsid w:val="00CE180D"/>
    <w:rsid w:val="00CE22DD"/>
    <w:rsid w:val="00CE4060"/>
    <w:rsid w:val="00CE55B3"/>
    <w:rsid w:val="00CE604F"/>
    <w:rsid w:val="00CE775B"/>
    <w:rsid w:val="00CF0D2C"/>
    <w:rsid w:val="00CF0FD8"/>
    <w:rsid w:val="00CF3C04"/>
    <w:rsid w:val="00CF5006"/>
    <w:rsid w:val="00CF63D4"/>
    <w:rsid w:val="00CF6D64"/>
    <w:rsid w:val="00CF70FD"/>
    <w:rsid w:val="00D00D44"/>
    <w:rsid w:val="00D01FDE"/>
    <w:rsid w:val="00D022B9"/>
    <w:rsid w:val="00D02B4C"/>
    <w:rsid w:val="00D03492"/>
    <w:rsid w:val="00D05E70"/>
    <w:rsid w:val="00D076C8"/>
    <w:rsid w:val="00D10AC6"/>
    <w:rsid w:val="00D117D3"/>
    <w:rsid w:val="00D12234"/>
    <w:rsid w:val="00D132CF"/>
    <w:rsid w:val="00D142EF"/>
    <w:rsid w:val="00D15109"/>
    <w:rsid w:val="00D17136"/>
    <w:rsid w:val="00D17F12"/>
    <w:rsid w:val="00D2052F"/>
    <w:rsid w:val="00D2399A"/>
    <w:rsid w:val="00D244D8"/>
    <w:rsid w:val="00D24E12"/>
    <w:rsid w:val="00D25149"/>
    <w:rsid w:val="00D254AD"/>
    <w:rsid w:val="00D25603"/>
    <w:rsid w:val="00D26FF9"/>
    <w:rsid w:val="00D27974"/>
    <w:rsid w:val="00D27F31"/>
    <w:rsid w:val="00D311F0"/>
    <w:rsid w:val="00D31DDF"/>
    <w:rsid w:val="00D324AC"/>
    <w:rsid w:val="00D33725"/>
    <w:rsid w:val="00D353FB"/>
    <w:rsid w:val="00D35F13"/>
    <w:rsid w:val="00D364F3"/>
    <w:rsid w:val="00D3674F"/>
    <w:rsid w:val="00D36E2E"/>
    <w:rsid w:val="00D3768D"/>
    <w:rsid w:val="00D40900"/>
    <w:rsid w:val="00D40C3F"/>
    <w:rsid w:val="00D414A7"/>
    <w:rsid w:val="00D42B47"/>
    <w:rsid w:val="00D42B54"/>
    <w:rsid w:val="00D430D6"/>
    <w:rsid w:val="00D43F93"/>
    <w:rsid w:val="00D44893"/>
    <w:rsid w:val="00D46A80"/>
    <w:rsid w:val="00D46F6A"/>
    <w:rsid w:val="00D47729"/>
    <w:rsid w:val="00D4798A"/>
    <w:rsid w:val="00D47CD1"/>
    <w:rsid w:val="00D5089C"/>
    <w:rsid w:val="00D51296"/>
    <w:rsid w:val="00D524BD"/>
    <w:rsid w:val="00D54F43"/>
    <w:rsid w:val="00D55122"/>
    <w:rsid w:val="00D5554D"/>
    <w:rsid w:val="00D557F2"/>
    <w:rsid w:val="00D56C90"/>
    <w:rsid w:val="00D571B8"/>
    <w:rsid w:val="00D57A7B"/>
    <w:rsid w:val="00D606E0"/>
    <w:rsid w:val="00D62125"/>
    <w:rsid w:val="00D625A2"/>
    <w:rsid w:val="00D63E92"/>
    <w:rsid w:val="00D65FAB"/>
    <w:rsid w:val="00D66C0D"/>
    <w:rsid w:val="00D72398"/>
    <w:rsid w:val="00D723DA"/>
    <w:rsid w:val="00D7457D"/>
    <w:rsid w:val="00D74740"/>
    <w:rsid w:val="00D748E6"/>
    <w:rsid w:val="00D74910"/>
    <w:rsid w:val="00D74B69"/>
    <w:rsid w:val="00D76375"/>
    <w:rsid w:val="00D76693"/>
    <w:rsid w:val="00D76F90"/>
    <w:rsid w:val="00D77DBF"/>
    <w:rsid w:val="00D81B4E"/>
    <w:rsid w:val="00D81FD8"/>
    <w:rsid w:val="00D82FAF"/>
    <w:rsid w:val="00D84C04"/>
    <w:rsid w:val="00D853B9"/>
    <w:rsid w:val="00D871D7"/>
    <w:rsid w:val="00D878FE"/>
    <w:rsid w:val="00D902D4"/>
    <w:rsid w:val="00D90AB2"/>
    <w:rsid w:val="00D9186B"/>
    <w:rsid w:val="00D91B2C"/>
    <w:rsid w:val="00D91D2F"/>
    <w:rsid w:val="00D926C2"/>
    <w:rsid w:val="00D92B0D"/>
    <w:rsid w:val="00D93A93"/>
    <w:rsid w:val="00D95F58"/>
    <w:rsid w:val="00D966F3"/>
    <w:rsid w:val="00D96791"/>
    <w:rsid w:val="00D975F9"/>
    <w:rsid w:val="00D979D3"/>
    <w:rsid w:val="00DA0473"/>
    <w:rsid w:val="00DA0EFB"/>
    <w:rsid w:val="00DA2C78"/>
    <w:rsid w:val="00DA3DE5"/>
    <w:rsid w:val="00DA46C6"/>
    <w:rsid w:val="00DA4E3E"/>
    <w:rsid w:val="00DA63EE"/>
    <w:rsid w:val="00DA698C"/>
    <w:rsid w:val="00DB1657"/>
    <w:rsid w:val="00DB383E"/>
    <w:rsid w:val="00DB396B"/>
    <w:rsid w:val="00DB3F22"/>
    <w:rsid w:val="00DB4BB2"/>
    <w:rsid w:val="00DB60C5"/>
    <w:rsid w:val="00DB6477"/>
    <w:rsid w:val="00DB7D9D"/>
    <w:rsid w:val="00DB7EB7"/>
    <w:rsid w:val="00DC26A9"/>
    <w:rsid w:val="00DC374E"/>
    <w:rsid w:val="00DC42F8"/>
    <w:rsid w:val="00DC488D"/>
    <w:rsid w:val="00DC49B7"/>
    <w:rsid w:val="00DC603D"/>
    <w:rsid w:val="00DC78B7"/>
    <w:rsid w:val="00DD0541"/>
    <w:rsid w:val="00DD1130"/>
    <w:rsid w:val="00DD25A2"/>
    <w:rsid w:val="00DD292D"/>
    <w:rsid w:val="00DD3506"/>
    <w:rsid w:val="00DD3BA8"/>
    <w:rsid w:val="00DD4881"/>
    <w:rsid w:val="00DD48CA"/>
    <w:rsid w:val="00DD4F88"/>
    <w:rsid w:val="00DD67ED"/>
    <w:rsid w:val="00DD6C62"/>
    <w:rsid w:val="00DD7B3D"/>
    <w:rsid w:val="00DD7EDA"/>
    <w:rsid w:val="00DE0933"/>
    <w:rsid w:val="00DE0BEF"/>
    <w:rsid w:val="00DE0C8E"/>
    <w:rsid w:val="00DE12E4"/>
    <w:rsid w:val="00DE1CBC"/>
    <w:rsid w:val="00DE3EE1"/>
    <w:rsid w:val="00DE55C5"/>
    <w:rsid w:val="00DE6715"/>
    <w:rsid w:val="00DE69CA"/>
    <w:rsid w:val="00DE78A8"/>
    <w:rsid w:val="00DE7A80"/>
    <w:rsid w:val="00DE7F5B"/>
    <w:rsid w:val="00DF037B"/>
    <w:rsid w:val="00DF070C"/>
    <w:rsid w:val="00DF0DA3"/>
    <w:rsid w:val="00DF1604"/>
    <w:rsid w:val="00DF1B46"/>
    <w:rsid w:val="00DF1E5A"/>
    <w:rsid w:val="00DF2C1A"/>
    <w:rsid w:val="00DF2DDD"/>
    <w:rsid w:val="00DF2E5E"/>
    <w:rsid w:val="00DF7A9E"/>
    <w:rsid w:val="00E00B8A"/>
    <w:rsid w:val="00E02068"/>
    <w:rsid w:val="00E04E9A"/>
    <w:rsid w:val="00E052B1"/>
    <w:rsid w:val="00E0533A"/>
    <w:rsid w:val="00E06016"/>
    <w:rsid w:val="00E10102"/>
    <w:rsid w:val="00E10307"/>
    <w:rsid w:val="00E10321"/>
    <w:rsid w:val="00E111FE"/>
    <w:rsid w:val="00E13739"/>
    <w:rsid w:val="00E13FBC"/>
    <w:rsid w:val="00E143AC"/>
    <w:rsid w:val="00E14B04"/>
    <w:rsid w:val="00E1584C"/>
    <w:rsid w:val="00E15F48"/>
    <w:rsid w:val="00E220EA"/>
    <w:rsid w:val="00E22EB7"/>
    <w:rsid w:val="00E23232"/>
    <w:rsid w:val="00E2553F"/>
    <w:rsid w:val="00E2620E"/>
    <w:rsid w:val="00E26AC9"/>
    <w:rsid w:val="00E27871"/>
    <w:rsid w:val="00E30549"/>
    <w:rsid w:val="00E30B0B"/>
    <w:rsid w:val="00E326AA"/>
    <w:rsid w:val="00E32BAF"/>
    <w:rsid w:val="00E34FC0"/>
    <w:rsid w:val="00E354A9"/>
    <w:rsid w:val="00E4024E"/>
    <w:rsid w:val="00E42D02"/>
    <w:rsid w:val="00E42E78"/>
    <w:rsid w:val="00E442DE"/>
    <w:rsid w:val="00E44306"/>
    <w:rsid w:val="00E460F1"/>
    <w:rsid w:val="00E47212"/>
    <w:rsid w:val="00E47930"/>
    <w:rsid w:val="00E500D6"/>
    <w:rsid w:val="00E50A7D"/>
    <w:rsid w:val="00E50C94"/>
    <w:rsid w:val="00E50F4E"/>
    <w:rsid w:val="00E50FFF"/>
    <w:rsid w:val="00E525DF"/>
    <w:rsid w:val="00E54800"/>
    <w:rsid w:val="00E5545D"/>
    <w:rsid w:val="00E55BBD"/>
    <w:rsid w:val="00E55BF1"/>
    <w:rsid w:val="00E57061"/>
    <w:rsid w:val="00E57364"/>
    <w:rsid w:val="00E57AF8"/>
    <w:rsid w:val="00E627BB"/>
    <w:rsid w:val="00E62F06"/>
    <w:rsid w:val="00E63C63"/>
    <w:rsid w:val="00E6509F"/>
    <w:rsid w:val="00E654EC"/>
    <w:rsid w:val="00E658CC"/>
    <w:rsid w:val="00E659A4"/>
    <w:rsid w:val="00E65CF7"/>
    <w:rsid w:val="00E65F68"/>
    <w:rsid w:val="00E677AD"/>
    <w:rsid w:val="00E67F43"/>
    <w:rsid w:val="00E71302"/>
    <w:rsid w:val="00E7242D"/>
    <w:rsid w:val="00E73728"/>
    <w:rsid w:val="00E74614"/>
    <w:rsid w:val="00E74B5A"/>
    <w:rsid w:val="00E75296"/>
    <w:rsid w:val="00E7578A"/>
    <w:rsid w:val="00E75962"/>
    <w:rsid w:val="00E777B9"/>
    <w:rsid w:val="00E815D4"/>
    <w:rsid w:val="00E8234E"/>
    <w:rsid w:val="00E8329D"/>
    <w:rsid w:val="00E83916"/>
    <w:rsid w:val="00E83AC0"/>
    <w:rsid w:val="00E846C3"/>
    <w:rsid w:val="00E86B2B"/>
    <w:rsid w:val="00E87B58"/>
    <w:rsid w:val="00E90A93"/>
    <w:rsid w:val="00E91A91"/>
    <w:rsid w:val="00E92CA8"/>
    <w:rsid w:val="00E952F3"/>
    <w:rsid w:val="00E95921"/>
    <w:rsid w:val="00E964AA"/>
    <w:rsid w:val="00E96762"/>
    <w:rsid w:val="00E968BF"/>
    <w:rsid w:val="00EA4C54"/>
    <w:rsid w:val="00EA5147"/>
    <w:rsid w:val="00EA568E"/>
    <w:rsid w:val="00EA5844"/>
    <w:rsid w:val="00EA73A7"/>
    <w:rsid w:val="00EA73C9"/>
    <w:rsid w:val="00EB1676"/>
    <w:rsid w:val="00EB227C"/>
    <w:rsid w:val="00EB3043"/>
    <w:rsid w:val="00EB3DBC"/>
    <w:rsid w:val="00EB405E"/>
    <w:rsid w:val="00EB59FF"/>
    <w:rsid w:val="00EB5F49"/>
    <w:rsid w:val="00EC0A57"/>
    <w:rsid w:val="00EC0ECE"/>
    <w:rsid w:val="00EC103E"/>
    <w:rsid w:val="00EC16F0"/>
    <w:rsid w:val="00EC597F"/>
    <w:rsid w:val="00ED0358"/>
    <w:rsid w:val="00ED1BEA"/>
    <w:rsid w:val="00ED218B"/>
    <w:rsid w:val="00ED3660"/>
    <w:rsid w:val="00ED3BB4"/>
    <w:rsid w:val="00ED453C"/>
    <w:rsid w:val="00ED51A8"/>
    <w:rsid w:val="00ED5482"/>
    <w:rsid w:val="00ED5616"/>
    <w:rsid w:val="00ED6261"/>
    <w:rsid w:val="00ED681F"/>
    <w:rsid w:val="00ED796B"/>
    <w:rsid w:val="00ED7BD3"/>
    <w:rsid w:val="00EE08B3"/>
    <w:rsid w:val="00EE1843"/>
    <w:rsid w:val="00EE2AC1"/>
    <w:rsid w:val="00EE39A0"/>
    <w:rsid w:val="00EE5A95"/>
    <w:rsid w:val="00EE5F28"/>
    <w:rsid w:val="00EF08D9"/>
    <w:rsid w:val="00EF3368"/>
    <w:rsid w:val="00EF3913"/>
    <w:rsid w:val="00EF3D64"/>
    <w:rsid w:val="00EF4219"/>
    <w:rsid w:val="00EF4DEA"/>
    <w:rsid w:val="00EF4FE3"/>
    <w:rsid w:val="00EF7386"/>
    <w:rsid w:val="00F03AAB"/>
    <w:rsid w:val="00F04FB5"/>
    <w:rsid w:val="00F066EC"/>
    <w:rsid w:val="00F06897"/>
    <w:rsid w:val="00F07FEA"/>
    <w:rsid w:val="00F10024"/>
    <w:rsid w:val="00F10535"/>
    <w:rsid w:val="00F10556"/>
    <w:rsid w:val="00F10885"/>
    <w:rsid w:val="00F11490"/>
    <w:rsid w:val="00F11854"/>
    <w:rsid w:val="00F119A9"/>
    <w:rsid w:val="00F11CA6"/>
    <w:rsid w:val="00F1310A"/>
    <w:rsid w:val="00F13430"/>
    <w:rsid w:val="00F153EA"/>
    <w:rsid w:val="00F157AD"/>
    <w:rsid w:val="00F15D2E"/>
    <w:rsid w:val="00F16744"/>
    <w:rsid w:val="00F16B9C"/>
    <w:rsid w:val="00F171B6"/>
    <w:rsid w:val="00F17A68"/>
    <w:rsid w:val="00F21A71"/>
    <w:rsid w:val="00F225B6"/>
    <w:rsid w:val="00F22F25"/>
    <w:rsid w:val="00F2450A"/>
    <w:rsid w:val="00F25220"/>
    <w:rsid w:val="00F25603"/>
    <w:rsid w:val="00F256AE"/>
    <w:rsid w:val="00F26B16"/>
    <w:rsid w:val="00F26CFD"/>
    <w:rsid w:val="00F26D70"/>
    <w:rsid w:val="00F26DE0"/>
    <w:rsid w:val="00F30062"/>
    <w:rsid w:val="00F30A08"/>
    <w:rsid w:val="00F31C7F"/>
    <w:rsid w:val="00F31FB7"/>
    <w:rsid w:val="00F33361"/>
    <w:rsid w:val="00F33515"/>
    <w:rsid w:val="00F335AF"/>
    <w:rsid w:val="00F34858"/>
    <w:rsid w:val="00F35E86"/>
    <w:rsid w:val="00F36782"/>
    <w:rsid w:val="00F36CBC"/>
    <w:rsid w:val="00F37D5C"/>
    <w:rsid w:val="00F37EE2"/>
    <w:rsid w:val="00F410FD"/>
    <w:rsid w:val="00F415C5"/>
    <w:rsid w:val="00F43DA2"/>
    <w:rsid w:val="00F46121"/>
    <w:rsid w:val="00F46857"/>
    <w:rsid w:val="00F50042"/>
    <w:rsid w:val="00F5005F"/>
    <w:rsid w:val="00F50C0F"/>
    <w:rsid w:val="00F51CDF"/>
    <w:rsid w:val="00F54C0C"/>
    <w:rsid w:val="00F5575B"/>
    <w:rsid w:val="00F62B5B"/>
    <w:rsid w:val="00F64A81"/>
    <w:rsid w:val="00F652AE"/>
    <w:rsid w:val="00F65A3E"/>
    <w:rsid w:val="00F65D35"/>
    <w:rsid w:val="00F665DA"/>
    <w:rsid w:val="00F66C9D"/>
    <w:rsid w:val="00F66FA1"/>
    <w:rsid w:val="00F66FA5"/>
    <w:rsid w:val="00F67348"/>
    <w:rsid w:val="00F67710"/>
    <w:rsid w:val="00F678AD"/>
    <w:rsid w:val="00F67D1B"/>
    <w:rsid w:val="00F7123A"/>
    <w:rsid w:val="00F71429"/>
    <w:rsid w:val="00F71A7E"/>
    <w:rsid w:val="00F71D41"/>
    <w:rsid w:val="00F735AC"/>
    <w:rsid w:val="00F73719"/>
    <w:rsid w:val="00F749FC"/>
    <w:rsid w:val="00F75564"/>
    <w:rsid w:val="00F75812"/>
    <w:rsid w:val="00F7668D"/>
    <w:rsid w:val="00F81C58"/>
    <w:rsid w:val="00F81DD4"/>
    <w:rsid w:val="00F82031"/>
    <w:rsid w:val="00F830C6"/>
    <w:rsid w:val="00F831FF"/>
    <w:rsid w:val="00F85138"/>
    <w:rsid w:val="00F86906"/>
    <w:rsid w:val="00F91786"/>
    <w:rsid w:val="00F91D65"/>
    <w:rsid w:val="00F927F1"/>
    <w:rsid w:val="00F93CF8"/>
    <w:rsid w:val="00F95760"/>
    <w:rsid w:val="00FA013A"/>
    <w:rsid w:val="00FA05D1"/>
    <w:rsid w:val="00FA1D8E"/>
    <w:rsid w:val="00FA24AB"/>
    <w:rsid w:val="00FA2A3A"/>
    <w:rsid w:val="00FA3AF8"/>
    <w:rsid w:val="00FA3E6D"/>
    <w:rsid w:val="00FA4855"/>
    <w:rsid w:val="00FA4C62"/>
    <w:rsid w:val="00FA4F5E"/>
    <w:rsid w:val="00FA5A7D"/>
    <w:rsid w:val="00FA6D55"/>
    <w:rsid w:val="00FA77C5"/>
    <w:rsid w:val="00FA7DCF"/>
    <w:rsid w:val="00FB0020"/>
    <w:rsid w:val="00FB0E6C"/>
    <w:rsid w:val="00FB17B0"/>
    <w:rsid w:val="00FB1AEE"/>
    <w:rsid w:val="00FB3583"/>
    <w:rsid w:val="00FB3E7E"/>
    <w:rsid w:val="00FB4A9E"/>
    <w:rsid w:val="00FB4DC0"/>
    <w:rsid w:val="00FB5277"/>
    <w:rsid w:val="00FB59DB"/>
    <w:rsid w:val="00FB631F"/>
    <w:rsid w:val="00FC28B0"/>
    <w:rsid w:val="00FC3F29"/>
    <w:rsid w:val="00FC4CDE"/>
    <w:rsid w:val="00FC5956"/>
    <w:rsid w:val="00FC6257"/>
    <w:rsid w:val="00FC7009"/>
    <w:rsid w:val="00FC73C8"/>
    <w:rsid w:val="00FD0F59"/>
    <w:rsid w:val="00FD0F70"/>
    <w:rsid w:val="00FD1940"/>
    <w:rsid w:val="00FD2900"/>
    <w:rsid w:val="00FD294A"/>
    <w:rsid w:val="00FD3E6A"/>
    <w:rsid w:val="00FD4BA1"/>
    <w:rsid w:val="00FD683D"/>
    <w:rsid w:val="00FD7397"/>
    <w:rsid w:val="00FE08D4"/>
    <w:rsid w:val="00FE101F"/>
    <w:rsid w:val="00FE164F"/>
    <w:rsid w:val="00FE1B0D"/>
    <w:rsid w:val="00FE1E2C"/>
    <w:rsid w:val="00FE1E3D"/>
    <w:rsid w:val="00FE25F5"/>
    <w:rsid w:val="00FE2F86"/>
    <w:rsid w:val="00FE3F5B"/>
    <w:rsid w:val="00FE4F24"/>
    <w:rsid w:val="00FE5061"/>
    <w:rsid w:val="00FF0422"/>
    <w:rsid w:val="00FF1C06"/>
    <w:rsid w:val="00FF547B"/>
    <w:rsid w:val="00FF5EF2"/>
    <w:rsid w:val="00FF6738"/>
    <w:rsid w:val="00FF7015"/>
    <w:rsid w:val="00FF77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AD028"/>
  <w15:docId w15:val="{8CE7B7E5-6DF9-44EF-B72B-D9A061C4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AAE"/>
  </w:style>
  <w:style w:type="paragraph" w:styleId="Heading1">
    <w:name w:val="heading 1"/>
    <w:basedOn w:val="Normal"/>
    <w:next w:val="Normal"/>
    <w:link w:val="Heading1Char"/>
    <w:uiPriority w:val="9"/>
    <w:qFormat/>
    <w:rsid w:val="009E5AA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9E5AA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9E5AA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9E5AAE"/>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9E5AAE"/>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9E5AAE"/>
    <w:pPr>
      <w:keepNext/>
      <w:keepLines/>
      <w:spacing w:before="40" w:after="0"/>
      <w:outlineLvl w:val="5"/>
    </w:pPr>
  </w:style>
  <w:style w:type="paragraph" w:styleId="Heading7">
    <w:name w:val="heading 7"/>
    <w:basedOn w:val="Normal"/>
    <w:next w:val="Normal"/>
    <w:link w:val="Heading7Char"/>
    <w:uiPriority w:val="9"/>
    <w:semiHidden/>
    <w:unhideWhenUsed/>
    <w:qFormat/>
    <w:rsid w:val="009E5AAE"/>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E5AAE"/>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9E5AA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ootnote Text Char Char,Footnote Text Char Char Char Char Char,Footnote Text Char Char Char Char Char Char Char Char,Footnote Text Char Char Char Char Char Char Char Char Char Char Char Char Char Char,Char,Char Char Char"/>
    <w:basedOn w:val="Normal"/>
    <w:link w:val="FootnoteTextChar"/>
    <w:uiPriority w:val="99"/>
    <w:unhideWhenUsed/>
    <w:rsid w:val="004A0705"/>
    <w:rPr>
      <w:sz w:val="20"/>
      <w:szCs w:val="20"/>
    </w:rPr>
  </w:style>
  <w:style w:type="character" w:customStyle="1" w:styleId="FootnoteTextChar">
    <w:name w:val="Footnote Text Char"/>
    <w:aliases w:val=" Char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4A0705"/>
    <w:rPr>
      <w:rFonts w:ascii="Calibri" w:eastAsia="Calibri" w:hAnsi="Calibri" w:cs="Times New Roman"/>
      <w:sz w:val="20"/>
      <w:szCs w:val="20"/>
    </w:rPr>
  </w:style>
  <w:style w:type="character" w:styleId="FootnoteReference">
    <w:name w:val="footnote reference"/>
    <w:uiPriority w:val="99"/>
    <w:unhideWhenUsed/>
    <w:rsid w:val="004A0705"/>
    <w:rPr>
      <w:vertAlign w:val="superscript"/>
    </w:rPr>
  </w:style>
  <w:style w:type="character" w:styleId="Hyperlink">
    <w:name w:val="Hyperlink"/>
    <w:uiPriority w:val="99"/>
    <w:rsid w:val="004A0705"/>
    <w:rPr>
      <w:color w:val="0000FF"/>
      <w:u w:val="single"/>
    </w:rPr>
  </w:style>
  <w:style w:type="paragraph" w:styleId="ListParagraph">
    <w:name w:val="List Paragraph"/>
    <w:basedOn w:val="Normal"/>
    <w:link w:val="ListParagraphChar"/>
    <w:uiPriority w:val="1"/>
    <w:qFormat/>
    <w:rsid w:val="001620F4"/>
    <w:pPr>
      <w:ind w:left="720"/>
      <w:contextualSpacing/>
    </w:pPr>
  </w:style>
  <w:style w:type="character" w:styleId="Strong">
    <w:name w:val="Strong"/>
    <w:basedOn w:val="DefaultParagraphFont"/>
    <w:uiPriority w:val="22"/>
    <w:qFormat/>
    <w:rsid w:val="009E5AAE"/>
    <w:rPr>
      <w:b/>
      <w:bCs/>
      <w:color w:val="auto"/>
    </w:rPr>
  </w:style>
  <w:style w:type="character" w:styleId="HTMLCite">
    <w:name w:val="HTML Cite"/>
    <w:uiPriority w:val="99"/>
    <w:semiHidden/>
    <w:unhideWhenUsed/>
    <w:rsid w:val="001F7CBC"/>
    <w:rPr>
      <w:i/>
      <w:iCs/>
    </w:rPr>
  </w:style>
  <w:style w:type="paragraph" w:styleId="Header">
    <w:name w:val="header"/>
    <w:basedOn w:val="Normal"/>
    <w:link w:val="HeaderChar"/>
    <w:uiPriority w:val="99"/>
    <w:unhideWhenUsed/>
    <w:rsid w:val="00B1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C2A"/>
    <w:rPr>
      <w:rFonts w:ascii="Calibri" w:eastAsia="Calibri" w:hAnsi="Calibri" w:cs="Times New Roman"/>
    </w:rPr>
  </w:style>
  <w:style w:type="paragraph" w:styleId="Footer">
    <w:name w:val="footer"/>
    <w:basedOn w:val="Normal"/>
    <w:link w:val="FooterChar"/>
    <w:uiPriority w:val="99"/>
    <w:unhideWhenUsed/>
    <w:rsid w:val="00B1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C2A"/>
    <w:rPr>
      <w:rFonts w:ascii="Calibri" w:eastAsia="Calibri" w:hAnsi="Calibri" w:cs="Times New Roman"/>
    </w:rPr>
  </w:style>
  <w:style w:type="character" w:customStyle="1" w:styleId="Heading1Char">
    <w:name w:val="Heading 1 Char"/>
    <w:basedOn w:val="DefaultParagraphFont"/>
    <w:link w:val="Heading1"/>
    <w:uiPriority w:val="9"/>
    <w:rsid w:val="009E5AAE"/>
    <w:rPr>
      <w:rFonts w:asciiTheme="majorHAnsi" w:eastAsiaTheme="majorEastAsia" w:hAnsiTheme="majorHAnsi" w:cstheme="majorBidi"/>
      <w:color w:val="262626" w:themeColor="text1" w:themeTint="D9"/>
      <w:sz w:val="32"/>
      <w:szCs w:val="32"/>
    </w:rPr>
  </w:style>
  <w:style w:type="paragraph" w:styleId="BalloonText">
    <w:name w:val="Balloon Text"/>
    <w:basedOn w:val="Normal"/>
    <w:link w:val="BalloonTextChar"/>
    <w:uiPriority w:val="99"/>
    <w:semiHidden/>
    <w:unhideWhenUsed/>
    <w:rsid w:val="00CD7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DD"/>
    <w:rPr>
      <w:rFonts w:ascii="Tahoma" w:eastAsia="Calibri" w:hAnsi="Tahoma" w:cs="Tahoma"/>
      <w:sz w:val="16"/>
      <w:szCs w:val="16"/>
    </w:rPr>
  </w:style>
  <w:style w:type="character" w:customStyle="1" w:styleId="ListParagraphChar">
    <w:name w:val="List Paragraph Char"/>
    <w:link w:val="ListParagraph"/>
    <w:uiPriority w:val="34"/>
    <w:locked/>
    <w:rsid w:val="00582F3F"/>
  </w:style>
  <w:style w:type="paragraph" w:customStyle="1" w:styleId="BodyTextIndent2LatinTahoma">
    <w:name w:val="Body Text Indent 2 + (Latin) Tahoma"/>
    <w:aliases w:val="(Complex) Tahoma,Expanded by  0 pt"/>
    <w:basedOn w:val="BodyTextIndent2"/>
    <w:link w:val="BodyTextIndent2LatinTahomaComplexTahomaExpandedby0ptChar"/>
    <w:rsid w:val="00582F3F"/>
    <w:pPr>
      <w:tabs>
        <w:tab w:val="num" w:pos="1080"/>
      </w:tabs>
      <w:ind w:left="720" w:firstLine="720"/>
      <w:jc w:val="both"/>
    </w:pPr>
    <w:rPr>
      <w:rFonts w:ascii="Tahoma" w:eastAsia="SimSun" w:hAnsi="Tahoma" w:cs="Tahoma"/>
      <w:spacing w:val="15"/>
      <w:sz w:val="24"/>
      <w:szCs w:val="24"/>
      <w:lang w:eastAsia="zh-CN" w:bidi="th-TH"/>
    </w:rPr>
  </w:style>
  <w:style w:type="character" w:customStyle="1" w:styleId="BodyTextIndent2LatinTahomaComplexTahomaExpandedby0ptChar">
    <w:name w:val="Body Text Indent 2 + (Latin) Tahoma;(Complex) Tahoma;Expanded by  0 pt Char"/>
    <w:link w:val="BodyTextIndent2LatinTahoma"/>
    <w:rsid w:val="00582F3F"/>
    <w:rPr>
      <w:rFonts w:ascii="Tahoma" w:eastAsia="SimSun" w:hAnsi="Tahoma" w:cs="Tahoma"/>
      <w:spacing w:val="15"/>
      <w:sz w:val="24"/>
      <w:szCs w:val="24"/>
      <w:lang w:eastAsia="zh-CN" w:bidi="th-TH"/>
    </w:rPr>
  </w:style>
  <w:style w:type="paragraph" w:styleId="BodyTextIndent2">
    <w:name w:val="Body Text Indent 2"/>
    <w:basedOn w:val="Normal"/>
    <w:link w:val="BodyTextIndent2Char"/>
    <w:uiPriority w:val="99"/>
    <w:semiHidden/>
    <w:unhideWhenUsed/>
    <w:rsid w:val="00582F3F"/>
    <w:pPr>
      <w:spacing w:after="120" w:line="480" w:lineRule="auto"/>
      <w:ind w:left="283"/>
    </w:pPr>
  </w:style>
  <w:style w:type="character" w:customStyle="1" w:styleId="BodyTextIndent2Char">
    <w:name w:val="Body Text Indent 2 Char"/>
    <w:basedOn w:val="DefaultParagraphFont"/>
    <w:link w:val="BodyTextIndent2"/>
    <w:uiPriority w:val="99"/>
    <w:semiHidden/>
    <w:rsid w:val="00582F3F"/>
    <w:rPr>
      <w:rFonts w:ascii="Calibri" w:eastAsia="Calibri" w:hAnsi="Calibri" w:cs="Times New Roman"/>
    </w:rPr>
  </w:style>
  <w:style w:type="paragraph" w:styleId="BodyText">
    <w:name w:val="Body Text"/>
    <w:basedOn w:val="Normal"/>
    <w:link w:val="BodyTextChar"/>
    <w:uiPriority w:val="1"/>
    <w:unhideWhenUsed/>
    <w:rsid w:val="00582F3F"/>
    <w:pPr>
      <w:spacing w:after="120"/>
    </w:pPr>
  </w:style>
  <w:style w:type="character" w:customStyle="1" w:styleId="BodyTextChar">
    <w:name w:val="Body Text Char"/>
    <w:basedOn w:val="DefaultParagraphFont"/>
    <w:link w:val="BodyText"/>
    <w:uiPriority w:val="1"/>
    <w:rsid w:val="00582F3F"/>
    <w:rPr>
      <w:rFonts w:ascii="Calibri" w:eastAsia="Calibri" w:hAnsi="Calibri" w:cs="Times New Roman"/>
    </w:rPr>
  </w:style>
  <w:style w:type="table" w:styleId="TableGrid">
    <w:name w:val="Table Grid"/>
    <w:basedOn w:val="TableNormal"/>
    <w:uiPriority w:val="59"/>
    <w:rsid w:val="006D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D6AF3"/>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6D6AF3"/>
    <w:rPr>
      <w:rFonts w:ascii="Consolas" w:hAnsi="Consolas" w:cs="Consolas"/>
      <w:sz w:val="20"/>
      <w:szCs w:val="20"/>
    </w:rPr>
  </w:style>
  <w:style w:type="paragraph" w:customStyle="1" w:styleId="TableParagraph">
    <w:name w:val="Table Paragraph"/>
    <w:basedOn w:val="Normal"/>
    <w:uiPriority w:val="1"/>
    <w:rsid w:val="00FE08D4"/>
    <w:pPr>
      <w:widowControl w:val="0"/>
      <w:autoSpaceDE w:val="0"/>
      <w:autoSpaceDN w:val="0"/>
      <w:spacing w:after="0" w:line="240" w:lineRule="auto"/>
    </w:pPr>
    <w:rPr>
      <w:rFonts w:ascii="Times New Roman" w:eastAsia="Times New Roman" w:hAnsi="Times New Roman"/>
    </w:rPr>
  </w:style>
  <w:style w:type="character" w:styleId="FollowedHyperlink">
    <w:name w:val="FollowedHyperlink"/>
    <w:basedOn w:val="DefaultParagraphFont"/>
    <w:uiPriority w:val="99"/>
    <w:semiHidden/>
    <w:unhideWhenUsed/>
    <w:rsid w:val="00522ABA"/>
    <w:rPr>
      <w:color w:val="800080" w:themeColor="followedHyperlink"/>
      <w:u w:val="single"/>
    </w:rPr>
  </w:style>
  <w:style w:type="character" w:styleId="EndnoteReference">
    <w:name w:val="endnote reference"/>
    <w:basedOn w:val="DefaultParagraphFont"/>
    <w:uiPriority w:val="99"/>
    <w:semiHidden/>
    <w:unhideWhenUsed/>
    <w:rsid w:val="006F505E"/>
    <w:rPr>
      <w:vertAlign w:val="superscript"/>
    </w:rPr>
  </w:style>
  <w:style w:type="character" w:customStyle="1" w:styleId="markedcontent">
    <w:name w:val="markedcontent"/>
    <w:basedOn w:val="DefaultParagraphFont"/>
    <w:rsid w:val="00401F30"/>
  </w:style>
  <w:style w:type="paragraph" w:styleId="NormalWeb">
    <w:name w:val="Normal (Web)"/>
    <w:basedOn w:val="Normal"/>
    <w:uiPriority w:val="99"/>
    <w:semiHidden/>
    <w:unhideWhenUsed/>
    <w:rsid w:val="001D1FAD"/>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Emphasis">
    <w:name w:val="Emphasis"/>
    <w:basedOn w:val="DefaultParagraphFont"/>
    <w:uiPriority w:val="20"/>
    <w:qFormat/>
    <w:rsid w:val="009E5AAE"/>
    <w:rPr>
      <w:i/>
      <w:iCs/>
      <w:color w:val="auto"/>
    </w:rPr>
  </w:style>
  <w:style w:type="character" w:customStyle="1" w:styleId="fontstyle01">
    <w:name w:val="fontstyle01"/>
    <w:basedOn w:val="DefaultParagraphFont"/>
    <w:rsid w:val="002844D8"/>
    <w:rPr>
      <w:rFonts w:ascii="Arial" w:hAnsi="Arial" w:cs="Arial"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A70C3E"/>
    <w:rPr>
      <w:color w:val="605E5C"/>
      <w:shd w:val="clear" w:color="auto" w:fill="E1DFDD"/>
    </w:rPr>
  </w:style>
  <w:style w:type="character" w:customStyle="1" w:styleId="Heading2Char">
    <w:name w:val="Heading 2 Char"/>
    <w:basedOn w:val="DefaultParagraphFont"/>
    <w:link w:val="Heading2"/>
    <w:uiPriority w:val="9"/>
    <w:semiHidden/>
    <w:rsid w:val="009E5AAE"/>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9E5AAE"/>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9E5AAE"/>
    <w:rPr>
      <w:i/>
      <w:iCs/>
    </w:rPr>
  </w:style>
  <w:style w:type="character" w:customStyle="1" w:styleId="Heading5Char">
    <w:name w:val="Heading 5 Char"/>
    <w:basedOn w:val="DefaultParagraphFont"/>
    <w:link w:val="Heading5"/>
    <w:uiPriority w:val="9"/>
    <w:semiHidden/>
    <w:rsid w:val="009E5AAE"/>
    <w:rPr>
      <w:color w:val="404040" w:themeColor="text1" w:themeTint="BF"/>
    </w:rPr>
  </w:style>
  <w:style w:type="character" w:customStyle="1" w:styleId="Heading6Char">
    <w:name w:val="Heading 6 Char"/>
    <w:basedOn w:val="DefaultParagraphFont"/>
    <w:link w:val="Heading6"/>
    <w:uiPriority w:val="9"/>
    <w:semiHidden/>
    <w:rsid w:val="009E5AAE"/>
  </w:style>
  <w:style w:type="character" w:customStyle="1" w:styleId="Heading7Char">
    <w:name w:val="Heading 7 Char"/>
    <w:basedOn w:val="DefaultParagraphFont"/>
    <w:link w:val="Heading7"/>
    <w:uiPriority w:val="9"/>
    <w:semiHidden/>
    <w:rsid w:val="009E5A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E5AAE"/>
    <w:rPr>
      <w:color w:val="262626" w:themeColor="text1" w:themeTint="D9"/>
      <w:sz w:val="21"/>
      <w:szCs w:val="21"/>
    </w:rPr>
  </w:style>
  <w:style w:type="character" w:customStyle="1" w:styleId="Heading9Char">
    <w:name w:val="Heading 9 Char"/>
    <w:basedOn w:val="DefaultParagraphFont"/>
    <w:link w:val="Heading9"/>
    <w:uiPriority w:val="9"/>
    <w:semiHidden/>
    <w:rsid w:val="009E5AA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E5AAE"/>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9E5AA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E5AA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E5AA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E5AAE"/>
    <w:rPr>
      <w:color w:val="5A5A5A" w:themeColor="text1" w:themeTint="A5"/>
      <w:spacing w:val="15"/>
    </w:rPr>
  </w:style>
  <w:style w:type="paragraph" w:styleId="NoSpacing">
    <w:name w:val="No Spacing"/>
    <w:uiPriority w:val="1"/>
    <w:qFormat/>
    <w:rsid w:val="009E5AAE"/>
    <w:pPr>
      <w:spacing w:after="0" w:line="240" w:lineRule="auto"/>
    </w:pPr>
  </w:style>
  <w:style w:type="paragraph" w:styleId="Quote">
    <w:name w:val="Quote"/>
    <w:basedOn w:val="Normal"/>
    <w:next w:val="Normal"/>
    <w:link w:val="QuoteChar"/>
    <w:uiPriority w:val="29"/>
    <w:qFormat/>
    <w:rsid w:val="009E5AA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E5AAE"/>
    <w:rPr>
      <w:i/>
      <w:iCs/>
      <w:color w:val="404040" w:themeColor="text1" w:themeTint="BF"/>
    </w:rPr>
  </w:style>
  <w:style w:type="paragraph" w:styleId="IntenseQuote">
    <w:name w:val="Intense Quote"/>
    <w:basedOn w:val="Normal"/>
    <w:next w:val="Normal"/>
    <w:link w:val="IntenseQuoteChar"/>
    <w:uiPriority w:val="30"/>
    <w:qFormat/>
    <w:rsid w:val="009E5AA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E5AAE"/>
    <w:rPr>
      <w:i/>
      <w:iCs/>
      <w:color w:val="404040" w:themeColor="text1" w:themeTint="BF"/>
    </w:rPr>
  </w:style>
  <w:style w:type="character" w:styleId="SubtleEmphasis">
    <w:name w:val="Subtle Emphasis"/>
    <w:basedOn w:val="DefaultParagraphFont"/>
    <w:uiPriority w:val="19"/>
    <w:qFormat/>
    <w:rsid w:val="009E5AAE"/>
    <w:rPr>
      <w:i/>
      <w:iCs/>
      <w:color w:val="404040" w:themeColor="text1" w:themeTint="BF"/>
    </w:rPr>
  </w:style>
  <w:style w:type="character" w:styleId="IntenseEmphasis">
    <w:name w:val="Intense Emphasis"/>
    <w:basedOn w:val="DefaultParagraphFont"/>
    <w:uiPriority w:val="21"/>
    <w:qFormat/>
    <w:rsid w:val="009E5AAE"/>
    <w:rPr>
      <w:b/>
      <w:bCs/>
      <w:i/>
      <w:iCs/>
      <w:color w:val="auto"/>
    </w:rPr>
  </w:style>
  <w:style w:type="character" w:styleId="SubtleReference">
    <w:name w:val="Subtle Reference"/>
    <w:basedOn w:val="DefaultParagraphFont"/>
    <w:uiPriority w:val="31"/>
    <w:qFormat/>
    <w:rsid w:val="009E5AAE"/>
    <w:rPr>
      <w:smallCaps/>
      <w:color w:val="404040" w:themeColor="text1" w:themeTint="BF"/>
    </w:rPr>
  </w:style>
  <w:style w:type="character" w:styleId="IntenseReference">
    <w:name w:val="Intense Reference"/>
    <w:basedOn w:val="DefaultParagraphFont"/>
    <w:uiPriority w:val="32"/>
    <w:qFormat/>
    <w:rsid w:val="009E5AAE"/>
    <w:rPr>
      <w:b/>
      <w:bCs/>
      <w:smallCaps/>
      <w:color w:val="404040" w:themeColor="text1" w:themeTint="BF"/>
      <w:spacing w:val="5"/>
    </w:rPr>
  </w:style>
  <w:style w:type="character" w:styleId="BookTitle">
    <w:name w:val="Book Title"/>
    <w:basedOn w:val="DefaultParagraphFont"/>
    <w:uiPriority w:val="33"/>
    <w:qFormat/>
    <w:rsid w:val="009E5AAE"/>
    <w:rPr>
      <w:b/>
      <w:bCs/>
      <w:i/>
      <w:iCs/>
      <w:spacing w:val="5"/>
    </w:rPr>
  </w:style>
  <w:style w:type="paragraph" w:styleId="TOCHeading">
    <w:name w:val="TOC Heading"/>
    <w:basedOn w:val="Heading1"/>
    <w:next w:val="Normal"/>
    <w:uiPriority w:val="39"/>
    <w:semiHidden/>
    <w:unhideWhenUsed/>
    <w:qFormat/>
    <w:rsid w:val="009E5AAE"/>
    <w:pPr>
      <w:outlineLvl w:val="9"/>
    </w:pPr>
  </w:style>
  <w:style w:type="character" w:customStyle="1" w:styleId="fontstyle21">
    <w:name w:val="fontstyle21"/>
    <w:basedOn w:val="DefaultParagraphFont"/>
    <w:rsid w:val="00AE0DC2"/>
    <w:rPr>
      <w:rFonts w:ascii="Swiss721BT-Roman" w:hAnsi="Swiss721BT-Roman" w:hint="default"/>
      <w:b w:val="0"/>
      <w:bCs w:val="0"/>
      <w:i w:val="0"/>
      <w:iCs w:val="0"/>
      <w:color w:val="000000"/>
      <w:sz w:val="24"/>
      <w:szCs w:val="24"/>
    </w:rPr>
  </w:style>
  <w:style w:type="character" w:customStyle="1" w:styleId="fontstyle11">
    <w:name w:val="fontstyle11"/>
    <w:basedOn w:val="DefaultParagraphFont"/>
    <w:rsid w:val="00930E9F"/>
    <w:rPr>
      <w:rFonts w:ascii="Cambria" w:hAnsi="Cambria" w:hint="default"/>
      <w:b w:val="0"/>
      <w:bCs w:val="0"/>
      <w:i w:val="0"/>
      <w:iCs w:val="0"/>
      <w:color w:val="000000"/>
      <w:sz w:val="24"/>
      <w:szCs w:val="24"/>
    </w:rPr>
  </w:style>
  <w:style w:type="character" w:customStyle="1" w:styleId="w8qarf">
    <w:name w:val="w8qarf"/>
    <w:basedOn w:val="DefaultParagraphFont"/>
    <w:rsid w:val="004A0ED5"/>
  </w:style>
  <w:style w:type="character" w:customStyle="1" w:styleId="lrzxr">
    <w:name w:val="lrzxr"/>
    <w:basedOn w:val="DefaultParagraphFont"/>
    <w:rsid w:val="004A0ED5"/>
  </w:style>
  <w:style w:type="character" w:customStyle="1" w:styleId="fontstyle31">
    <w:name w:val="fontstyle31"/>
    <w:basedOn w:val="DefaultParagraphFont"/>
    <w:rsid w:val="00B3691F"/>
    <w:rPr>
      <w:rFonts w:ascii="Calibri-Italic-Identity-H" w:hAnsi="Calibri-Italic-Identity-H" w:hint="default"/>
      <w:b w:val="0"/>
      <w:bCs w:val="0"/>
      <w:i/>
      <w:iCs/>
      <w:color w:val="2C292A"/>
      <w:sz w:val="18"/>
      <w:szCs w:val="18"/>
    </w:rPr>
  </w:style>
  <w:style w:type="character" w:customStyle="1" w:styleId="fontstyle41">
    <w:name w:val="fontstyle41"/>
    <w:basedOn w:val="DefaultParagraphFont"/>
    <w:rsid w:val="00574FBB"/>
    <w:rPr>
      <w:rFonts w:ascii="Bold" w:hAnsi="Bold" w:hint="default"/>
      <w:b/>
      <w:bCs/>
      <w:i w:val="0"/>
      <w:iCs w:val="0"/>
      <w:color w:val="000000"/>
      <w:sz w:val="24"/>
      <w:szCs w:val="24"/>
    </w:rPr>
  </w:style>
  <w:style w:type="character" w:customStyle="1" w:styleId="fontstyle51">
    <w:name w:val="fontstyle51"/>
    <w:basedOn w:val="DefaultParagraphFont"/>
    <w:rsid w:val="00574FBB"/>
    <w:rPr>
      <w:rFonts w:ascii="Bold" w:hAnsi="Bold" w:hint="default"/>
      <w:b/>
      <w:bCs/>
      <w:i w:val="0"/>
      <w:iCs w:val="0"/>
      <w:color w:val="000000"/>
      <w:sz w:val="24"/>
      <w:szCs w:val="24"/>
    </w:rPr>
  </w:style>
  <w:style w:type="character" w:customStyle="1" w:styleId="fontstyle61">
    <w:name w:val="fontstyle61"/>
    <w:basedOn w:val="DefaultParagraphFont"/>
    <w:rsid w:val="00574FBB"/>
    <w:rPr>
      <w:rFonts w:ascii="Bold" w:hAnsi="Bold" w:hint="default"/>
      <w:b/>
      <w:bCs/>
      <w:i w:val="0"/>
      <w:iCs w:val="0"/>
      <w:color w:val="000000"/>
      <w:sz w:val="24"/>
      <w:szCs w:val="24"/>
    </w:rPr>
  </w:style>
  <w:style w:type="paragraph" w:styleId="z-TopofForm">
    <w:name w:val="HTML Top of Form"/>
    <w:basedOn w:val="Normal"/>
    <w:next w:val="Normal"/>
    <w:link w:val="z-TopofFormChar"/>
    <w:hidden/>
    <w:uiPriority w:val="99"/>
    <w:semiHidden/>
    <w:unhideWhenUsed/>
    <w:rsid w:val="00A7047D"/>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A7047D"/>
    <w:rPr>
      <w:rFonts w:ascii="Arial" w:eastAsia="Times New Roman" w:hAnsi="Arial" w:cs="Arial"/>
      <w:vanish/>
      <w:sz w:val="16"/>
      <w:szCs w:val="16"/>
      <w:lang w:val="en-ID" w:eastAsia="en-ID"/>
    </w:rPr>
  </w:style>
  <w:style w:type="paragraph" w:styleId="z-BottomofForm">
    <w:name w:val="HTML Bottom of Form"/>
    <w:basedOn w:val="Normal"/>
    <w:next w:val="Normal"/>
    <w:link w:val="z-BottomofFormChar"/>
    <w:hidden/>
    <w:uiPriority w:val="99"/>
    <w:semiHidden/>
    <w:unhideWhenUsed/>
    <w:rsid w:val="00A7047D"/>
    <w:pPr>
      <w:pBdr>
        <w:top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A7047D"/>
    <w:rPr>
      <w:rFonts w:ascii="Arial" w:eastAsia="Times New Roman" w:hAnsi="Arial" w:cs="Arial"/>
      <w:vanish/>
      <w:sz w:val="16"/>
      <w:szCs w:val="16"/>
      <w:lang w:val="en-ID" w:eastAsia="en-ID"/>
    </w:rPr>
  </w:style>
  <w:style w:type="character" w:customStyle="1" w:styleId="header-innerregister">
    <w:name w:val="header-inner__register"/>
    <w:basedOn w:val="DefaultParagraphFont"/>
    <w:rsid w:val="00A7047D"/>
  </w:style>
  <w:style w:type="paragraph" w:customStyle="1" w:styleId="navigation-pillarslist">
    <w:name w:val="navigation-pillars__list"/>
    <w:basedOn w:val="Normal"/>
    <w:rsid w:val="00A7047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is-time">
    <w:name w:val="is-time"/>
    <w:basedOn w:val="DefaultParagraphFont"/>
    <w:rsid w:val="00A7047D"/>
  </w:style>
  <w:style w:type="character" w:customStyle="1" w:styleId="is-prayer">
    <w:name w:val="is-prayer"/>
    <w:basedOn w:val="DefaultParagraphFont"/>
    <w:rsid w:val="00A7047D"/>
  </w:style>
  <w:style w:type="character" w:customStyle="1" w:styleId="is-date">
    <w:name w:val="is-date"/>
    <w:basedOn w:val="DefaultParagraphFont"/>
    <w:rsid w:val="00A7047D"/>
  </w:style>
  <w:style w:type="paragraph" w:customStyle="1" w:styleId="btn">
    <w:name w:val="btn"/>
    <w:basedOn w:val="Normal"/>
    <w:rsid w:val="00A7047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footer-listitem">
    <w:name w:val="footer-list__item"/>
    <w:basedOn w:val="Normal"/>
    <w:rsid w:val="00A7047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footer-text">
    <w:name w:val="footer-text"/>
    <w:basedOn w:val="Normal"/>
    <w:rsid w:val="00A7047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a">
    <w:name w:val="_"/>
    <w:basedOn w:val="DefaultParagraphFont"/>
    <w:rsid w:val="00CE775B"/>
  </w:style>
  <w:style w:type="character" w:customStyle="1" w:styleId="UnresolvedMention2">
    <w:name w:val="Unresolved Mention2"/>
    <w:basedOn w:val="DefaultParagraphFont"/>
    <w:uiPriority w:val="99"/>
    <w:semiHidden/>
    <w:unhideWhenUsed/>
    <w:rsid w:val="0003131B"/>
    <w:rPr>
      <w:color w:val="605E5C"/>
      <w:shd w:val="clear" w:color="auto" w:fill="E1DFDD"/>
    </w:rPr>
  </w:style>
  <w:style w:type="character" w:styleId="UnresolvedMention">
    <w:name w:val="Unresolved Mention"/>
    <w:basedOn w:val="DefaultParagraphFont"/>
    <w:uiPriority w:val="99"/>
    <w:semiHidden/>
    <w:unhideWhenUsed/>
    <w:rsid w:val="00CA306C"/>
    <w:rPr>
      <w:color w:val="605E5C"/>
      <w:shd w:val="clear" w:color="auto" w:fill="E1DFDD"/>
    </w:rPr>
  </w:style>
  <w:style w:type="character" w:customStyle="1" w:styleId="y2iqfc">
    <w:name w:val="y2iqfc"/>
    <w:basedOn w:val="DefaultParagraphFont"/>
    <w:rsid w:val="00C6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916">
      <w:bodyDiv w:val="1"/>
      <w:marLeft w:val="0"/>
      <w:marRight w:val="0"/>
      <w:marTop w:val="0"/>
      <w:marBottom w:val="0"/>
      <w:divBdr>
        <w:top w:val="none" w:sz="0" w:space="0" w:color="auto"/>
        <w:left w:val="none" w:sz="0" w:space="0" w:color="auto"/>
        <w:bottom w:val="none" w:sz="0" w:space="0" w:color="auto"/>
        <w:right w:val="none" w:sz="0" w:space="0" w:color="auto"/>
      </w:divBdr>
      <w:divsChild>
        <w:div w:id="889924208">
          <w:marLeft w:val="0"/>
          <w:marRight w:val="0"/>
          <w:marTop w:val="0"/>
          <w:marBottom w:val="0"/>
          <w:divBdr>
            <w:top w:val="none" w:sz="0" w:space="0" w:color="auto"/>
            <w:left w:val="none" w:sz="0" w:space="0" w:color="auto"/>
            <w:bottom w:val="none" w:sz="0" w:space="0" w:color="auto"/>
            <w:right w:val="none" w:sz="0" w:space="0" w:color="auto"/>
          </w:divBdr>
          <w:divsChild>
            <w:div w:id="1379666392">
              <w:marLeft w:val="0"/>
              <w:marRight w:val="0"/>
              <w:marTop w:val="0"/>
              <w:marBottom w:val="0"/>
              <w:divBdr>
                <w:top w:val="none" w:sz="0" w:space="0" w:color="auto"/>
                <w:left w:val="none" w:sz="0" w:space="0" w:color="auto"/>
                <w:bottom w:val="none" w:sz="0" w:space="0" w:color="auto"/>
                <w:right w:val="none" w:sz="0" w:space="0" w:color="auto"/>
              </w:divBdr>
              <w:divsChild>
                <w:div w:id="337122585">
                  <w:marLeft w:val="0"/>
                  <w:marRight w:val="0"/>
                  <w:marTop w:val="0"/>
                  <w:marBottom w:val="0"/>
                  <w:divBdr>
                    <w:top w:val="none" w:sz="0" w:space="0" w:color="auto"/>
                    <w:left w:val="none" w:sz="0" w:space="0" w:color="auto"/>
                    <w:bottom w:val="none" w:sz="0" w:space="0" w:color="auto"/>
                    <w:right w:val="none" w:sz="0" w:space="0" w:color="auto"/>
                  </w:divBdr>
                  <w:divsChild>
                    <w:div w:id="769741567">
                      <w:marLeft w:val="120"/>
                      <w:marRight w:val="0"/>
                      <w:marTop w:val="36"/>
                      <w:marBottom w:val="0"/>
                      <w:divBdr>
                        <w:top w:val="none" w:sz="0" w:space="0" w:color="auto"/>
                        <w:left w:val="none" w:sz="0" w:space="0" w:color="auto"/>
                        <w:bottom w:val="none" w:sz="0" w:space="0" w:color="auto"/>
                        <w:right w:val="none" w:sz="0" w:space="0" w:color="auto"/>
                      </w:divBdr>
                    </w:div>
                  </w:divsChild>
                </w:div>
                <w:div w:id="1665666462">
                  <w:marLeft w:val="0"/>
                  <w:marRight w:val="0"/>
                  <w:marTop w:val="0"/>
                  <w:marBottom w:val="0"/>
                  <w:divBdr>
                    <w:top w:val="none" w:sz="0" w:space="0" w:color="auto"/>
                    <w:left w:val="none" w:sz="0" w:space="0" w:color="auto"/>
                    <w:bottom w:val="none" w:sz="0" w:space="0" w:color="auto"/>
                    <w:right w:val="none" w:sz="0" w:space="0" w:color="auto"/>
                  </w:divBdr>
                </w:div>
                <w:div w:id="20541178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99428779">
          <w:marLeft w:val="0"/>
          <w:marRight w:val="0"/>
          <w:marTop w:val="0"/>
          <w:marBottom w:val="0"/>
          <w:divBdr>
            <w:top w:val="none" w:sz="0" w:space="0" w:color="auto"/>
            <w:left w:val="none" w:sz="0" w:space="0" w:color="auto"/>
            <w:bottom w:val="none" w:sz="0" w:space="0" w:color="auto"/>
            <w:right w:val="none" w:sz="0" w:space="0" w:color="auto"/>
          </w:divBdr>
          <w:divsChild>
            <w:div w:id="1311860818">
              <w:marLeft w:val="0"/>
              <w:marRight w:val="0"/>
              <w:marTop w:val="240"/>
              <w:marBottom w:val="0"/>
              <w:divBdr>
                <w:top w:val="none" w:sz="0" w:space="0" w:color="auto"/>
                <w:left w:val="none" w:sz="0" w:space="0" w:color="auto"/>
                <w:bottom w:val="none" w:sz="0" w:space="0" w:color="auto"/>
                <w:right w:val="none" w:sz="0" w:space="0" w:color="auto"/>
              </w:divBdr>
              <w:divsChild>
                <w:div w:id="552428866">
                  <w:marLeft w:val="0"/>
                  <w:marRight w:val="0"/>
                  <w:marTop w:val="0"/>
                  <w:marBottom w:val="0"/>
                  <w:divBdr>
                    <w:top w:val="none" w:sz="0" w:space="0" w:color="auto"/>
                    <w:left w:val="none" w:sz="0" w:space="0" w:color="auto"/>
                    <w:bottom w:val="none" w:sz="0" w:space="0" w:color="auto"/>
                    <w:right w:val="none" w:sz="0" w:space="0" w:color="auto"/>
                  </w:divBdr>
                </w:div>
              </w:divsChild>
            </w:div>
            <w:div w:id="67115257">
              <w:marLeft w:val="0"/>
              <w:marRight w:val="0"/>
              <w:marTop w:val="240"/>
              <w:marBottom w:val="240"/>
              <w:divBdr>
                <w:top w:val="none" w:sz="0" w:space="0" w:color="auto"/>
                <w:left w:val="none" w:sz="0" w:space="0" w:color="auto"/>
                <w:bottom w:val="none" w:sz="0" w:space="0" w:color="auto"/>
                <w:right w:val="none" w:sz="0" w:space="0" w:color="auto"/>
              </w:divBdr>
              <w:divsChild>
                <w:div w:id="1665813272">
                  <w:marLeft w:val="0"/>
                  <w:marRight w:val="0"/>
                  <w:marTop w:val="0"/>
                  <w:marBottom w:val="0"/>
                  <w:divBdr>
                    <w:top w:val="none" w:sz="0" w:space="0" w:color="auto"/>
                    <w:left w:val="none" w:sz="0" w:space="0" w:color="auto"/>
                    <w:bottom w:val="none" w:sz="0" w:space="0" w:color="auto"/>
                    <w:right w:val="none" w:sz="0" w:space="0" w:color="auto"/>
                  </w:divBdr>
                  <w:divsChild>
                    <w:div w:id="1113403647">
                      <w:marLeft w:val="0"/>
                      <w:marRight w:val="0"/>
                      <w:marTop w:val="0"/>
                      <w:marBottom w:val="0"/>
                      <w:divBdr>
                        <w:top w:val="none" w:sz="0" w:space="0" w:color="auto"/>
                        <w:left w:val="none" w:sz="0" w:space="0" w:color="auto"/>
                        <w:bottom w:val="none" w:sz="0" w:space="0" w:color="auto"/>
                        <w:right w:val="none" w:sz="0" w:space="0" w:color="auto"/>
                      </w:divBdr>
                    </w:div>
                    <w:div w:id="871573578">
                      <w:marLeft w:val="0"/>
                      <w:marRight w:val="0"/>
                      <w:marTop w:val="0"/>
                      <w:marBottom w:val="0"/>
                      <w:divBdr>
                        <w:top w:val="none" w:sz="0" w:space="0" w:color="auto"/>
                        <w:left w:val="none" w:sz="0" w:space="0" w:color="auto"/>
                        <w:bottom w:val="none" w:sz="0" w:space="0" w:color="auto"/>
                        <w:right w:val="none" w:sz="0" w:space="0" w:color="auto"/>
                      </w:divBdr>
                    </w:div>
                    <w:div w:id="766272846">
                      <w:marLeft w:val="0"/>
                      <w:marRight w:val="0"/>
                      <w:marTop w:val="0"/>
                      <w:marBottom w:val="0"/>
                      <w:divBdr>
                        <w:top w:val="none" w:sz="0" w:space="0" w:color="auto"/>
                        <w:left w:val="none" w:sz="0" w:space="0" w:color="auto"/>
                        <w:bottom w:val="none" w:sz="0" w:space="0" w:color="auto"/>
                        <w:right w:val="none" w:sz="0" w:space="0" w:color="auto"/>
                      </w:divBdr>
                    </w:div>
                    <w:div w:id="156846303">
                      <w:marLeft w:val="0"/>
                      <w:marRight w:val="0"/>
                      <w:marTop w:val="0"/>
                      <w:marBottom w:val="0"/>
                      <w:divBdr>
                        <w:top w:val="none" w:sz="0" w:space="0" w:color="auto"/>
                        <w:left w:val="none" w:sz="0" w:space="0" w:color="auto"/>
                        <w:bottom w:val="none" w:sz="0" w:space="0" w:color="auto"/>
                        <w:right w:val="none" w:sz="0" w:space="0" w:color="auto"/>
                      </w:divBdr>
                    </w:div>
                    <w:div w:id="1048604834">
                      <w:marLeft w:val="0"/>
                      <w:marRight w:val="0"/>
                      <w:marTop w:val="0"/>
                      <w:marBottom w:val="0"/>
                      <w:divBdr>
                        <w:top w:val="none" w:sz="0" w:space="0" w:color="auto"/>
                        <w:left w:val="none" w:sz="0" w:space="0" w:color="auto"/>
                        <w:bottom w:val="none" w:sz="0" w:space="0" w:color="auto"/>
                        <w:right w:val="none" w:sz="0" w:space="0" w:color="auto"/>
                      </w:divBdr>
                    </w:div>
                    <w:div w:id="548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70542">
              <w:marLeft w:val="0"/>
              <w:marRight w:val="0"/>
              <w:marTop w:val="240"/>
              <w:marBottom w:val="240"/>
              <w:divBdr>
                <w:top w:val="none" w:sz="0" w:space="0" w:color="auto"/>
                <w:left w:val="none" w:sz="0" w:space="0" w:color="auto"/>
                <w:bottom w:val="none" w:sz="0" w:space="0" w:color="auto"/>
                <w:right w:val="none" w:sz="0" w:space="0" w:color="auto"/>
              </w:divBdr>
            </w:div>
            <w:div w:id="543637677">
              <w:marLeft w:val="0"/>
              <w:marRight w:val="0"/>
              <w:marTop w:val="0"/>
              <w:marBottom w:val="0"/>
              <w:divBdr>
                <w:top w:val="none" w:sz="0" w:space="0" w:color="auto"/>
                <w:left w:val="none" w:sz="0" w:space="0" w:color="auto"/>
                <w:bottom w:val="none" w:sz="0" w:space="0" w:color="auto"/>
                <w:right w:val="none" w:sz="0" w:space="0" w:color="auto"/>
              </w:divBdr>
            </w:div>
            <w:div w:id="192429415">
              <w:marLeft w:val="0"/>
              <w:marRight w:val="0"/>
              <w:marTop w:val="0"/>
              <w:marBottom w:val="0"/>
              <w:divBdr>
                <w:top w:val="none" w:sz="0" w:space="0" w:color="auto"/>
                <w:left w:val="none" w:sz="0" w:space="0" w:color="auto"/>
                <w:bottom w:val="none" w:sz="0" w:space="0" w:color="auto"/>
                <w:right w:val="none" w:sz="0" w:space="0" w:color="auto"/>
              </w:divBdr>
            </w:div>
            <w:div w:id="539514962">
              <w:marLeft w:val="0"/>
              <w:marRight w:val="0"/>
              <w:marTop w:val="240"/>
              <w:marBottom w:val="240"/>
              <w:divBdr>
                <w:top w:val="single" w:sz="6" w:space="6" w:color="D9D9D9"/>
                <w:left w:val="none" w:sz="0" w:space="0" w:color="auto"/>
                <w:bottom w:val="single" w:sz="6" w:space="6" w:color="D9D9D9"/>
                <w:right w:val="none" w:sz="0" w:space="0" w:color="auto"/>
              </w:divBdr>
            </w:div>
            <w:div w:id="1997999617">
              <w:marLeft w:val="0"/>
              <w:marRight w:val="0"/>
              <w:marTop w:val="0"/>
              <w:marBottom w:val="0"/>
              <w:divBdr>
                <w:top w:val="none" w:sz="0" w:space="0" w:color="auto"/>
                <w:left w:val="none" w:sz="0" w:space="0" w:color="auto"/>
                <w:bottom w:val="none" w:sz="0" w:space="0" w:color="auto"/>
                <w:right w:val="none" w:sz="0" w:space="0" w:color="auto"/>
              </w:divBdr>
              <w:divsChild>
                <w:div w:id="1441490661">
                  <w:marLeft w:val="0"/>
                  <w:marRight w:val="0"/>
                  <w:marTop w:val="0"/>
                  <w:marBottom w:val="0"/>
                  <w:divBdr>
                    <w:top w:val="none" w:sz="0" w:space="0" w:color="auto"/>
                    <w:left w:val="none" w:sz="0" w:space="0" w:color="auto"/>
                    <w:bottom w:val="single" w:sz="6" w:space="0" w:color="D9D9D9"/>
                    <w:right w:val="none" w:sz="0" w:space="0" w:color="auto"/>
                  </w:divBdr>
                  <w:divsChild>
                    <w:div w:id="1992371132">
                      <w:marLeft w:val="0"/>
                      <w:marRight w:val="0"/>
                      <w:marTop w:val="0"/>
                      <w:marBottom w:val="0"/>
                      <w:divBdr>
                        <w:top w:val="none" w:sz="0" w:space="0" w:color="auto"/>
                        <w:left w:val="none" w:sz="0" w:space="0" w:color="auto"/>
                        <w:bottom w:val="none" w:sz="0" w:space="0" w:color="auto"/>
                        <w:right w:val="none" w:sz="0" w:space="0" w:color="auto"/>
                      </w:divBdr>
                    </w:div>
                    <w:div w:id="499661689">
                      <w:marLeft w:val="0"/>
                      <w:marRight w:val="0"/>
                      <w:marTop w:val="0"/>
                      <w:marBottom w:val="0"/>
                      <w:divBdr>
                        <w:top w:val="none" w:sz="0" w:space="0" w:color="auto"/>
                        <w:left w:val="none" w:sz="0" w:space="0" w:color="auto"/>
                        <w:bottom w:val="none" w:sz="0" w:space="0" w:color="auto"/>
                        <w:right w:val="none" w:sz="0" w:space="0" w:color="auto"/>
                      </w:divBdr>
                    </w:div>
                    <w:div w:id="10324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0487">
              <w:marLeft w:val="0"/>
              <w:marRight w:val="0"/>
              <w:marTop w:val="0"/>
              <w:marBottom w:val="0"/>
              <w:divBdr>
                <w:top w:val="none" w:sz="0" w:space="0" w:color="auto"/>
                <w:left w:val="none" w:sz="0" w:space="0" w:color="auto"/>
                <w:bottom w:val="none" w:sz="0" w:space="0" w:color="auto"/>
                <w:right w:val="none" w:sz="0" w:space="0" w:color="auto"/>
              </w:divBdr>
              <w:divsChild>
                <w:div w:id="288051499">
                  <w:marLeft w:val="0"/>
                  <w:marRight w:val="0"/>
                  <w:marTop w:val="0"/>
                  <w:marBottom w:val="0"/>
                  <w:divBdr>
                    <w:top w:val="none" w:sz="0" w:space="0" w:color="auto"/>
                    <w:left w:val="none" w:sz="0" w:space="0" w:color="auto"/>
                    <w:bottom w:val="none" w:sz="0" w:space="0" w:color="auto"/>
                    <w:right w:val="none" w:sz="0" w:space="0" w:color="auto"/>
                  </w:divBdr>
                  <w:divsChild>
                    <w:div w:id="2125227069">
                      <w:marLeft w:val="0"/>
                      <w:marRight w:val="0"/>
                      <w:marTop w:val="0"/>
                      <w:marBottom w:val="0"/>
                      <w:divBdr>
                        <w:top w:val="none" w:sz="0" w:space="0" w:color="auto"/>
                        <w:left w:val="none" w:sz="0" w:space="0" w:color="auto"/>
                        <w:bottom w:val="none" w:sz="0" w:space="0" w:color="auto"/>
                        <w:right w:val="none" w:sz="0" w:space="0" w:color="auto"/>
                      </w:divBdr>
                      <w:divsChild>
                        <w:div w:id="1135022932">
                          <w:marLeft w:val="0"/>
                          <w:marRight w:val="0"/>
                          <w:marTop w:val="0"/>
                          <w:marBottom w:val="0"/>
                          <w:divBdr>
                            <w:top w:val="none" w:sz="0" w:space="0" w:color="auto"/>
                            <w:left w:val="none" w:sz="0" w:space="0" w:color="auto"/>
                            <w:bottom w:val="none" w:sz="0" w:space="0" w:color="auto"/>
                            <w:right w:val="none" w:sz="0" w:space="0" w:color="auto"/>
                          </w:divBdr>
                        </w:div>
                        <w:div w:id="3967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5030">
          <w:marLeft w:val="0"/>
          <w:marRight w:val="0"/>
          <w:marTop w:val="360"/>
          <w:marBottom w:val="0"/>
          <w:divBdr>
            <w:top w:val="none" w:sz="0" w:space="0" w:color="auto"/>
            <w:left w:val="none" w:sz="0" w:space="0" w:color="auto"/>
            <w:bottom w:val="none" w:sz="0" w:space="0" w:color="auto"/>
            <w:right w:val="none" w:sz="0" w:space="0" w:color="auto"/>
          </w:divBdr>
          <w:divsChild>
            <w:div w:id="1435204274">
              <w:marLeft w:val="0"/>
              <w:marRight w:val="0"/>
              <w:marTop w:val="0"/>
              <w:marBottom w:val="0"/>
              <w:divBdr>
                <w:top w:val="none" w:sz="0" w:space="0" w:color="auto"/>
                <w:left w:val="none" w:sz="0" w:space="0" w:color="auto"/>
                <w:bottom w:val="none" w:sz="0" w:space="0" w:color="auto"/>
                <w:right w:val="none" w:sz="0" w:space="0" w:color="auto"/>
              </w:divBdr>
              <w:divsChild>
                <w:div w:id="878710332">
                  <w:marLeft w:val="0"/>
                  <w:marRight w:val="0"/>
                  <w:marTop w:val="0"/>
                  <w:marBottom w:val="0"/>
                  <w:divBdr>
                    <w:top w:val="none" w:sz="0" w:space="0" w:color="auto"/>
                    <w:left w:val="none" w:sz="0" w:space="0" w:color="auto"/>
                    <w:bottom w:val="none" w:sz="0" w:space="0" w:color="auto"/>
                    <w:right w:val="none" w:sz="0" w:space="0" w:color="auto"/>
                  </w:divBdr>
                  <w:divsChild>
                    <w:div w:id="269047485">
                      <w:marLeft w:val="0"/>
                      <w:marRight w:val="0"/>
                      <w:marTop w:val="0"/>
                      <w:marBottom w:val="0"/>
                      <w:divBdr>
                        <w:top w:val="none" w:sz="0" w:space="0" w:color="auto"/>
                        <w:left w:val="none" w:sz="0" w:space="0" w:color="auto"/>
                        <w:bottom w:val="none" w:sz="0" w:space="0" w:color="auto"/>
                        <w:right w:val="none" w:sz="0" w:space="0" w:color="auto"/>
                      </w:divBdr>
                    </w:div>
                  </w:divsChild>
                </w:div>
                <w:div w:id="432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4767">
      <w:bodyDiv w:val="1"/>
      <w:marLeft w:val="0"/>
      <w:marRight w:val="0"/>
      <w:marTop w:val="0"/>
      <w:marBottom w:val="0"/>
      <w:divBdr>
        <w:top w:val="none" w:sz="0" w:space="0" w:color="auto"/>
        <w:left w:val="none" w:sz="0" w:space="0" w:color="auto"/>
        <w:bottom w:val="none" w:sz="0" w:space="0" w:color="auto"/>
        <w:right w:val="none" w:sz="0" w:space="0" w:color="auto"/>
      </w:divBdr>
    </w:div>
    <w:div w:id="383914956">
      <w:bodyDiv w:val="1"/>
      <w:marLeft w:val="0"/>
      <w:marRight w:val="0"/>
      <w:marTop w:val="0"/>
      <w:marBottom w:val="0"/>
      <w:divBdr>
        <w:top w:val="none" w:sz="0" w:space="0" w:color="auto"/>
        <w:left w:val="none" w:sz="0" w:space="0" w:color="auto"/>
        <w:bottom w:val="none" w:sz="0" w:space="0" w:color="auto"/>
        <w:right w:val="none" w:sz="0" w:space="0" w:color="auto"/>
      </w:divBdr>
    </w:div>
    <w:div w:id="418840919">
      <w:bodyDiv w:val="1"/>
      <w:marLeft w:val="0"/>
      <w:marRight w:val="0"/>
      <w:marTop w:val="0"/>
      <w:marBottom w:val="0"/>
      <w:divBdr>
        <w:top w:val="none" w:sz="0" w:space="0" w:color="auto"/>
        <w:left w:val="none" w:sz="0" w:space="0" w:color="auto"/>
        <w:bottom w:val="none" w:sz="0" w:space="0" w:color="auto"/>
        <w:right w:val="none" w:sz="0" w:space="0" w:color="auto"/>
      </w:divBdr>
    </w:div>
    <w:div w:id="432866867">
      <w:bodyDiv w:val="1"/>
      <w:marLeft w:val="0"/>
      <w:marRight w:val="0"/>
      <w:marTop w:val="0"/>
      <w:marBottom w:val="0"/>
      <w:divBdr>
        <w:top w:val="none" w:sz="0" w:space="0" w:color="auto"/>
        <w:left w:val="none" w:sz="0" w:space="0" w:color="auto"/>
        <w:bottom w:val="none" w:sz="0" w:space="0" w:color="auto"/>
        <w:right w:val="none" w:sz="0" w:space="0" w:color="auto"/>
      </w:divBdr>
    </w:div>
    <w:div w:id="489175968">
      <w:bodyDiv w:val="1"/>
      <w:marLeft w:val="0"/>
      <w:marRight w:val="0"/>
      <w:marTop w:val="0"/>
      <w:marBottom w:val="0"/>
      <w:divBdr>
        <w:top w:val="none" w:sz="0" w:space="0" w:color="auto"/>
        <w:left w:val="none" w:sz="0" w:space="0" w:color="auto"/>
        <w:bottom w:val="none" w:sz="0" w:space="0" w:color="auto"/>
        <w:right w:val="none" w:sz="0" w:space="0" w:color="auto"/>
      </w:divBdr>
      <w:divsChild>
        <w:div w:id="1265260691">
          <w:marLeft w:val="0"/>
          <w:marRight w:val="0"/>
          <w:marTop w:val="0"/>
          <w:marBottom w:val="0"/>
          <w:divBdr>
            <w:top w:val="none" w:sz="0" w:space="0" w:color="auto"/>
            <w:left w:val="none" w:sz="0" w:space="0" w:color="auto"/>
            <w:bottom w:val="none" w:sz="0" w:space="0" w:color="auto"/>
            <w:right w:val="none" w:sz="0" w:space="0" w:color="auto"/>
          </w:divBdr>
        </w:div>
        <w:div w:id="1549761420">
          <w:marLeft w:val="0"/>
          <w:marRight w:val="0"/>
          <w:marTop w:val="0"/>
          <w:marBottom w:val="0"/>
          <w:divBdr>
            <w:top w:val="none" w:sz="0" w:space="0" w:color="auto"/>
            <w:left w:val="none" w:sz="0" w:space="0" w:color="auto"/>
            <w:bottom w:val="none" w:sz="0" w:space="0" w:color="auto"/>
            <w:right w:val="none" w:sz="0" w:space="0" w:color="auto"/>
          </w:divBdr>
        </w:div>
      </w:divsChild>
    </w:div>
    <w:div w:id="491873994">
      <w:bodyDiv w:val="1"/>
      <w:marLeft w:val="0"/>
      <w:marRight w:val="0"/>
      <w:marTop w:val="0"/>
      <w:marBottom w:val="0"/>
      <w:divBdr>
        <w:top w:val="none" w:sz="0" w:space="0" w:color="auto"/>
        <w:left w:val="none" w:sz="0" w:space="0" w:color="auto"/>
        <w:bottom w:val="none" w:sz="0" w:space="0" w:color="auto"/>
        <w:right w:val="none" w:sz="0" w:space="0" w:color="auto"/>
      </w:divBdr>
    </w:div>
    <w:div w:id="548225740">
      <w:bodyDiv w:val="1"/>
      <w:marLeft w:val="0"/>
      <w:marRight w:val="0"/>
      <w:marTop w:val="0"/>
      <w:marBottom w:val="0"/>
      <w:divBdr>
        <w:top w:val="none" w:sz="0" w:space="0" w:color="auto"/>
        <w:left w:val="none" w:sz="0" w:space="0" w:color="auto"/>
        <w:bottom w:val="none" w:sz="0" w:space="0" w:color="auto"/>
        <w:right w:val="none" w:sz="0" w:space="0" w:color="auto"/>
      </w:divBdr>
    </w:div>
    <w:div w:id="583802063">
      <w:bodyDiv w:val="1"/>
      <w:marLeft w:val="0"/>
      <w:marRight w:val="0"/>
      <w:marTop w:val="0"/>
      <w:marBottom w:val="0"/>
      <w:divBdr>
        <w:top w:val="none" w:sz="0" w:space="0" w:color="auto"/>
        <w:left w:val="none" w:sz="0" w:space="0" w:color="auto"/>
        <w:bottom w:val="none" w:sz="0" w:space="0" w:color="auto"/>
        <w:right w:val="none" w:sz="0" w:space="0" w:color="auto"/>
      </w:divBdr>
    </w:div>
    <w:div w:id="794829459">
      <w:bodyDiv w:val="1"/>
      <w:marLeft w:val="0"/>
      <w:marRight w:val="0"/>
      <w:marTop w:val="0"/>
      <w:marBottom w:val="0"/>
      <w:divBdr>
        <w:top w:val="none" w:sz="0" w:space="0" w:color="auto"/>
        <w:left w:val="none" w:sz="0" w:space="0" w:color="auto"/>
        <w:bottom w:val="none" w:sz="0" w:space="0" w:color="auto"/>
        <w:right w:val="none" w:sz="0" w:space="0" w:color="auto"/>
      </w:divBdr>
    </w:div>
    <w:div w:id="962151775">
      <w:bodyDiv w:val="1"/>
      <w:marLeft w:val="0"/>
      <w:marRight w:val="0"/>
      <w:marTop w:val="0"/>
      <w:marBottom w:val="0"/>
      <w:divBdr>
        <w:top w:val="none" w:sz="0" w:space="0" w:color="auto"/>
        <w:left w:val="none" w:sz="0" w:space="0" w:color="auto"/>
        <w:bottom w:val="none" w:sz="0" w:space="0" w:color="auto"/>
        <w:right w:val="none" w:sz="0" w:space="0" w:color="auto"/>
      </w:divBdr>
    </w:div>
    <w:div w:id="993291762">
      <w:bodyDiv w:val="1"/>
      <w:marLeft w:val="0"/>
      <w:marRight w:val="0"/>
      <w:marTop w:val="0"/>
      <w:marBottom w:val="0"/>
      <w:divBdr>
        <w:top w:val="none" w:sz="0" w:space="0" w:color="auto"/>
        <w:left w:val="none" w:sz="0" w:space="0" w:color="auto"/>
        <w:bottom w:val="none" w:sz="0" w:space="0" w:color="auto"/>
        <w:right w:val="none" w:sz="0" w:space="0" w:color="auto"/>
      </w:divBdr>
    </w:div>
    <w:div w:id="1033338277">
      <w:bodyDiv w:val="1"/>
      <w:marLeft w:val="0"/>
      <w:marRight w:val="0"/>
      <w:marTop w:val="0"/>
      <w:marBottom w:val="0"/>
      <w:divBdr>
        <w:top w:val="none" w:sz="0" w:space="0" w:color="auto"/>
        <w:left w:val="none" w:sz="0" w:space="0" w:color="auto"/>
        <w:bottom w:val="none" w:sz="0" w:space="0" w:color="auto"/>
        <w:right w:val="none" w:sz="0" w:space="0" w:color="auto"/>
      </w:divBdr>
    </w:div>
    <w:div w:id="1043289920">
      <w:bodyDiv w:val="1"/>
      <w:marLeft w:val="0"/>
      <w:marRight w:val="0"/>
      <w:marTop w:val="0"/>
      <w:marBottom w:val="0"/>
      <w:divBdr>
        <w:top w:val="none" w:sz="0" w:space="0" w:color="auto"/>
        <w:left w:val="none" w:sz="0" w:space="0" w:color="auto"/>
        <w:bottom w:val="none" w:sz="0" w:space="0" w:color="auto"/>
        <w:right w:val="none" w:sz="0" w:space="0" w:color="auto"/>
      </w:divBdr>
    </w:div>
    <w:div w:id="1078865145">
      <w:bodyDiv w:val="1"/>
      <w:marLeft w:val="0"/>
      <w:marRight w:val="0"/>
      <w:marTop w:val="0"/>
      <w:marBottom w:val="0"/>
      <w:divBdr>
        <w:top w:val="none" w:sz="0" w:space="0" w:color="auto"/>
        <w:left w:val="none" w:sz="0" w:space="0" w:color="auto"/>
        <w:bottom w:val="none" w:sz="0" w:space="0" w:color="auto"/>
        <w:right w:val="none" w:sz="0" w:space="0" w:color="auto"/>
      </w:divBdr>
      <w:divsChild>
        <w:div w:id="1869679803">
          <w:marLeft w:val="0"/>
          <w:marRight w:val="0"/>
          <w:marTop w:val="0"/>
          <w:marBottom w:val="0"/>
          <w:divBdr>
            <w:top w:val="none" w:sz="0" w:space="0" w:color="auto"/>
            <w:left w:val="none" w:sz="0" w:space="0" w:color="auto"/>
            <w:bottom w:val="none" w:sz="0" w:space="0" w:color="auto"/>
            <w:right w:val="none" w:sz="0" w:space="0" w:color="auto"/>
          </w:divBdr>
        </w:div>
        <w:div w:id="1983119769">
          <w:marLeft w:val="0"/>
          <w:marRight w:val="0"/>
          <w:marTop w:val="0"/>
          <w:marBottom w:val="0"/>
          <w:divBdr>
            <w:top w:val="none" w:sz="0" w:space="0" w:color="auto"/>
            <w:left w:val="none" w:sz="0" w:space="0" w:color="auto"/>
            <w:bottom w:val="none" w:sz="0" w:space="0" w:color="auto"/>
            <w:right w:val="none" w:sz="0" w:space="0" w:color="auto"/>
          </w:divBdr>
        </w:div>
        <w:div w:id="1329751841">
          <w:marLeft w:val="0"/>
          <w:marRight w:val="0"/>
          <w:marTop w:val="0"/>
          <w:marBottom w:val="0"/>
          <w:divBdr>
            <w:top w:val="none" w:sz="0" w:space="0" w:color="auto"/>
            <w:left w:val="none" w:sz="0" w:space="0" w:color="auto"/>
            <w:bottom w:val="none" w:sz="0" w:space="0" w:color="auto"/>
            <w:right w:val="none" w:sz="0" w:space="0" w:color="auto"/>
          </w:divBdr>
        </w:div>
        <w:div w:id="332923182">
          <w:marLeft w:val="0"/>
          <w:marRight w:val="0"/>
          <w:marTop w:val="0"/>
          <w:marBottom w:val="0"/>
          <w:divBdr>
            <w:top w:val="none" w:sz="0" w:space="0" w:color="auto"/>
            <w:left w:val="none" w:sz="0" w:space="0" w:color="auto"/>
            <w:bottom w:val="none" w:sz="0" w:space="0" w:color="auto"/>
            <w:right w:val="none" w:sz="0" w:space="0" w:color="auto"/>
          </w:divBdr>
        </w:div>
        <w:div w:id="998846701">
          <w:marLeft w:val="0"/>
          <w:marRight w:val="0"/>
          <w:marTop w:val="0"/>
          <w:marBottom w:val="0"/>
          <w:divBdr>
            <w:top w:val="none" w:sz="0" w:space="0" w:color="auto"/>
            <w:left w:val="none" w:sz="0" w:space="0" w:color="auto"/>
            <w:bottom w:val="none" w:sz="0" w:space="0" w:color="auto"/>
            <w:right w:val="none" w:sz="0" w:space="0" w:color="auto"/>
          </w:divBdr>
        </w:div>
        <w:div w:id="192765430">
          <w:marLeft w:val="0"/>
          <w:marRight w:val="0"/>
          <w:marTop w:val="0"/>
          <w:marBottom w:val="0"/>
          <w:divBdr>
            <w:top w:val="none" w:sz="0" w:space="0" w:color="auto"/>
            <w:left w:val="none" w:sz="0" w:space="0" w:color="auto"/>
            <w:bottom w:val="none" w:sz="0" w:space="0" w:color="auto"/>
            <w:right w:val="none" w:sz="0" w:space="0" w:color="auto"/>
          </w:divBdr>
        </w:div>
        <w:div w:id="1411544557">
          <w:marLeft w:val="0"/>
          <w:marRight w:val="0"/>
          <w:marTop w:val="0"/>
          <w:marBottom w:val="0"/>
          <w:divBdr>
            <w:top w:val="none" w:sz="0" w:space="0" w:color="auto"/>
            <w:left w:val="none" w:sz="0" w:space="0" w:color="auto"/>
            <w:bottom w:val="none" w:sz="0" w:space="0" w:color="auto"/>
            <w:right w:val="none" w:sz="0" w:space="0" w:color="auto"/>
          </w:divBdr>
        </w:div>
        <w:div w:id="736442481">
          <w:marLeft w:val="0"/>
          <w:marRight w:val="0"/>
          <w:marTop w:val="0"/>
          <w:marBottom w:val="0"/>
          <w:divBdr>
            <w:top w:val="none" w:sz="0" w:space="0" w:color="auto"/>
            <w:left w:val="none" w:sz="0" w:space="0" w:color="auto"/>
            <w:bottom w:val="none" w:sz="0" w:space="0" w:color="auto"/>
            <w:right w:val="none" w:sz="0" w:space="0" w:color="auto"/>
          </w:divBdr>
        </w:div>
        <w:div w:id="1653365284">
          <w:marLeft w:val="0"/>
          <w:marRight w:val="0"/>
          <w:marTop w:val="0"/>
          <w:marBottom w:val="0"/>
          <w:divBdr>
            <w:top w:val="none" w:sz="0" w:space="0" w:color="auto"/>
            <w:left w:val="none" w:sz="0" w:space="0" w:color="auto"/>
            <w:bottom w:val="none" w:sz="0" w:space="0" w:color="auto"/>
            <w:right w:val="none" w:sz="0" w:space="0" w:color="auto"/>
          </w:divBdr>
        </w:div>
        <w:div w:id="1210646619">
          <w:marLeft w:val="0"/>
          <w:marRight w:val="0"/>
          <w:marTop w:val="0"/>
          <w:marBottom w:val="0"/>
          <w:divBdr>
            <w:top w:val="none" w:sz="0" w:space="0" w:color="auto"/>
            <w:left w:val="none" w:sz="0" w:space="0" w:color="auto"/>
            <w:bottom w:val="none" w:sz="0" w:space="0" w:color="auto"/>
            <w:right w:val="none" w:sz="0" w:space="0" w:color="auto"/>
          </w:divBdr>
        </w:div>
        <w:div w:id="576132696">
          <w:marLeft w:val="0"/>
          <w:marRight w:val="0"/>
          <w:marTop w:val="0"/>
          <w:marBottom w:val="0"/>
          <w:divBdr>
            <w:top w:val="none" w:sz="0" w:space="0" w:color="auto"/>
            <w:left w:val="none" w:sz="0" w:space="0" w:color="auto"/>
            <w:bottom w:val="none" w:sz="0" w:space="0" w:color="auto"/>
            <w:right w:val="none" w:sz="0" w:space="0" w:color="auto"/>
          </w:divBdr>
        </w:div>
      </w:divsChild>
    </w:div>
    <w:div w:id="1097559924">
      <w:bodyDiv w:val="1"/>
      <w:marLeft w:val="0"/>
      <w:marRight w:val="0"/>
      <w:marTop w:val="0"/>
      <w:marBottom w:val="0"/>
      <w:divBdr>
        <w:top w:val="none" w:sz="0" w:space="0" w:color="auto"/>
        <w:left w:val="none" w:sz="0" w:space="0" w:color="auto"/>
        <w:bottom w:val="none" w:sz="0" w:space="0" w:color="auto"/>
        <w:right w:val="none" w:sz="0" w:space="0" w:color="auto"/>
      </w:divBdr>
      <w:divsChild>
        <w:div w:id="2017733786">
          <w:marLeft w:val="0"/>
          <w:marRight w:val="0"/>
          <w:marTop w:val="0"/>
          <w:marBottom w:val="0"/>
          <w:divBdr>
            <w:top w:val="none" w:sz="0" w:space="0" w:color="auto"/>
            <w:left w:val="none" w:sz="0" w:space="0" w:color="auto"/>
            <w:bottom w:val="none" w:sz="0" w:space="0" w:color="auto"/>
            <w:right w:val="none" w:sz="0" w:space="0" w:color="auto"/>
          </w:divBdr>
          <w:divsChild>
            <w:div w:id="770660945">
              <w:marLeft w:val="0"/>
              <w:marRight w:val="0"/>
              <w:marTop w:val="0"/>
              <w:marBottom w:val="0"/>
              <w:divBdr>
                <w:top w:val="none" w:sz="0" w:space="0" w:color="auto"/>
                <w:left w:val="none" w:sz="0" w:space="0" w:color="auto"/>
                <w:bottom w:val="none" w:sz="0" w:space="0" w:color="auto"/>
                <w:right w:val="none" w:sz="0" w:space="0" w:color="auto"/>
              </w:divBdr>
              <w:divsChild>
                <w:div w:id="1468662386">
                  <w:marLeft w:val="0"/>
                  <w:marRight w:val="0"/>
                  <w:marTop w:val="0"/>
                  <w:marBottom w:val="0"/>
                  <w:divBdr>
                    <w:top w:val="none" w:sz="0" w:space="0" w:color="auto"/>
                    <w:left w:val="none" w:sz="0" w:space="0" w:color="auto"/>
                    <w:bottom w:val="none" w:sz="0" w:space="0" w:color="auto"/>
                    <w:right w:val="none" w:sz="0" w:space="0" w:color="auto"/>
                  </w:divBdr>
                  <w:divsChild>
                    <w:div w:id="2018268862">
                      <w:marLeft w:val="120"/>
                      <w:marRight w:val="0"/>
                      <w:marTop w:val="36"/>
                      <w:marBottom w:val="0"/>
                      <w:divBdr>
                        <w:top w:val="none" w:sz="0" w:space="0" w:color="auto"/>
                        <w:left w:val="none" w:sz="0" w:space="0" w:color="auto"/>
                        <w:bottom w:val="none" w:sz="0" w:space="0" w:color="auto"/>
                        <w:right w:val="none" w:sz="0" w:space="0" w:color="auto"/>
                      </w:divBdr>
                    </w:div>
                  </w:divsChild>
                </w:div>
                <w:div w:id="1196654037">
                  <w:marLeft w:val="0"/>
                  <w:marRight w:val="0"/>
                  <w:marTop w:val="0"/>
                  <w:marBottom w:val="0"/>
                  <w:divBdr>
                    <w:top w:val="none" w:sz="0" w:space="0" w:color="auto"/>
                    <w:left w:val="none" w:sz="0" w:space="0" w:color="auto"/>
                    <w:bottom w:val="none" w:sz="0" w:space="0" w:color="auto"/>
                    <w:right w:val="none" w:sz="0" w:space="0" w:color="auto"/>
                  </w:divBdr>
                </w:div>
                <w:div w:id="195555126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31386578">
          <w:marLeft w:val="0"/>
          <w:marRight w:val="0"/>
          <w:marTop w:val="0"/>
          <w:marBottom w:val="0"/>
          <w:divBdr>
            <w:top w:val="none" w:sz="0" w:space="0" w:color="auto"/>
            <w:left w:val="none" w:sz="0" w:space="0" w:color="auto"/>
            <w:bottom w:val="none" w:sz="0" w:space="0" w:color="auto"/>
            <w:right w:val="none" w:sz="0" w:space="0" w:color="auto"/>
          </w:divBdr>
          <w:divsChild>
            <w:div w:id="1355034448">
              <w:marLeft w:val="0"/>
              <w:marRight w:val="0"/>
              <w:marTop w:val="240"/>
              <w:marBottom w:val="0"/>
              <w:divBdr>
                <w:top w:val="none" w:sz="0" w:space="0" w:color="auto"/>
                <w:left w:val="none" w:sz="0" w:space="0" w:color="auto"/>
                <w:bottom w:val="none" w:sz="0" w:space="0" w:color="auto"/>
                <w:right w:val="none" w:sz="0" w:space="0" w:color="auto"/>
              </w:divBdr>
              <w:divsChild>
                <w:div w:id="1694988735">
                  <w:marLeft w:val="0"/>
                  <w:marRight w:val="0"/>
                  <w:marTop w:val="0"/>
                  <w:marBottom w:val="0"/>
                  <w:divBdr>
                    <w:top w:val="none" w:sz="0" w:space="0" w:color="auto"/>
                    <w:left w:val="none" w:sz="0" w:space="0" w:color="auto"/>
                    <w:bottom w:val="none" w:sz="0" w:space="0" w:color="auto"/>
                    <w:right w:val="none" w:sz="0" w:space="0" w:color="auto"/>
                  </w:divBdr>
                </w:div>
              </w:divsChild>
            </w:div>
            <w:div w:id="2104061495">
              <w:marLeft w:val="0"/>
              <w:marRight w:val="0"/>
              <w:marTop w:val="240"/>
              <w:marBottom w:val="240"/>
              <w:divBdr>
                <w:top w:val="none" w:sz="0" w:space="0" w:color="auto"/>
                <w:left w:val="none" w:sz="0" w:space="0" w:color="auto"/>
                <w:bottom w:val="none" w:sz="0" w:space="0" w:color="auto"/>
                <w:right w:val="none" w:sz="0" w:space="0" w:color="auto"/>
              </w:divBdr>
              <w:divsChild>
                <w:div w:id="852918024">
                  <w:marLeft w:val="0"/>
                  <w:marRight w:val="0"/>
                  <w:marTop w:val="0"/>
                  <w:marBottom w:val="0"/>
                  <w:divBdr>
                    <w:top w:val="none" w:sz="0" w:space="0" w:color="auto"/>
                    <w:left w:val="none" w:sz="0" w:space="0" w:color="auto"/>
                    <w:bottom w:val="none" w:sz="0" w:space="0" w:color="auto"/>
                    <w:right w:val="none" w:sz="0" w:space="0" w:color="auto"/>
                  </w:divBdr>
                  <w:divsChild>
                    <w:div w:id="886643993">
                      <w:marLeft w:val="0"/>
                      <w:marRight w:val="0"/>
                      <w:marTop w:val="0"/>
                      <w:marBottom w:val="0"/>
                      <w:divBdr>
                        <w:top w:val="none" w:sz="0" w:space="0" w:color="auto"/>
                        <w:left w:val="none" w:sz="0" w:space="0" w:color="auto"/>
                        <w:bottom w:val="none" w:sz="0" w:space="0" w:color="auto"/>
                        <w:right w:val="none" w:sz="0" w:space="0" w:color="auto"/>
                      </w:divBdr>
                    </w:div>
                    <w:div w:id="1613630883">
                      <w:marLeft w:val="0"/>
                      <w:marRight w:val="0"/>
                      <w:marTop w:val="0"/>
                      <w:marBottom w:val="0"/>
                      <w:divBdr>
                        <w:top w:val="none" w:sz="0" w:space="0" w:color="auto"/>
                        <w:left w:val="none" w:sz="0" w:space="0" w:color="auto"/>
                        <w:bottom w:val="none" w:sz="0" w:space="0" w:color="auto"/>
                        <w:right w:val="none" w:sz="0" w:space="0" w:color="auto"/>
                      </w:divBdr>
                    </w:div>
                    <w:div w:id="951018165">
                      <w:marLeft w:val="0"/>
                      <w:marRight w:val="0"/>
                      <w:marTop w:val="0"/>
                      <w:marBottom w:val="0"/>
                      <w:divBdr>
                        <w:top w:val="none" w:sz="0" w:space="0" w:color="auto"/>
                        <w:left w:val="none" w:sz="0" w:space="0" w:color="auto"/>
                        <w:bottom w:val="none" w:sz="0" w:space="0" w:color="auto"/>
                        <w:right w:val="none" w:sz="0" w:space="0" w:color="auto"/>
                      </w:divBdr>
                    </w:div>
                    <w:div w:id="1626346807">
                      <w:marLeft w:val="0"/>
                      <w:marRight w:val="0"/>
                      <w:marTop w:val="0"/>
                      <w:marBottom w:val="0"/>
                      <w:divBdr>
                        <w:top w:val="none" w:sz="0" w:space="0" w:color="auto"/>
                        <w:left w:val="none" w:sz="0" w:space="0" w:color="auto"/>
                        <w:bottom w:val="none" w:sz="0" w:space="0" w:color="auto"/>
                        <w:right w:val="none" w:sz="0" w:space="0" w:color="auto"/>
                      </w:divBdr>
                    </w:div>
                    <w:div w:id="2029789366">
                      <w:marLeft w:val="0"/>
                      <w:marRight w:val="0"/>
                      <w:marTop w:val="0"/>
                      <w:marBottom w:val="0"/>
                      <w:divBdr>
                        <w:top w:val="none" w:sz="0" w:space="0" w:color="auto"/>
                        <w:left w:val="none" w:sz="0" w:space="0" w:color="auto"/>
                        <w:bottom w:val="none" w:sz="0" w:space="0" w:color="auto"/>
                        <w:right w:val="none" w:sz="0" w:space="0" w:color="auto"/>
                      </w:divBdr>
                    </w:div>
                    <w:div w:id="21090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0671">
              <w:marLeft w:val="0"/>
              <w:marRight w:val="0"/>
              <w:marTop w:val="240"/>
              <w:marBottom w:val="240"/>
              <w:divBdr>
                <w:top w:val="none" w:sz="0" w:space="0" w:color="auto"/>
                <w:left w:val="none" w:sz="0" w:space="0" w:color="auto"/>
                <w:bottom w:val="none" w:sz="0" w:space="0" w:color="auto"/>
                <w:right w:val="none" w:sz="0" w:space="0" w:color="auto"/>
              </w:divBdr>
            </w:div>
            <w:div w:id="1907181008">
              <w:marLeft w:val="0"/>
              <w:marRight w:val="0"/>
              <w:marTop w:val="0"/>
              <w:marBottom w:val="0"/>
              <w:divBdr>
                <w:top w:val="none" w:sz="0" w:space="0" w:color="auto"/>
                <w:left w:val="none" w:sz="0" w:space="0" w:color="auto"/>
                <w:bottom w:val="none" w:sz="0" w:space="0" w:color="auto"/>
                <w:right w:val="none" w:sz="0" w:space="0" w:color="auto"/>
              </w:divBdr>
            </w:div>
            <w:div w:id="1594313427">
              <w:marLeft w:val="0"/>
              <w:marRight w:val="0"/>
              <w:marTop w:val="0"/>
              <w:marBottom w:val="0"/>
              <w:divBdr>
                <w:top w:val="none" w:sz="0" w:space="0" w:color="auto"/>
                <w:left w:val="none" w:sz="0" w:space="0" w:color="auto"/>
                <w:bottom w:val="none" w:sz="0" w:space="0" w:color="auto"/>
                <w:right w:val="none" w:sz="0" w:space="0" w:color="auto"/>
              </w:divBdr>
            </w:div>
            <w:div w:id="589856561">
              <w:marLeft w:val="0"/>
              <w:marRight w:val="0"/>
              <w:marTop w:val="240"/>
              <w:marBottom w:val="240"/>
              <w:divBdr>
                <w:top w:val="single" w:sz="6" w:space="6" w:color="D9D9D9"/>
                <w:left w:val="none" w:sz="0" w:space="0" w:color="auto"/>
                <w:bottom w:val="single" w:sz="6" w:space="6" w:color="D9D9D9"/>
                <w:right w:val="none" w:sz="0" w:space="0" w:color="auto"/>
              </w:divBdr>
            </w:div>
            <w:div w:id="623390540">
              <w:marLeft w:val="0"/>
              <w:marRight w:val="0"/>
              <w:marTop w:val="0"/>
              <w:marBottom w:val="0"/>
              <w:divBdr>
                <w:top w:val="none" w:sz="0" w:space="0" w:color="auto"/>
                <w:left w:val="none" w:sz="0" w:space="0" w:color="auto"/>
                <w:bottom w:val="none" w:sz="0" w:space="0" w:color="auto"/>
                <w:right w:val="none" w:sz="0" w:space="0" w:color="auto"/>
              </w:divBdr>
              <w:divsChild>
                <w:div w:id="1251894607">
                  <w:marLeft w:val="0"/>
                  <w:marRight w:val="0"/>
                  <w:marTop w:val="0"/>
                  <w:marBottom w:val="0"/>
                  <w:divBdr>
                    <w:top w:val="none" w:sz="0" w:space="0" w:color="auto"/>
                    <w:left w:val="none" w:sz="0" w:space="0" w:color="auto"/>
                    <w:bottom w:val="single" w:sz="6" w:space="0" w:color="D9D9D9"/>
                    <w:right w:val="none" w:sz="0" w:space="0" w:color="auto"/>
                  </w:divBdr>
                  <w:divsChild>
                    <w:div w:id="731348664">
                      <w:marLeft w:val="0"/>
                      <w:marRight w:val="0"/>
                      <w:marTop w:val="0"/>
                      <w:marBottom w:val="0"/>
                      <w:divBdr>
                        <w:top w:val="none" w:sz="0" w:space="0" w:color="auto"/>
                        <w:left w:val="none" w:sz="0" w:space="0" w:color="auto"/>
                        <w:bottom w:val="none" w:sz="0" w:space="0" w:color="auto"/>
                        <w:right w:val="none" w:sz="0" w:space="0" w:color="auto"/>
                      </w:divBdr>
                    </w:div>
                    <w:div w:id="767848880">
                      <w:marLeft w:val="0"/>
                      <w:marRight w:val="0"/>
                      <w:marTop w:val="0"/>
                      <w:marBottom w:val="0"/>
                      <w:divBdr>
                        <w:top w:val="none" w:sz="0" w:space="0" w:color="auto"/>
                        <w:left w:val="none" w:sz="0" w:space="0" w:color="auto"/>
                        <w:bottom w:val="none" w:sz="0" w:space="0" w:color="auto"/>
                        <w:right w:val="none" w:sz="0" w:space="0" w:color="auto"/>
                      </w:divBdr>
                    </w:div>
                    <w:div w:id="4345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9933">
              <w:marLeft w:val="0"/>
              <w:marRight w:val="0"/>
              <w:marTop w:val="0"/>
              <w:marBottom w:val="0"/>
              <w:divBdr>
                <w:top w:val="none" w:sz="0" w:space="0" w:color="auto"/>
                <w:left w:val="none" w:sz="0" w:space="0" w:color="auto"/>
                <w:bottom w:val="none" w:sz="0" w:space="0" w:color="auto"/>
                <w:right w:val="none" w:sz="0" w:space="0" w:color="auto"/>
              </w:divBdr>
              <w:divsChild>
                <w:div w:id="306739082">
                  <w:marLeft w:val="0"/>
                  <w:marRight w:val="0"/>
                  <w:marTop w:val="0"/>
                  <w:marBottom w:val="0"/>
                  <w:divBdr>
                    <w:top w:val="none" w:sz="0" w:space="0" w:color="auto"/>
                    <w:left w:val="none" w:sz="0" w:space="0" w:color="auto"/>
                    <w:bottom w:val="none" w:sz="0" w:space="0" w:color="auto"/>
                    <w:right w:val="none" w:sz="0" w:space="0" w:color="auto"/>
                  </w:divBdr>
                  <w:divsChild>
                    <w:div w:id="1045714940">
                      <w:marLeft w:val="0"/>
                      <w:marRight w:val="0"/>
                      <w:marTop w:val="0"/>
                      <w:marBottom w:val="0"/>
                      <w:divBdr>
                        <w:top w:val="none" w:sz="0" w:space="0" w:color="auto"/>
                        <w:left w:val="none" w:sz="0" w:space="0" w:color="auto"/>
                        <w:bottom w:val="none" w:sz="0" w:space="0" w:color="auto"/>
                        <w:right w:val="none" w:sz="0" w:space="0" w:color="auto"/>
                      </w:divBdr>
                      <w:divsChild>
                        <w:div w:id="375391824">
                          <w:marLeft w:val="0"/>
                          <w:marRight w:val="0"/>
                          <w:marTop w:val="0"/>
                          <w:marBottom w:val="0"/>
                          <w:divBdr>
                            <w:top w:val="none" w:sz="0" w:space="0" w:color="auto"/>
                            <w:left w:val="none" w:sz="0" w:space="0" w:color="auto"/>
                            <w:bottom w:val="none" w:sz="0" w:space="0" w:color="auto"/>
                            <w:right w:val="none" w:sz="0" w:space="0" w:color="auto"/>
                          </w:divBdr>
                        </w:div>
                        <w:div w:id="11725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85091">
          <w:marLeft w:val="0"/>
          <w:marRight w:val="0"/>
          <w:marTop w:val="360"/>
          <w:marBottom w:val="0"/>
          <w:divBdr>
            <w:top w:val="none" w:sz="0" w:space="0" w:color="auto"/>
            <w:left w:val="none" w:sz="0" w:space="0" w:color="auto"/>
            <w:bottom w:val="none" w:sz="0" w:space="0" w:color="auto"/>
            <w:right w:val="none" w:sz="0" w:space="0" w:color="auto"/>
          </w:divBdr>
          <w:divsChild>
            <w:div w:id="1141533696">
              <w:marLeft w:val="0"/>
              <w:marRight w:val="0"/>
              <w:marTop w:val="0"/>
              <w:marBottom w:val="0"/>
              <w:divBdr>
                <w:top w:val="none" w:sz="0" w:space="0" w:color="auto"/>
                <w:left w:val="none" w:sz="0" w:space="0" w:color="auto"/>
                <w:bottom w:val="none" w:sz="0" w:space="0" w:color="auto"/>
                <w:right w:val="none" w:sz="0" w:space="0" w:color="auto"/>
              </w:divBdr>
              <w:divsChild>
                <w:div w:id="39792205">
                  <w:marLeft w:val="0"/>
                  <w:marRight w:val="0"/>
                  <w:marTop w:val="0"/>
                  <w:marBottom w:val="0"/>
                  <w:divBdr>
                    <w:top w:val="none" w:sz="0" w:space="0" w:color="auto"/>
                    <w:left w:val="none" w:sz="0" w:space="0" w:color="auto"/>
                    <w:bottom w:val="none" w:sz="0" w:space="0" w:color="auto"/>
                    <w:right w:val="none" w:sz="0" w:space="0" w:color="auto"/>
                  </w:divBdr>
                  <w:divsChild>
                    <w:div w:id="1160536067">
                      <w:marLeft w:val="0"/>
                      <w:marRight w:val="0"/>
                      <w:marTop w:val="0"/>
                      <w:marBottom w:val="0"/>
                      <w:divBdr>
                        <w:top w:val="none" w:sz="0" w:space="0" w:color="auto"/>
                        <w:left w:val="none" w:sz="0" w:space="0" w:color="auto"/>
                        <w:bottom w:val="none" w:sz="0" w:space="0" w:color="auto"/>
                        <w:right w:val="none" w:sz="0" w:space="0" w:color="auto"/>
                      </w:divBdr>
                    </w:div>
                  </w:divsChild>
                </w:div>
                <w:div w:id="17758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6757">
      <w:bodyDiv w:val="1"/>
      <w:marLeft w:val="0"/>
      <w:marRight w:val="0"/>
      <w:marTop w:val="0"/>
      <w:marBottom w:val="0"/>
      <w:divBdr>
        <w:top w:val="none" w:sz="0" w:space="0" w:color="auto"/>
        <w:left w:val="none" w:sz="0" w:space="0" w:color="auto"/>
        <w:bottom w:val="none" w:sz="0" w:space="0" w:color="auto"/>
        <w:right w:val="none" w:sz="0" w:space="0" w:color="auto"/>
      </w:divBdr>
    </w:div>
    <w:div w:id="1652636432">
      <w:bodyDiv w:val="1"/>
      <w:marLeft w:val="0"/>
      <w:marRight w:val="0"/>
      <w:marTop w:val="0"/>
      <w:marBottom w:val="0"/>
      <w:divBdr>
        <w:top w:val="none" w:sz="0" w:space="0" w:color="auto"/>
        <w:left w:val="none" w:sz="0" w:space="0" w:color="auto"/>
        <w:bottom w:val="none" w:sz="0" w:space="0" w:color="auto"/>
        <w:right w:val="none" w:sz="0" w:space="0" w:color="auto"/>
      </w:divBdr>
    </w:div>
    <w:div w:id="1747141475">
      <w:bodyDiv w:val="1"/>
      <w:marLeft w:val="0"/>
      <w:marRight w:val="0"/>
      <w:marTop w:val="0"/>
      <w:marBottom w:val="0"/>
      <w:divBdr>
        <w:top w:val="none" w:sz="0" w:space="0" w:color="auto"/>
        <w:left w:val="none" w:sz="0" w:space="0" w:color="auto"/>
        <w:bottom w:val="none" w:sz="0" w:space="0" w:color="auto"/>
        <w:right w:val="none" w:sz="0" w:space="0" w:color="auto"/>
      </w:divBdr>
    </w:div>
    <w:div w:id="1860193654">
      <w:bodyDiv w:val="1"/>
      <w:marLeft w:val="0"/>
      <w:marRight w:val="0"/>
      <w:marTop w:val="0"/>
      <w:marBottom w:val="0"/>
      <w:divBdr>
        <w:top w:val="none" w:sz="0" w:space="0" w:color="auto"/>
        <w:left w:val="none" w:sz="0" w:space="0" w:color="auto"/>
        <w:bottom w:val="none" w:sz="0" w:space="0" w:color="auto"/>
        <w:right w:val="none" w:sz="0" w:space="0" w:color="auto"/>
      </w:divBdr>
    </w:div>
    <w:div w:id="1908758637">
      <w:bodyDiv w:val="1"/>
      <w:marLeft w:val="0"/>
      <w:marRight w:val="0"/>
      <w:marTop w:val="0"/>
      <w:marBottom w:val="0"/>
      <w:divBdr>
        <w:top w:val="none" w:sz="0" w:space="0" w:color="auto"/>
        <w:left w:val="none" w:sz="0" w:space="0" w:color="auto"/>
        <w:bottom w:val="none" w:sz="0" w:space="0" w:color="auto"/>
        <w:right w:val="none" w:sz="0" w:space="0" w:color="auto"/>
      </w:divBdr>
    </w:div>
    <w:div w:id="2094281030">
      <w:bodyDiv w:val="1"/>
      <w:marLeft w:val="0"/>
      <w:marRight w:val="0"/>
      <w:marTop w:val="0"/>
      <w:marBottom w:val="0"/>
      <w:divBdr>
        <w:top w:val="none" w:sz="0" w:space="0" w:color="auto"/>
        <w:left w:val="none" w:sz="0" w:space="0" w:color="auto"/>
        <w:bottom w:val="none" w:sz="0" w:space="0" w:color="auto"/>
        <w:right w:val="none" w:sz="0" w:space="0" w:color="auto"/>
      </w:divBdr>
      <w:divsChild>
        <w:div w:id="1347171879">
          <w:marLeft w:val="0"/>
          <w:marRight w:val="0"/>
          <w:marTop w:val="15"/>
          <w:marBottom w:val="0"/>
          <w:divBdr>
            <w:top w:val="single" w:sz="48" w:space="0" w:color="auto"/>
            <w:left w:val="single" w:sz="48" w:space="0" w:color="auto"/>
            <w:bottom w:val="single" w:sz="48" w:space="0" w:color="auto"/>
            <w:right w:val="single" w:sz="48" w:space="0" w:color="auto"/>
          </w:divBdr>
          <w:divsChild>
            <w:div w:id="3933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iusmandani7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uliaserwin@gmail.com" TargetMode="External"/><Relationship Id="rId4" Type="http://schemas.openxmlformats.org/officeDocument/2006/relationships/settings" Target="settings.xml"/><Relationship Id="rId9" Type="http://schemas.openxmlformats.org/officeDocument/2006/relationships/hyperlink" Target="mailto:nurjannahs@umma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1FF36A-1005-42C7-8C36-FFF42089439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A707-68A5-44E4-AD87-F675DC6A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7836</Words>
  <Characters>44667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FAK . HUKUM UMMAT</dc:creator>
  <cp:lastModifiedBy>user</cp:lastModifiedBy>
  <cp:revision>22</cp:revision>
  <cp:lastPrinted>2023-11-17T06:26:00Z</cp:lastPrinted>
  <dcterms:created xsi:type="dcterms:W3CDTF">2023-12-19T03:47:00Z</dcterms:created>
  <dcterms:modified xsi:type="dcterms:W3CDTF">2023-12-19T05:00:00Z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a300b7b7-a107-3adc-b5f7-f040970ef552</vt:lpwstr>
  </property>
  <property fmtid="{D5CDD505-2E9C-101B-9397-08002B2CF9AE}" pid="24" name="Mendeley Citation Style_1">
    <vt:lpwstr>http://www.zotero.org/styles/chicago-author-date</vt:lpwstr>
  </property>
</Properties>
</file>