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5A5" w:rsidRPr="00633976" w:rsidRDefault="00E439F5" w:rsidP="00D62D28">
      <w:pPr>
        <w:spacing w:after="0" w:line="240" w:lineRule="auto"/>
        <w:jc w:val="center"/>
        <w:rPr>
          <w:rFonts w:ascii="Times New Roman" w:hAnsi="Times New Roman" w:cs="Times New Roman"/>
          <w:b/>
          <w:sz w:val="24"/>
          <w:szCs w:val="24"/>
        </w:rPr>
      </w:pPr>
      <w:bookmarkStart w:id="0" w:name="_GoBack"/>
      <w:r w:rsidRPr="00633976">
        <w:rPr>
          <w:rFonts w:ascii="Times New Roman" w:hAnsi="Times New Roman" w:cs="Times New Roman"/>
          <w:b/>
          <w:sz w:val="24"/>
          <w:szCs w:val="24"/>
        </w:rPr>
        <w:t>Intensitas Modal, Profitabilitas, Agresivitas Pajak: Ukuran Perusahaan Sebagai Variabel Moderasi</w:t>
      </w:r>
    </w:p>
    <w:bookmarkEnd w:id="0"/>
    <w:p w:rsidR="00E439F5" w:rsidRPr="00633976" w:rsidRDefault="00E439F5" w:rsidP="00E439F5">
      <w:pPr>
        <w:spacing w:after="0" w:line="240" w:lineRule="auto"/>
        <w:jc w:val="center"/>
        <w:rPr>
          <w:rFonts w:ascii="Times New Roman" w:hAnsi="Times New Roman" w:cs="Times New Roman"/>
          <w:b/>
          <w:sz w:val="24"/>
          <w:szCs w:val="24"/>
        </w:rPr>
      </w:pPr>
    </w:p>
    <w:p w:rsidR="00CF3098" w:rsidRPr="00633976" w:rsidRDefault="00CF3098" w:rsidP="00CF3098">
      <w:pPr>
        <w:spacing w:after="0" w:line="240" w:lineRule="auto"/>
        <w:jc w:val="center"/>
        <w:rPr>
          <w:rFonts w:ascii="Times New Roman" w:hAnsi="Times New Roman" w:cs="Times New Roman"/>
          <w:sz w:val="24"/>
          <w:szCs w:val="24"/>
          <w:vertAlign w:val="superscript"/>
        </w:rPr>
      </w:pPr>
      <w:r w:rsidRPr="00633976">
        <w:rPr>
          <w:rFonts w:ascii="Times New Roman" w:hAnsi="Times New Roman" w:cs="Times New Roman"/>
          <w:sz w:val="24"/>
          <w:szCs w:val="24"/>
        </w:rPr>
        <w:t>Suyanto</w:t>
      </w:r>
    </w:p>
    <w:p w:rsidR="00E439F5" w:rsidRPr="00633976" w:rsidRDefault="00E439F5" w:rsidP="00CF3098">
      <w:pPr>
        <w:spacing w:after="0" w:line="240" w:lineRule="auto"/>
        <w:jc w:val="center"/>
        <w:rPr>
          <w:rFonts w:ascii="Times New Roman" w:hAnsi="Times New Roman" w:cs="Times New Roman"/>
          <w:sz w:val="24"/>
          <w:szCs w:val="24"/>
          <w:vertAlign w:val="superscript"/>
        </w:rPr>
      </w:pPr>
      <w:r w:rsidRPr="00633976">
        <w:rPr>
          <w:rFonts w:ascii="Times New Roman" w:hAnsi="Times New Roman" w:cs="Times New Roman"/>
          <w:sz w:val="24"/>
          <w:szCs w:val="24"/>
        </w:rPr>
        <w:t>Ummu Ofie Sofiyanti</w:t>
      </w:r>
    </w:p>
    <w:p w:rsidR="00E439F5" w:rsidRPr="00633976" w:rsidRDefault="00E439F5" w:rsidP="00E439F5">
      <w:pPr>
        <w:spacing w:after="0" w:line="240" w:lineRule="auto"/>
        <w:jc w:val="center"/>
        <w:rPr>
          <w:rFonts w:ascii="Times New Roman" w:hAnsi="Times New Roman" w:cs="Times New Roman"/>
          <w:sz w:val="24"/>
          <w:szCs w:val="24"/>
        </w:rPr>
      </w:pPr>
      <w:r w:rsidRPr="00633976">
        <w:rPr>
          <w:rFonts w:ascii="Times New Roman" w:hAnsi="Times New Roman" w:cs="Times New Roman"/>
          <w:sz w:val="24"/>
          <w:szCs w:val="24"/>
        </w:rPr>
        <w:t>Universitas Sarjanawiyata Tamansiswa</w:t>
      </w:r>
    </w:p>
    <w:p w:rsidR="009E3649" w:rsidRDefault="001F7BFB" w:rsidP="009E3649">
      <w:pPr>
        <w:spacing w:after="0" w:line="240" w:lineRule="auto"/>
        <w:jc w:val="center"/>
        <w:rPr>
          <w:rFonts w:ascii="Times New Roman" w:hAnsi="Times New Roman" w:cs="Times New Roman"/>
          <w:sz w:val="24"/>
          <w:szCs w:val="24"/>
        </w:rPr>
      </w:pPr>
      <w:hyperlink r:id="rId8" w:history="1">
        <w:r w:rsidR="009E3649" w:rsidRPr="00020A44">
          <w:rPr>
            <w:rStyle w:val="Hyperlink"/>
            <w:rFonts w:ascii="Times New Roman" w:hAnsi="Times New Roman" w:cs="Times New Roman"/>
            <w:sz w:val="24"/>
            <w:szCs w:val="24"/>
          </w:rPr>
          <w:t>iyant@ustjogja.ac.id</w:t>
        </w:r>
      </w:hyperlink>
      <w:r w:rsidR="009E3649">
        <w:rPr>
          <w:rFonts w:ascii="Times New Roman" w:hAnsi="Times New Roman" w:cs="Times New Roman"/>
          <w:sz w:val="24"/>
          <w:szCs w:val="24"/>
        </w:rPr>
        <w:t xml:space="preserve"> </w:t>
      </w:r>
    </w:p>
    <w:p w:rsidR="00085FBB" w:rsidRPr="00633976" w:rsidRDefault="00085FBB" w:rsidP="00085FBB">
      <w:pPr>
        <w:spacing w:after="0" w:line="240" w:lineRule="auto"/>
        <w:rPr>
          <w:rFonts w:ascii="Times New Roman" w:hAnsi="Times New Roman" w:cs="Times New Roman"/>
          <w:sz w:val="24"/>
          <w:szCs w:val="24"/>
        </w:rPr>
      </w:pPr>
    </w:p>
    <w:p w:rsidR="00085FBB" w:rsidRPr="00633976" w:rsidRDefault="00085FBB" w:rsidP="00085FBB">
      <w:pPr>
        <w:spacing w:after="0" w:line="240" w:lineRule="auto"/>
        <w:jc w:val="center"/>
        <w:rPr>
          <w:rFonts w:ascii="Times New Roman" w:hAnsi="Times New Roman" w:cs="Times New Roman"/>
          <w:b/>
          <w:sz w:val="24"/>
          <w:szCs w:val="24"/>
        </w:rPr>
      </w:pPr>
      <w:r w:rsidRPr="00633976">
        <w:rPr>
          <w:rFonts w:ascii="Times New Roman" w:hAnsi="Times New Roman" w:cs="Times New Roman"/>
          <w:b/>
          <w:sz w:val="24"/>
          <w:szCs w:val="24"/>
        </w:rPr>
        <w:t>Abstract</w:t>
      </w:r>
    </w:p>
    <w:p w:rsidR="00085FBB" w:rsidRPr="00633976" w:rsidRDefault="00EB1EA2" w:rsidP="006C4E27">
      <w:pPr>
        <w:spacing w:after="0" w:line="240" w:lineRule="auto"/>
        <w:ind w:firstLine="720"/>
        <w:jc w:val="both"/>
        <w:rPr>
          <w:rFonts w:ascii="Times New Roman" w:hAnsi="Times New Roman" w:cs="Times New Roman"/>
        </w:rPr>
      </w:pPr>
      <w:r w:rsidRPr="00633976">
        <w:rPr>
          <w:rFonts w:ascii="Times New Roman" w:hAnsi="Times New Roman" w:cs="Times New Roman"/>
        </w:rPr>
        <w:t>This research</w:t>
      </w:r>
      <w:r w:rsidR="00085FBB" w:rsidRPr="00633976">
        <w:rPr>
          <w:rFonts w:ascii="Times New Roman" w:hAnsi="Times New Roman" w:cs="Times New Roman"/>
        </w:rPr>
        <w:t xml:space="preserve"> aims to analyze the effect of capital intensity, profitability on tax aggressiveness moderated by firm size. This research is a quantitative research with tax aggressiveness as the dependent variable.</w:t>
      </w:r>
      <w:r w:rsidR="006C4E27" w:rsidRPr="00633976">
        <w:rPr>
          <w:rFonts w:ascii="Times New Roman" w:hAnsi="Times New Roman" w:cs="Times New Roman"/>
        </w:rPr>
        <w:t xml:space="preserve"> </w:t>
      </w:r>
      <w:r w:rsidR="00085FBB" w:rsidRPr="00633976">
        <w:rPr>
          <w:rFonts w:ascii="Times New Roman" w:hAnsi="Times New Roman" w:cs="Times New Roman"/>
        </w:rPr>
        <w:t>Tax aggressiveness is measured by the Effective tax rate ETR. The sample of this research is 27 companies in the manufacturing sector during 2015-2019 which are listed on the Indonesian stock exchange. Samples were selected using purposive sampling method with certain criteria. Data analysis was carried out by classical assumption test and multiple linear regression hypothesis test with SPSS 26.</w:t>
      </w:r>
      <w:r w:rsidR="006C4E27" w:rsidRPr="00633976">
        <w:rPr>
          <w:rFonts w:ascii="Times New Roman" w:hAnsi="Times New Roman" w:cs="Times New Roman"/>
        </w:rPr>
        <w:t xml:space="preserve"> </w:t>
      </w:r>
      <w:r w:rsidR="00085FBB" w:rsidRPr="00633976">
        <w:rPr>
          <w:rFonts w:ascii="Times New Roman" w:hAnsi="Times New Roman" w:cs="Times New Roman"/>
        </w:rPr>
        <w:t>The results of this study indicate that capital intensity has a positive effect, profitability has a positive effect, firm size is unable to moderate the effect of capital intensity on tax aggressiveness and firm size is unable to moderate the effect of profitability on tax aggressiveness.</w:t>
      </w:r>
    </w:p>
    <w:p w:rsidR="00085FBB" w:rsidRPr="00633976" w:rsidRDefault="00085FBB" w:rsidP="00085FBB">
      <w:pPr>
        <w:spacing w:after="0" w:line="240" w:lineRule="auto"/>
        <w:jc w:val="both"/>
        <w:rPr>
          <w:rFonts w:ascii="Times New Roman" w:hAnsi="Times New Roman" w:cs="Times New Roman"/>
        </w:rPr>
      </w:pPr>
      <w:r w:rsidRPr="00633976">
        <w:rPr>
          <w:rFonts w:ascii="Times New Roman" w:hAnsi="Times New Roman" w:cs="Times New Roman"/>
          <w:b/>
        </w:rPr>
        <w:t>Keywords</w:t>
      </w:r>
      <w:r w:rsidRPr="00633976">
        <w:rPr>
          <w:rFonts w:ascii="Times New Roman" w:hAnsi="Times New Roman" w:cs="Times New Roman"/>
        </w:rPr>
        <w:t>: tax aggressiveness, capital intensity, profitability, firm size.</w:t>
      </w:r>
    </w:p>
    <w:p w:rsidR="00085FBB" w:rsidRPr="00633976" w:rsidRDefault="00085FBB" w:rsidP="00085FBB">
      <w:pPr>
        <w:spacing w:after="0" w:line="240" w:lineRule="auto"/>
        <w:jc w:val="both"/>
        <w:rPr>
          <w:rFonts w:ascii="Times New Roman" w:hAnsi="Times New Roman" w:cs="Times New Roman"/>
        </w:rPr>
      </w:pPr>
    </w:p>
    <w:p w:rsidR="00F5698D" w:rsidRPr="00633976" w:rsidRDefault="00F5698D" w:rsidP="00085FBB">
      <w:pPr>
        <w:spacing w:after="0" w:line="240" w:lineRule="auto"/>
        <w:jc w:val="center"/>
        <w:rPr>
          <w:rFonts w:ascii="Times New Roman" w:hAnsi="Times New Roman" w:cs="Times New Roman"/>
          <w:b/>
        </w:rPr>
      </w:pPr>
      <w:r w:rsidRPr="00633976">
        <w:rPr>
          <w:rFonts w:ascii="Times New Roman" w:hAnsi="Times New Roman" w:cs="Times New Roman"/>
          <w:b/>
        </w:rPr>
        <w:t>Abstrak</w:t>
      </w:r>
    </w:p>
    <w:p w:rsidR="006C4E27" w:rsidRPr="00633976" w:rsidRDefault="006C4E27" w:rsidP="006C4E27">
      <w:pPr>
        <w:pStyle w:val="ListParagraph"/>
        <w:tabs>
          <w:tab w:val="left" w:pos="0"/>
        </w:tabs>
        <w:spacing w:after="0" w:line="240" w:lineRule="auto"/>
        <w:ind w:left="0"/>
        <w:jc w:val="both"/>
        <w:rPr>
          <w:rFonts w:ascii="Times New Roman" w:hAnsi="Times New Roman" w:cs="Times New Roman"/>
          <w:bCs/>
          <w:color w:val="000000" w:themeColor="text1"/>
        </w:rPr>
      </w:pPr>
      <w:r w:rsidRPr="00633976">
        <w:rPr>
          <w:rFonts w:ascii="Times New Roman" w:hAnsi="Times New Roman" w:cs="Times New Roman"/>
          <w:bCs/>
          <w:color w:val="000000" w:themeColor="text1"/>
        </w:rPr>
        <w:tab/>
        <w:t xml:space="preserve">Penelitian ini bertujuan untuk menganalisis pengaruh Intensitas modal, profitabilitas terhadap agresivitas pajak yang dimoderasi oleh ukuran perusahaan. Penelitian ini merupakan penelitian kuantitatif dengan agresivitas pajak sebagai variabel dependent.Agresivitas pajak diukur dengan </w:t>
      </w:r>
      <w:r w:rsidRPr="00633976">
        <w:rPr>
          <w:rFonts w:ascii="Times New Roman" w:hAnsi="Times New Roman" w:cs="Times New Roman"/>
          <w:bCs/>
          <w:i/>
          <w:color w:val="000000" w:themeColor="text1"/>
        </w:rPr>
        <w:t>Effective tax rate ETR</w:t>
      </w:r>
      <w:r w:rsidRPr="00633976">
        <w:rPr>
          <w:rFonts w:ascii="Times New Roman" w:hAnsi="Times New Roman" w:cs="Times New Roman"/>
          <w:bCs/>
          <w:color w:val="000000" w:themeColor="text1"/>
        </w:rPr>
        <w:t>. Sampel dari penelitian ini adalah 27 perusahaan sektor manufaktur selama tahun 2015-2019 yang terdaftar di bursa efek Indonesia. Sampel yang dipilih dengan menggunakan metode purposive sampling dengan kriteria tertentu. Analisis data dilakukan dengan uji asumsi klasik dan uji hipotesis regresi linier berganda dengan spss 26. Hasil penelitian ini menunjukkan intensitas modal berpengaruh positif, Profitabilitas berpengaruh positif, ukuran perusahaan tidak mampu memoderasi pengaruh intensitas modal terhadap agresivitas pajak serta ukuran perusahaan tidak mampu memoderasi pengaruh profitabilitas terhadap agresivitas pajak</w:t>
      </w:r>
      <w:r w:rsidR="00613D72" w:rsidRPr="00633976">
        <w:rPr>
          <w:rFonts w:ascii="Times New Roman" w:hAnsi="Times New Roman" w:cs="Times New Roman"/>
          <w:bCs/>
          <w:color w:val="000000" w:themeColor="text1"/>
        </w:rPr>
        <w:t>.</w:t>
      </w:r>
      <w:r w:rsidRPr="00633976">
        <w:rPr>
          <w:rFonts w:ascii="Times New Roman" w:hAnsi="Times New Roman" w:cs="Times New Roman"/>
          <w:bCs/>
          <w:color w:val="000000" w:themeColor="text1"/>
        </w:rPr>
        <w:t xml:space="preserve"> </w:t>
      </w:r>
    </w:p>
    <w:p w:rsidR="006C4E27" w:rsidRPr="00633976" w:rsidRDefault="006C4E27" w:rsidP="006C4E27">
      <w:pPr>
        <w:tabs>
          <w:tab w:val="left" w:pos="709"/>
        </w:tabs>
        <w:spacing w:after="0" w:line="240" w:lineRule="auto"/>
        <w:rPr>
          <w:rFonts w:ascii="Times New Roman" w:hAnsi="Times New Roman" w:cs="Times New Roman"/>
          <w:bCs/>
          <w:color w:val="000000" w:themeColor="text1"/>
        </w:rPr>
      </w:pPr>
      <w:r w:rsidRPr="00633976">
        <w:rPr>
          <w:rFonts w:ascii="Times New Roman" w:hAnsi="Times New Roman" w:cs="Times New Roman"/>
          <w:b/>
          <w:bCs/>
          <w:color w:val="000000" w:themeColor="text1"/>
        </w:rPr>
        <w:t xml:space="preserve">Kata kunci: </w:t>
      </w:r>
      <w:r w:rsidRPr="00633976">
        <w:rPr>
          <w:rFonts w:ascii="Times New Roman" w:hAnsi="Times New Roman" w:cs="Times New Roman"/>
          <w:bCs/>
          <w:color w:val="000000" w:themeColor="text1"/>
        </w:rPr>
        <w:t>Agresivitas pajak, intensitas modal, Profitabilitas, Ukuran perusahaan</w:t>
      </w:r>
      <w:r w:rsidR="00613D72" w:rsidRPr="00633976">
        <w:rPr>
          <w:rFonts w:ascii="Times New Roman" w:hAnsi="Times New Roman" w:cs="Times New Roman"/>
          <w:bCs/>
          <w:color w:val="000000" w:themeColor="text1"/>
        </w:rPr>
        <w:t>.</w:t>
      </w:r>
    </w:p>
    <w:p w:rsidR="00085FBB" w:rsidRPr="00633976" w:rsidRDefault="00085FBB" w:rsidP="006C4E27">
      <w:pPr>
        <w:pStyle w:val="ListParagraph"/>
        <w:tabs>
          <w:tab w:val="left" w:pos="0"/>
        </w:tabs>
        <w:spacing w:after="0" w:line="240" w:lineRule="auto"/>
        <w:ind w:left="0"/>
        <w:jc w:val="both"/>
        <w:rPr>
          <w:rFonts w:ascii="Times New Roman" w:hAnsi="Times New Roman" w:cs="Times New Roman"/>
          <w:bCs/>
          <w:color w:val="000000" w:themeColor="text1"/>
          <w:sz w:val="24"/>
          <w:szCs w:val="24"/>
        </w:rPr>
      </w:pPr>
    </w:p>
    <w:p w:rsidR="00EB1EA2" w:rsidRPr="00633976" w:rsidRDefault="00EB1EA2" w:rsidP="00B741B3">
      <w:pPr>
        <w:tabs>
          <w:tab w:val="left" w:pos="709"/>
        </w:tabs>
        <w:spacing w:after="0" w:line="240" w:lineRule="auto"/>
        <w:rPr>
          <w:rFonts w:ascii="Times New Roman" w:hAnsi="Times New Roman" w:cs="Times New Roman"/>
          <w:b/>
          <w:bCs/>
          <w:color w:val="000000" w:themeColor="text1"/>
          <w:sz w:val="24"/>
          <w:szCs w:val="24"/>
        </w:rPr>
      </w:pPr>
      <w:r w:rsidRPr="00633976">
        <w:rPr>
          <w:rFonts w:ascii="Times New Roman" w:hAnsi="Times New Roman" w:cs="Times New Roman"/>
          <w:b/>
          <w:bCs/>
          <w:color w:val="000000" w:themeColor="text1"/>
          <w:sz w:val="24"/>
          <w:szCs w:val="24"/>
        </w:rPr>
        <w:t>PENDAHULUAN</w:t>
      </w:r>
    </w:p>
    <w:p w:rsidR="00B741B3" w:rsidRDefault="00EB1EA2" w:rsidP="00B741B3">
      <w:pPr>
        <w:spacing w:after="0" w:line="240" w:lineRule="auto"/>
        <w:ind w:firstLine="360"/>
        <w:jc w:val="both"/>
        <w:rPr>
          <w:rFonts w:ascii="Times New Roman" w:hAnsi="Times New Roman" w:cs="Times New Roman"/>
          <w:b/>
          <w:sz w:val="24"/>
          <w:szCs w:val="24"/>
        </w:rPr>
      </w:pPr>
      <w:r w:rsidRPr="00633976">
        <w:rPr>
          <w:rFonts w:ascii="Times New Roman" w:hAnsi="Times New Roman" w:cs="Times New Roman"/>
          <w:sz w:val="24"/>
          <w:szCs w:val="24"/>
        </w:rPr>
        <w:t xml:space="preserve">Indonesia menjadi negara dengan penurunan rasio pajak cukup parah bila dibandingkan dengan negara lain di dunia </w:t>
      </w:r>
      <w:r w:rsidRPr="00633976">
        <w:rPr>
          <w:rFonts w:ascii="Times New Roman" w:hAnsi="Times New Roman" w:cs="Times New Roman"/>
          <w:color w:val="000000" w:themeColor="text1"/>
          <w:sz w:val="24"/>
          <w:szCs w:val="24"/>
        </w:rPr>
        <w:fldChar w:fldCharType="begin" w:fldLock="1"/>
      </w:r>
      <w:r w:rsidR="00DE1247" w:rsidRPr="00633976">
        <w:rPr>
          <w:rFonts w:ascii="Times New Roman" w:hAnsi="Times New Roman" w:cs="Times New Roman"/>
          <w:color w:val="000000" w:themeColor="text1"/>
          <w:sz w:val="24"/>
          <w:szCs w:val="24"/>
        </w:rPr>
        <w:instrText>ADDIN CSL_CITATION {"citationItems":[{"id":"ITEM-1","itemData":{"author":[{"dropping-particle":"","family":"nasional.kontan.co.id","given":"","non-dropping-particle":"","parse-names":false,"suffix":""}],"container-title":"https://nasional.kontan.co.id/","id":"ITEM-1","issued":{"date-parts":[["2021"]]},"title":"penurunan tax ratio Indonesia paling parah","type":"webpage"},"uris":["http://www.mendeley.com/documents/?uuid=bbf3a8ff-6961-4ba3-b278-7b850cb5516a"]}],"mendeley":{"formattedCitation":"(nasional.kontan.co.id, 2021)","manualFormatting":"nasional.kontan.co.id (2021)","plainTextFormattedCitation":"(nasional.kontan.co.id, 2021)","previouslyFormattedCitation":"(nasional.kontan.co.id,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nasional.kontan.co.id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sz w:val="24"/>
          <w:szCs w:val="24"/>
        </w:rPr>
        <w:t xml:space="preserve">. Rasio pajak ini merupakan skala perbandingan antara penerimaan perpajakan dengan produk domestik bruto dalam persen dan digunakan untuk memberikan gambaran tentang kemampuan negara menarik pajak dari penghasilan tahunan. Semakin tinggi rasio pajak suatu negara, maka semakin baik kinerja pemungutan pajak negara tersebut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{"citationItems":[{"id":"ITEM-1","itemData":{"DOI":"10.28932/jam.v10i1.930","ISSN":"2085-8698","abstract":"Taxes are compulsory contributions Â from the subject of tax and designated to the State. The Company as one of the tax subjects who contributed the most in State tax revenues. Tax for companies is a burden that can reduce corporate profits while taxes for the State is income that will be used to fund the administration of the government. This difference of interest causes the company to manage the tax burden, both legally and illegally. Tax Avoidance is one way companies manage their tax expenses legally. This study aims to determine the influence of indicators of financial statements on Tax Avoidance. Return on Assets (ROA), Leverage and Company Size are used as indicators in the financial statements that may affect Tax Avoidance by the company. This research uses Causal Explanatory research type with sample selection in this research using purposive sampling method and hypothesis test using multiple regression test. The samples used in this research are banking companies go public listing on the BEI the period 2012-2015 totaling 69 companies. The result of this research shows that there is partially influence on Return on Assets (ROA) and Company Size to Tax Avoidance, while Leverage has no partial effect on Tax Avoidance. But simultaneously there is influence of Return on Assets (ROA), Leverage and Company Size to Tax Avoidance.Â Keywords:Tax Avoidance, Return on Assets, Leverage, Company Size","author":[{"dropping-particle":"","family":"Handayani","given":"Rini","non-dropping-particle":"","parse-names":false,"suffix":""}],"container-title":"Jurnal Akuntansi Maranatha","id":"ITEM-1","issue":"1","issued":{"date-parts":[["2018"]]},"page":"72-84","title":"Pengaruh Return on Assets (ROA), Leverage dan Ukuran Perusahaan Terhadap Tax Avoidance Pada Perusahaan Perbankan yang Listing di BEI Periode Tahun 2012-2015","type":"article-journal","volume":"10"},"uris":["http://www.mendeley.com/documents/?uuid=b5749c88-74e1-4910-be0b-cf5a50f42811"]}],"mendeley":{"formattedCitation":"(Handayani, 2018)","manualFormatting":"Handayani (2018)","plainTextFormattedCitation":"(Handayani, 2018)","previouslyFormattedCitation":"(Handayani, 2018)"},"properties":{"noteIndex":0},"schema":"https://github.com/citation-style-language/schema/raw/master/csl-citation.json"}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Handayani (2018)</w:t>
      </w:r>
      <w:r w:rsidRPr="00633976">
        <w:rPr>
          <w:rFonts w:ascii="Times New Roman" w:hAnsi="Times New Roman" w:cs="Times New Roman"/>
          <w:sz w:val="24"/>
          <w:szCs w:val="24"/>
        </w:rPr>
        <w:fldChar w:fldCharType="end"/>
      </w:r>
      <w:r w:rsidR="00652AF2">
        <w:rPr>
          <w:rFonts w:ascii="Times New Roman" w:hAnsi="Times New Roman" w:cs="Times New Roman"/>
          <w:b/>
          <w:sz w:val="24"/>
          <w:szCs w:val="24"/>
        </w:rPr>
        <w:t>.</w:t>
      </w:r>
    </w:p>
    <w:p w:rsidR="00711A77" w:rsidRDefault="007C1F31" w:rsidP="007C1F31">
      <w:pPr>
        <w:spacing w:after="0" w:line="240" w:lineRule="auto"/>
        <w:ind w:firstLine="360"/>
        <w:jc w:val="center"/>
        <w:rPr>
          <w:rFonts w:ascii="Times New Roman" w:hAnsi="Times New Roman" w:cs="Times New Roman"/>
          <w:b/>
          <w:sz w:val="24"/>
          <w:szCs w:val="24"/>
        </w:rPr>
      </w:pPr>
      <w:r w:rsidRPr="00CC7EB9">
        <w:rPr>
          <w:rFonts w:ascii="Times New Roman" w:hAnsi="Times New Roman" w:cs="Times New Roman"/>
          <w:noProof/>
          <w:sz w:val="24"/>
          <w:szCs w:val="24"/>
        </w:rPr>
        <w:lastRenderedPageBreak/>
        <w:drawing>
          <wp:inline distT="0" distB="0" distL="0" distR="0" wp14:anchorId="71BDBEFB" wp14:editId="175499F3">
            <wp:extent cx="4539049" cy="1647568"/>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4A61" w:rsidRPr="00711A77" w:rsidRDefault="00711A77" w:rsidP="00711A77">
      <w:pPr>
        <w:tabs>
          <w:tab w:val="left" w:pos="15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C56E27">
        <w:rPr>
          <w:rFonts w:ascii="Times New Roman" w:hAnsi="Times New Roman" w:cs="Times New Roman"/>
          <w:sz w:val="24"/>
          <w:szCs w:val="24"/>
        </w:rPr>
        <w:t xml:space="preserve">Sumber </w:t>
      </w:r>
      <w:r w:rsidR="00D90385" w:rsidRPr="00633976">
        <w:rPr>
          <w:rFonts w:ascii="Times New Roman" w:hAnsi="Times New Roman" w:cs="Times New Roman"/>
          <w:sz w:val="24"/>
          <w:szCs w:val="24"/>
        </w:rPr>
        <w:t>:</w:t>
      </w:r>
      <w:r w:rsidR="00C56E27">
        <w:rPr>
          <w:rFonts w:ascii="Times New Roman" w:hAnsi="Times New Roman" w:cs="Times New Roman"/>
          <w:sz w:val="24"/>
          <w:szCs w:val="24"/>
        </w:rPr>
        <w:fldChar w:fldCharType="begin" w:fldLock="1"/>
      </w:r>
      <w:r w:rsidR="00881378">
        <w:rPr>
          <w:rFonts w:ascii="Times New Roman" w:hAnsi="Times New Roman" w:cs="Times New Roman"/>
          <w:sz w:val="24"/>
          <w:szCs w:val="24"/>
        </w:rPr>
        <w:instrText>ADDIN CSL_CITATION {"citationItems":[{"id":"ITEM-1","itemData":{"author":[{"dropping-particle":"","family":"kemenkeu.go.id","given":"","non-dropping-particle":"","parse-names":false,"suffix":""}],"id":"ITEM-1","issued":{"date-parts":[["2021"]]},"title":"meningkatkan rasio pajak","type":"article-journal"},"uris":["http://www.mendeley.com/documents/?uuid=865a4ba9-cf7e-4a97-b513-224406cc4e9b"]}],"mendeley":{"formattedCitation":"(kemenkeu.go.id, 2021)","manualFormatting":"kemenkeu.go.id (2021)","plainTextFormattedCitation":"(kemenkeu.go.id, 2021)","previouslyFormattedCitation":"(kemenkeu.go.id, 2021)"},"properties":{"noteIndex":0},"schema":"https://github.com/citation-style-language/schema/raw/master/csl-citation.json"}</w:instrText>
      </w:r>
      <w:r w:rsidR="00C56E27">
        <w:rPr>
          <w:rFonts w:ascii="Times New Roman" w:hAnsi="Times New Roman" w:cs="Times New Roman"/>
          <w:sz w:val="24"/>
          <w:szCs w:val="24"/>
        </w:rPr>
        <w:fldChar w:fldCharType="separate"/>
      </w:r>
      <w:r w:rsidR="00C56E27">
        <w:rPr>
          <w:rFonts w:ascii="Times New Roman" w:hAnsi="Times New Roman" w:cs="Times New Roman"/>
          <w:noProof/>
          <w:sz w:val="24"/>
          <w:szCs w:val="24"/>
        </w:rPr>
        <w:t>kemenkeu.go.id (</w:t>
      </w:r>
      <w:r w:rsidR="00C56E27" w:rsidRPr="00C56E27">
        <w:rPr>
          <w:rFonts w:ascii="Times New Roman" w:hAnsi="Times New Roman" w:cs="Times New Roman"/>
          <w:noProof/>
          <w:sz w:val="24"/>
          <w:szCs w:val="24"/>
        </w:rPr>
        <w:t>2021)</w:t>
      </w:r>
      <w:r w:rsidR="00C56E27">
        <w:rPr>
          <w:rFonts w:ascii="Times New Roman" w:hAnsi="Times New Roman" w:cs="Times New Roman"/>
          <w:sz w:val="24"/>
          <w:szCs w:val="24"/>
        </w:rPr>
        <w:fldChar w:fldCharType="end"/>
      </w:r>
    </w:p>
    <w:p w:rsidR="00F46C18" w:rsidRDefault="00711A77" w:rsidP="00711A77">
      <w:pPr>
        <w:spacing w:after="0" w:line="240" w:lineRule="auto"/>
        <w:ind w:firstLine="357"/>
        <w:jc w:val="center"/>
        <w:rPr>
          <w:rFonts w:ascii="Times New Roman" w:hAnsi="Times New Roman" w:cs="Times New Roman"/>
          <w:b/>
          <w:sz w:val="24"/>
          <w:szCs w:val="24"/>
        </w:rPr>
      </w:pPr>
      <w:r w:rsidRPr="00711A77">
        <w:rPr>
          <w:rFonts w:ascii="Times New Roman" w:hAnsi="Times New Roman" w:cs="Times New Roman"/>
          <w:b/>
          <w:sz w:val="24"/>
          <w:szCs w:val="24"/>
        </w:rPr>
        <w:t>Gambar 1 Rasio pajak di Indonesia</w:t>
      </w:r>
    </w:p>
    <w:p w:rsidR="00711A77" w:rsidRPr="00711A77" w:rsidRDefault="00711A77" w:rsidP="00711A77">
      <w:pPr>
        <w:spacing w:after="0" w:line="240" w:lineRule="auto"/>
        <w:ind w:firstLine="357"/>
        <w:rPr>
          <w:rFonts w:ascii="Times New Roman" w:hAnsi="Times New Roman" w:cs="Times New Roman"/>
          <w:b/>
          <w:sz w:val="24"/>
          <w:szCs w:val="24"/>
        </w:rPr>
      </w:pPr>
    </w:p>
    <w:p w:rsidR="00437D82" w:rsidRPr="00633976" w:rsidRDefault="004C354F" w:rsidP="00A152D7">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Rasio pajak menggambarkan fenomena</w:t>
      </w:r>
      <w:r w:rsidR="00C9512D">
        <w:rPr>
          <w:rFonts w:ascii="Times New Roman" w:hAnsi="Times New Roman" w:cs="Times New Roman"/>
          <w:sz w:val="24"/>
          <w:szCs w:val="24"/>
        </w:rPr>
        <w:t xml:space="preserve"> penghindaran pajak </w:t>
      </w:r>
      <w:r>
        <w:rPr>
          <w:rFonts w:ascii="Times New Roman" w:hAnsi="Times New Roman" w:cs="Times New Roman"/>
          <w:sz w:val="24"/>
          <w:szCs w:val="24"/>
        </w:rPr>
        <w:t xml:space="preserve"> </w:t>
      </w:r>
      <w:r w:rsidR="00437D82"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{"citationItems":[{"id":"ITEM-1","itemData":{"DOI":"10.30741/wiga.v6i2.121","ISSN":"2088-0944","abstract":"This study was conducted to examine the relationship between variables contained on factors affecting Manufacturing Company Taxation in Period 2011-2014. The sampling technique used is pusposive sampling and the number of samples used were 140 corporate data. The variables used in this study, namely tax evasion as the dependent variable and the return on assets, leverage, company size, Tax Loss Compensation and Ownership Institution. The analysis technique used is multiple regression and hypothesis testing using t statistics to test the partial regression coefficient and F-statistic to test the effect together with a confidence level of 5%. The results showed that the variables Profitability and Compensation Tax Loss has significant influence with tax evasion. While other variables do not have a significant relationship with tax evasion. Of Adjusted R2 value of 0.139 indicates that the independent variables that exist in the model can explain the variation (fluctuation) of tax evasion amounting to 13.9%, while 86.1% of the variation of tax avoidance is explained by other variables outside the model. Keywords:","author":[{"dropping-particle":"","family":"Saifudin","given":"","non-dropping-particle":"","parse-names":false,"suffix":""},{"dropping-particle":"","family":"Yunanda","given":"Derick","non-dropping-particle":"","parse-names":false,"suffix":""}],"container-title":"WIGA: Jurnal Penelitian Ilmu Ekonomi","id":"ITEM-1","issue":"2","issued":{"date-parts":[["2016"]]},"page":"131-143","title":"Determinasi Return On Asset, Leverage, Ukuran Perusahaan, Kompensasi Rugi Fiskal dan Kepemilikan Institusi terhadap Penghindaran Pajak (Studi Empiris pada Perusahaan Manufaktur yang Terdaftar di BEI Tahun 2011 - 2014)","type":"article-journal","volume":"6"},"uris":["http://www.mendeley.com/documents/?uuid=9d62c0aa-e0ee-4c72-8153-af7e8fc11d3f"]}],"mendeley":{"formattedCitation":"(Saifudin &amp; Yunanda, 2016)","manualFormatting":"Saifudin &amp; Yunanda (2016)","plainTextFormattedCitation":"(Saifudin &amp; Yunanda, 2016)","previouslyFormattedCitation":"(Saifudin &amp; Yunanda, 2016)"},"properties":{"noteIndex":0},"schema":"https://github.com/citation-style-language/schema/raw/master/csl-citation.json"}</w:instrText>
      </w:r>
      <w:r w:rsidR="00437D82" w:rsidRPr="00633976">
        <w:rPr>
          <w:rFonts w:ascii="Times New Roman" w:hAnsi="Times New Roman" w:cs="Times New Roman"/>
          <w:sz w:val="24"/>
          <w:szCs w:val="24"/>
        </w:rPr>
        <w:fldChar w:fldCharType="separate"/>
      </w:r>
      <w:r w:rsidR="00437D82" w:rsidRPr="00633976">
        <w:rPr>
          <w:rFonts w:ascii="Times New Roman" w:hAnsi="Times New Roman" w:cs="Times New Roman"/>
          <w:noProof/>
          <w:sz w:val="24"/>
          <w:szCs w:val="24"/>
        </w:rPr>
        <w:t>Saifudin &amp; Yunanda (2016)</w:t>
      </w:r>
      <w:r w:rsidR="00437D82" w:rsidRPr="00633976">
        <w:rPr>
          <w:rFonts w:ascii="Times New Roman" w:hAnsi="Times New Roman" w:cs="Times New Roman"/>
          <w:sz w:val="24"/>
          <w:szCs w:val="24"/>
        </w:rPr>
        <w:fldChar w:fldCharType="end"/>
      </w:r>
      <w:r w:rsidR="00437D82" w:rsidRPr="00633976">
        <w:rPr>
          <w:rFonts w:ascii="Times New Roman" w:hAnsi="Times New Roman" w:cs="Times New Roman"/>
          <w:sz w:val="24"/>
          <w:szCs w:val="24"/>
        </w:rPr>
        <w:t xml:space="preserve">. </w:t>
      </w:r>
      <w:r w:rsidR="00C9512D">
        <w:rPr>
          <w:rFonts w:ascii="Times New Roman" w:hAnsi="Times New Roman" w:cs="Times New Roman"/>
          <w:sz w:val="24"/>
          <w:szCs w:val="24"/>
        </w:rPr>
        <w:t>Dapat dilihat</w:t>
      </w:r>
      <w:r w:rsidR="00652AF2">
        <w:rPr>
          <w:rFonts w:ascii="Times New Roman" w:hAnsi="Times New Roman" w:cs="Times New Roman"/>
          <w:sz w:val="24"/>
          <w:szCs w:val="24"/>
        </w:rPr>
        <w:t xml:space="preserve"> gambar </w:t>
      </w:r>
      <w:r w:rsidR="00C9512D">
        <w:rPr>
          <w:rFonts w:ascii="Times New Roman" w:hAnsi="Times New Roman" w:cs="Times New Roman"/>
          <w:sz w:val="24"/>
          <w:szCs w:val="24"/>
        </w:rPr>
        <w:t>1</w:t>
      </w:r>
      <w:r w:rsidR="00437D82" w:rsidRPr="00633976">
        <w:rPr>
          <w:rFonts w:ascii="Times New Roman" w:hAnsi="Times New Roman" w:cs="Times New Roman"/>
          <w:sz w:val="24"/>
          <w:szCs w:val="24"/>
        </w:rPr>
        <w:t xml:space="preserve"> rasio pajak di Indonesia m</w:t>
      </w:r>
      <w:r>
        <w:rPr>
          <w:rFonts w:ascii="Times New Roman" w:hAnsi="Times New Roman" w:cs="Times New Roman"/>
          <w:sz w:val="24"/>
          <w:szCs w:val="24"/>
        </w:rPr>
        <w:t>engalami penurunan setiap</w:t>
      </w:r>
      <w:r w:rsidR="00652AF2">
        <w:rPr>
          <w:rFonts w:ascii="Times New Roman" w:hAnsi="Times New Roman" w:cs="Times New Roman"/>
          <w:sz w:val="24"/>
          <w:szCs w:val="24"/>
        </w:rPr>
        <w:t xml:space="preserve"> tahun sehingga </w:t>
      </w:r>
      <w:r w:rsidR="00437D82" w:rsidRPr="00633976">
        <w:rPr>
          <w:rFonts w:ascii="Times New Roman" w:hAnsi="Times New Roman" w:cs="Times New Roman"/>
          <w:sz w:val="24"/>
          <w:szCs w:val="24"/>
        </w:rPr>
        <w:t xml:space="preserve">disimpulkan bahwa pendapatan negara Indonesia yang berasal dari pajak belum optimal. </w:t>
      </w:r>
      <w:r w:rsidR="0034318A" w:rsidRPr="00633976">
        <w:rPr>
          <w:rFonts w:ascii="Times New Roman" w:hAnsi="Times New Roman" w:cs="Times New Roman"/>
          <w:sz w:val="24"/>
          <w:szCs w:val="24"/>
        </w:rPr>
        <w:t xml:space="preserve"> </w:t>
      </w:r>
      <w:r w:rsidR="0034318A" w:rsidRPr="00633976">
        <w:rPr>
          <w:rFonts w:ascii="Times New Roman" w:hAnsi="Times New Roman" w:cs="Times New Roman"/>
          <w:color w:val="000000" w:themeColor="text1"/>
          <w:sz w:val="24"/>
          <w:szCs w:val="24"/>
        </w:rPr>
        <w:t xml:space="preserve"> Penerimaan pajak</w:t>
      </w:r>
      <w:r w:rsidR="00633976">
        <w:rPr>
          <w:rFonts w:ascii="Times New Roman" w:hAnsi="Times New Roman" w:cs="Times New Roman"/>
          <w:color w:val="000000" w:themeColor="text1"/>
          <w:sz w:val="24"/>
          <w:szCs w:val="24"/>
        </w:rPr>
        <w:t xml:space="preserve"> </w:t>
      </w:r>
      <w:r w:rsidR="0034318A" w:rsidRPr="00633976">
        <w:rPr>
          <w:rFonts w:ascii="Times New Roman" w:hAnsi="Times New Roman" w:cs="Times New Roman"/>
          <w:color w:val="000000" w:themeColor="text1"/>
          <w:sz w:val="24"/>
          <w:szCs w:val="24"/>
        </w:rPr>
        <w:t xml:space="preserve">disuatu negara belum optimal maka ada indikasi bahwa masih terdapat wajib pajak yang tidak patuh membayar pajak seperti melakukan penghindaran pajak atau cenderung melakukan aggresivitas pajak </w:t>
      </w:r>
      <w:r w:rsidR="00437D82" w:rsidRPr="00633976">
        <w:rPr>
          <w:rFonts w:ascii="Times New Roman" w:hAnsi="Times New Roman" w:cs="Times New Roman"/>
          <w:color w:val="000000" w:themeColor="text1"/>
          <w:sz w:val="24"/>
          <w:szCs w:val="24"/>
        </w:rPr>
        <w:fldChar w:fldCharType="begin" w:fldLock="1"/>
      </w:r>
      <w:r w:rsidR="00DE1247" w:rsidRPr="00633976">
        <w:rPr>
          <w:rFonts w:ascii="Times New Roman" w:hAnsi="Times New Roman" w:cs="Times New Roman"/>
          <w:color w:val="000000" w:themeColor="text1"/>
          <w:sz w:val="24"/>
          <w:szCs w:val="24"/>
        </w:rPr>
        <w:instrText>ADDIN CSL_CITATION {"citationItems":[{"id":"ITEM-1","itemData":{"DOI":"10.34308/eqien.v7i1.120","ISSN":"2503-4413","abstract":"This study aims to analyze the effect of Profitability (ROA), Leverage (LTDER), and Intensity of Fixed Assets Against Tax Avoidance. The population in this study were all food and beverage subsector companies listed on the Indonesia Stock Exchange (BEI) in 2015-2017, namely 18 companies. Data collection using purposive sampling method and based on predetermined criteria, the number of samples obtained were 12 food and beverage sub-sector manufacturing companies listed on the Stock Exchange during the 2015-2017 period. The data analysis method used is the panel data regression analysis method.The results showed that: 1) Profitability (Return On Assets) had a negative and not significant effect on Tax Avoidance, 2) Leverage (Long Term Debt to Equity Ratio) had no effect on Tax Avoidance, 3) CapitL Intensity had no effect on Tax Avoidance.","author":[{"dropping-particle":"","family":"Jamaludin","given":"Ali","non-dropping-particle":"","parse-names":false,"suffix":""}],"container-title":"Eqien: Jurnal Ekonomi dan Bisnis","id":"ITEM-1","issue":"1","issued":{"date-parts":[["2020"]]},"page":"85-92","title":"Pengaruh Profitabilitas (Roa), Leverage (Ltder) Dan Intensitas Aktiva Tetap Terhadap Penghindaran Pajak (Tax Avoidance) Pada Perusahaan Subsektor Makanan Dan Minuman Yang Terdaftar Di Bei Periode 2015-2017","type":"article-journal","volume":"7"},"uris":["http://www.mendeley.com/documents/?uuid=042b7c94-43a3-4915-8f4a-a785dd203bc5"]}],"mendeley":{"formattedCitation":"(Jamaludin, 2020)","manualFormatting":"Jamaludin (2020)","plainTextFormattedCitation":"(Jamaludin, 2020)","previouslyFormattedCitation":"(Jamaludin, 2020)"},"properties":{"noteIndex":0},"schema":"https://github.com/citation-style-language/schema/raw/master/csl-citation.json"}</w:instrText>
      </w:r>
      <w:r w:rsidR="00437D82" w:rsidRPr="00633976">
        <w:rPr>
          <w:rFonts w:ascii="Times New Roman" w:hAnsi="Times New Roman" w:cs="Times New Roman"/>
          <w:color w:val="000000" w:themeColor="text1"/>
          <w:sz w:val="24"/>
          <w:szCs w:val="24"/>
        </w:rPr>
        <w:fldChar w:fldCharType="separate"/>
      </w:r>
      <w:r w:rsidR="00437D82" w:rsidRPr="00633976">
        <w:rPr>
          <w:rFonts w:ascii="Times New Roman" w:hAnsi="Times New Roman" w:cs="Times New Roman"/>
          <w:noProof/>
          <w:color w:val="000000" w:themeColor="text1"/>
          <w:sz w:val="24"/>
          <w:szCs w:val="24"/>
        </w:rPr>
        <w:t>Jamaludin (2020)</w:t>
      </w:r>
      <w:r w:rsidR="00437D82" w:rsidRPr="00633976">
        <w:rPr>
          <w:rFonts w:ascii="Times New Roman" w:hAnsi="Times New Roman" w:cs="Times New Roman"/>
          <w:color w:val="000000" w:themeColor="text1"/>
          <w:sz w:val="24"/>
          <w:szCs w:val="24"/>
        </w:rPr>
        <w:fldChar w:fldCharType="end"/>
      </w:r>
      <w:r w:rsidR="00437D82" w:rsidRPr="00633976">
        <w:rPr>
          <w:rFonts w:ascii="Times New Roman" w:hAnsi="Times New Roman" w:cs="Times New Roman"/>
          <w:color w:val="000000" w:themeColor="text1"/>
          <w:sz w:val="24"/>
          <w:szCs w:val="24"/>
        </w:rPr>
        <w:t xml:space="preserve">, </w:t>
      </w:r>
      <w:r w:rsidR="00437D82" w:rsidRPr="00633976">
        <w:rPr>
          <w:rFonts w:ascii="Times New Roman" w:hAnsi="Times New Roman" w:cs="Times New Roman"/>
          <w:color w:val="000000" w:themeColor="text1"/>
          <w:sz w:val="24"/>
          <w:szCs w:val="24"/>
        </w:rPr>
        <w:fldChar w:fldCharType="begin" w:fldLock="1"/>
      </w:r>
      <w:r w:rsidR="00DE1247" w:rsidRPr="00633976">
        <w:rPr>
          <w:rFonts w:ascii="Times New Roman" w:hAnsi="Times New Roman" w:cs="Times New Roman"/>
          <w:color w:val="000000" w:themeColor="text1"/>
          <w:sz w:val="24"/>
          <w:szCs w:val="24"/>
        </w:rPr>
        <w:instrText>ADDIN CSL_CITATION {"citationItems":[{"id":"ITEM-1","itemData":{"DOI":"10.24843/eeb.2020.v09.i11.p02","abstract":"Penelitian ini bertujuan untuk mengetahui pengaruh profitabilitas terhadap agresivitas pajak, pengaruh leverage terhadap agresivitas pajak, serta pengaruh profitabilitas dan leverage terhadap agresivitas pajak. Pemerintah juga dapat menggunakan penerimaan pajak untuk membangun dan meningkatkan infrastruktur publik sehingga dapat meningkatkan kesejahteraan rakyat. Oleh karena itu, pemerintah selalu berupaya meningkatkan target perpajakan dari tahun ke tahun melalui berbagai kebijakan. Penerimaan perpajakan berperan penting dalam menunjang operasional pemerintah, karena besar kecilnya penerimaan pajak akan menentukan besaran APBN. Sampel yang diambil 100 dari tahun 2015 sampai 2019 dengan data tahunan ROA, Leverage dan Agresivitas Pajak. Metode statistik yang diambil dalam penelitian ini adalah analisis regresi berganda, uji asumsi klasik, analisis statistik deskriptif, analisis determinasi dan pengujian hipotesis. Dari hasil penelitian ini diketahui bahwa Profitabilitas berpengaruh negatif terhadap Agresivitas Pajak. Leverage tidak berpengaruh terhadap Agresivitas Pajak. Profitabilitas dan Leverage berpengaruh terhadap Agresivitas Pajak","author":[{"dropping-particle":"","family":"Sidik","given":"Pajar","non-dropping-particle":"","parse-names":false,"suffix":""},{"dropping-particle":"","family":"Suhono","given":"Suhono","non-dropping-particle":"","parse-names":false,"suffix":""}],"container-title":"E-Jurnal Ekonomi dan Bisnis Universitas Udayana","id":"ITEM-1","issued":{"date-parts":[["2020"]]},"page":"1045","title":"Pengaruh Profitabilitas Dan Leverage Terhadap Agresivitas Pajak","type":"article-journal","volume":"11"},"uris":["http://www.mendeley.com/documents/?uuid=5c72d9a4-c0f8-4bad-8d99-9050d0a34cae"]}],"mendeley":{"formattedCitation":"(Sidik &amp; Suhono, 2020)","manualFormatting":"Sidik &amp; Suhono (2020)","plainTextFormattedCitation":"(Sidik &amp; Suhono, 2020)","previouslyFormattedCitation":"(Sidik &amp; Suhono, 2020)"},"properties":{"noteIndex":0},"schema":"https://github.com/citation-style-language/schema/raw/master/csl-citation.json"}</w:instrText>
      </w:r>
      <w:r w:rsidR="00437D82" w:rsidRPr="00633976">
        <w:rPr>
          <w:rFonts w:ascii="Times New Roman" w:hAnsi="Times New Roman" w:cs="Times New Roman"/>
          <w:color w:val="000000" w:themeColor="text1"/>
          <w:sz w:val="24"/>
          <w:szCs w:val="24"/>
        </w:rPr>
        <w:fldChar w:fldCharType="separate"/>
      </w:r>
      <w:r w:rsidR="00437D82" w:rsidRPr="00633976">
        <w:rPr>
          <w:rFonts w:ascii="Times New Roman" w:hAnsi="Times New Roman" w:cs="Times New Roman"/>
          <w:noProof/>
          <w:color w:val="000000" w:themeColor="text1"/>
          <w:sz w:val="24"/>
          <w:szCs w:val="24"/>
        </w:rPr>
        <w:t>Sidik &amp; Suhono (2020)</w:t>
      </w:r>
      <w:r w:rsidR="00437D82" w:rsidRPr="00633976">
        <w:rPr>
          <w:rFonts w:ascii="Times New Roman" w:hAnsi="Times New Roman" w:cs="Times New Roman"/>
          <w:color w:val="000000" w:themeColor="text1"/>
          <w:sz w:val="24"/>
          <w:szCs w:val="24"/>
        </w:rPr>
        <w:fldChar w:fldCharType="end"/>
      </w:r>
      <w:r w:rsidR="00633976">
        <w:rPr>
          <w:rFonts w:ascii="Times New Roman" w:hAnsi="Times New Roman" w:cs="Times New Roman"/>
          <w:color w:val="000000" w:themeColor="text1"/>
          <w:sz w:val="24"/>
          <w:szCs w:val="24"/>
        </w:rPr>
        <w:t>.</w:t>
      </w:r>
    </w:p>
    <w:p w:rsidR="00437D82" w:rsidRPr="00633976" w:rsidRDefault="00437D82" w:rsidP="00A152D7">
      <w:pPr>
        <w:spacing w:after="0" w:line="240" w:lineRule="auto"/>
        <w:ind w:firstLine="357"/>
        <w:jc w:val="both"/>
        <w:rPr>
          <w:rFonts w:ascii="Times New Roman" w:hAnsi="Times New Roman" w:cs="Times New Roman"/>
          <w:color w:val="000000" w:themeColor="text1"/>
          <w:sz w:val="24"/>
          <w:szCs w:val="24"/>
        </w:rPr>
      </w:pPr>
      <w:r w:rsidRPr="00633976">
        <w:rPr>
          <w:rFonts w:ascii="Times New Roman" w:hAnsi="Times New Roman" w:cs="Times New Roman"/>
          <w:color w:val="000000" w:themeColor="text1"/>
          <w:sz w:val="24"/>
          <w:szCs w:val="24"/>
        </w:rPr>
        <w:t xml:space="preserve">Penghindaran pajak merupakan </w:t>
      </w:r>
      <w:r w:rsidRPr="00633976">
        <w:rPr>
          <w:rFonts w:ascii="Times New Roman" w:hAnsi="Times New Roman" w:cs="Times New Roman"/>
          <w:sz w:val="24"/>
          <w:szCs w:val="24"/>
        </w:rPr>
        <w:t xml:space="preserve">sebuah tindakan meminimalkan pajak terutang  yang dilakukan oleh perusahaan dengan cara legal dan aman serta tidak bertentangan dengan undang-undang perpajakan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{"citationItems":[{"id":"ITEM-1","itemData":{"DOI":"10.33087/ekonomis.v5i1.265","abstract":"Tax avoidance is a tax avoidance strategy carried out by taxpayers in a legal and safe manner and does not conflict with tax laws. The purpose of this study was to determine the effect of profitability, leverage, company size and independent commissioners on tax avoidance. The research population is Food and Baverage companies listed on the IDX in 2016-2019. Sampling using purposive sampling method obtained a sample of 11 companies with an observation period of 4 years so that a total of 44 samples. Based on multiple linear regression analysis, it is found that profitability and company size have an influence on tax avoidance. Meanwhile, the leverage variable and independent commissioner do not have an effect on tax avoidance. ","author":[{"dropping-particle":"","family":"Marfu'ah","given":"Dinda Asmi","non-dropping-particle":"","parse-names":false,"suffix":""},{"dropping-particle":"","family":"Titisari","given":"Kartika Hendra","non-dropping-particle":"","parse-names":false,"suffix":""},{"dropping-particle":"","family":"Siddi","given":"Purnama","non-dropping-particle":"","parse-names":false,"suffix":""}],"container-title":"Ekonomis: Journal of Economics and Business","id":"ITEM-1","issue":"1","issued":{"date-parts":[["2021"]]},"page":"53","title":"Penghindaran Pajak Ditinjau dari Profitabilitas, Leverage, Ukuran Perusahaan dan Komisaris Independen","type":"article-journal","volume":"5"},"uris":["http://www.mendeley.com/documents/?uuid=770423f4-dbce-4d0f-a257-865415151457"]}],"mendeley":{"formattedCitation":"(Marfu’ah et al., 2021)","manualFormatting":"Marfu’ah et al. (2021)","plainTextFormattedCitation":"(Marfu’ah et al., 2021)","previouslyFormattedCitation":"(Marfu’ah et al.,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 xml:space="preserve">Marfu’ah </w:t>
      </w:r>
      <w:r w:rsidRPr="00633976">
        <w:rPr>
          <w:rFonts w:ascii="Times New Roman" w:hAnsi="Times New Roman" w:cs="Times New Roman"/>
          <w:i/>
          <w:noProof/>
          <w:sz w:val="24"/>
          <w:szCs w:val="24"/>
        </w:rPr>
        <w:t>et al</w:t>
      </w:r>
      <w:r w:rsidRPr="00633976">
        <w:rPr>
          <w:rFonts w:ascii="Times New Roman" w:hAnsi="Times New Roman" w:cs="Times New Roman"/>
          <w:noProof/>
          <w:sz w:val="24"/>
          <w:szCs w:val="24"/>
        </w:rPr>
        <w:t>. (2021)</w:t>
      </w:r>
      <w:r w:rsidRPr="00633976">
        <w:rPr>
          <w:rFonts w:ascii="Times New Roman" w:hAnsi="Times New Roman" w:cs="Times New Roman"/>
          <w:sz w:val="24"/>
          <w:szCs w:val="24"/>
        </w:rPr>
        <w:fldChar w:fldCharType="end"/>
      </w:r>
      <w:r w:rsidR="00C9512D">
        <w:rPr>
          <w:rFonts w:ascii="Times New Roman" w:hAnsi="Times New Roman" w:cs="Times New Roman"/>
          <w:sz w:val="24"/>
          <w:szCs w:val="24"/>
        </w:rPr>
        <w:t>.  P</w:t>
      </w:r>
      <w:r w:rsidRPr="00633976">
        <w:rPr>
          <w:rFonts w:ascii="Times New Roman" w:hAnsi="Times New Roman" w:cs="Times New Roman"/>
          <w:sz w:val="24"/>
          <w:szCs w:val="24"/>
        </w:rPr>
        <w:t>erusahaan dalam meminimalkan pajak yaitu dengan</w:t>
      </w:r>
      <w:r w:rsidR="009E3649">
        <w:rPr>
          <w:rFonts w:ascii="Times New Roman" w:hAnsi="Times New Roman" w:cs="Times New Roman"/>
          <w:sz w:val="24"/>
          <w:szCs w:val="24"/>
        </w:rPr>
        <w:t xml:space="preserve"> cara</w:t>
      </w:r>
      <w:r w:rsidRPr="00633976">
        <w:rPr>
          <w:rFonts w:ascii="Times New Roman" w:hAnsi="Times New Roman" w:cs="Times New Roman"/>
          <w:sz w:val="24"/>
          <w:szCs w:val="24"/>
        </w:rPr>
        <w:t xml:space="preserve"> melakukan tax planning atau dengan agresivitas</w:t>
      </w:r>
      <w:r w:rsidRPr="00633976">
        <w:rPr>
          <w:rFonts w:ascii="Times New Roman" w:hAnsi="Times New Roman" w:cs="Times New Roman"/>
          <w:i/>
          <w:sz w:val="24"/>
          <w:szCs w:val="24"/>
        </w:rPr>
        <w:t xml:space="preserve"> </w:t>
      </w:r>
      <w:r w:rsidRPr="00633976">
        <w:rPr>
          <w:rFonts w:ascii="Times New Roman" w:hAnsi="Times New Roman" w:cs="Times New Roman"/>
          <w:sz w:val="24"/>
          <w:szCs w:val="24"/>
        </w:rPr>
        <w:t xml:space="preserve">pajak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{"citationItems":[{"id":"ITEM-1","itemData":{"author":[{"dropping-particle":"","family":"Hidayati","given":"Fitrina","non-dropping-particle":"","parse-names":false,"suffix":""}],"container-title":"Reviu Akuntansi Kontemporer Indonesia","id":"ITEM-1","issue":"1","issued":{"date-parts":[["2021"]]},"page":"25-35","title":"UKURAN PERUSAHAAN , DAN CAPITAL INTENSITY TERHADAP AGRESIVITAS","type":"article-journal","volume":"2"},"uris":["http://www.mendeley.com/documents/?uuid=d9c42d28-d274-4e2e-ab7d-d8877ad20216"]}],"mendeley":{"formattedCitation":"(Hidayati, 2021)","manualFormatting":"Hidayati (2021)","plainTextFormattedCitation":"(Hidayati, 2021)","previouslyFormattedCitation":"(Hidayati,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Hidayati (2021)</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Kasus penghindaran pajak di Indonesia mengakibatkan kerugian Rp 68,7 Triliyun. Jumlah kerugian disebabkan oleh wajib pajak badan sebesar Rp 67,6 triliun sedangkan sisanya penghindaran pajak wajib pajak orang pribadi sejumlah Rp 1,1 triliun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URL":"pajakku.com","author":[{"dropping-particle":"","family":"pajakku.com","given":"","non-dropping-particle":"","parse-names":false,"suffix":""}],"container-title":"pajakku.com","id":"ITEM-1","issued":{"date-parts":[["2020"]]},"title":"Dampak penghindaran pajak indonesia diperkirakan rugi Rp 68,7 Triliun","type":"webpage"},"uris":["http://www.mendeley.com/documents/?uuid=b52871d5-7d02-4ff5-915b-313e48f2691c"]}],"mendeley":{"formattedCitation":"(pajakku.com, 2020)","manualFormatting":"pajakku.com (2020)","plainTextFormattedCitation":"(pajakku.com, 2020)","previouslyFormattedCitation":"(pajakku.com, 2020)"},"properties":{"noteIndex":0},"schema":"https://github.com/citation-style-language/schema/raw/master/csl-citation.json"}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pajakku.com (2020)</w:t>
      </w:r>
      <w:r w:rsidRPr="00633976">
        <w:rPr>
          <w:rFonts w:ascii="Times New Roman" w:hAnsi="Times New Roman" w:cs="Times New Roman"/>
          <w:sz w:val="24"/>
          <w:szCs w:val="24"/>
        </w:rPr>
        <w:fldChar w:fldCharType="end"/>
      </w:r>
      <w:r w:rsidRPr="00633976">
        <w:rPr>
          <w:rFonts w:ascii="Times New Roman" w:hAnsi="Times New Roman" w:cs="Times New Roman"/>
          <w:spacing w:val="6"/>
          <w:sz w:val="24"/>
          <w:szCs w:val="24"/>
          <w:shd w:val="clear" w:color="auto" w:fill="FFFFFF"/>
        </w:rPr>
        <w:t xml:space="preserve">. Laporan </w:t>
      </w:r>
      <w:r w:rsidRPr="00633976">
        <w:rPr>
          <w:rFonts w:ascii="Times New Roman" w:hAnsi="Times New Roman" w:cs="Times New Roman"/>
          <w:spacing w:val="6"/>
          <w:sz w:val="24"/>
          <w:szCs w:val="24"/>
          <w:shd w:val="clear" w:color="auto" w:fill="FFFFFF"/>
        </w:rPr>
        <w:fldChar w:fldCharType="begin" w:fldLock="1"/>
      </w:r>
      <w:r w:rsidR="00DE1247" w:rsidRPr="00633976">
        <w:rPr>
          <w:rFonts w:ascii="Times New Roman" w:hAnsi="Times New Roman" w:cs="Times New Roman"/>
          <w:spacing w:val="6"/>
          <w:sz w:val="24"/>
          <w:szCs w:val="24"/>
          <w:shd w:val="clear" w:color="auto" w:fill="FFFFFF"/>
        </w:rPr>
        <w:instrText>ADDIN CSL_CITATION {"citationItems":[{"id":"ITEM-1","itemData":{"abstract":"Countries are losing a total of over $427 billion in tax each year to international corporate tax abuse and private tax evasion, costing countries altogether the equivalent of nearly 34 million nurses annual salaries every year – or one nurse’s annual salary every second.","author":[{"dropping-particle":"","family":"Cobham","given":"Alex","non-dropping-particle":"","parse-names":false,"suffix":""},{"dropping-particle":"","family":"Bernardo","given":"Javier Garcia","non-dropping-particle":"","parse-names":false,"suffix":""},{"dropping-particle":"","family":"Palansky","given":"Miroslav","non-dropping-particle":"","parse-names":false,"suffix":""},{"dropping-particle":"","family":"Mansour","given":"Mark Bou","non-dropping-particle":"","parse-names":false,"suffix":""}],"container-title":"Tax Justice Network","id":"ITEM-1","issue":"November","issued":{"date-parts":[["2020"]]},"page":"1-83","title":"The State of Tax Justice 2020 : Tax Justice in the time of COVID-19","type":"article-journal"},"uris":["http://www.mendeley.com/documents/?uuid=3c7f289c-f353-4e44-992c-68bdb16e0de6"]}],"mendeley":{"formattedCitation":"(Cobham et al., 2020)","manualFormatting":"Cobham et al. (2020)","plainTextFormattedCitation":"(Cobham et al., 2020)","previouslyFormattedCitation":"(Cobham et al., 2020)"},"properties":{"noteIndex":0},"schema":"https://github.com/citation-style-language/schema/raw/master/csl-citation.json"}</w:instrText>
      </w:r>
      <w:r w:rsidRPr="00633976">
        <w:rPr>
          <w:rFonts w:ascii="Times New Roman" w:hAnsi="Times New Roman" w:cs="Times New Roman"/>
          <w:spacing w:val="6"/>
          <w:sz w:val="24"/>
          <w:szCs w:val="24"/>
          <w:shd w:val="clear" w:color="auto" w:fill="FFFFFF"/>
        </w:rPr>
        <w:fldChar w:fldCharType="separate"/>
      </w:r>
      <w:r w:rsidRPr="00633976">
        <w:rPr>
          <w:rFonts w:ascii="Times New Roman" w:hAnsi="Times New Roman" w:cs="Times New Roman"/>
          <w:noProof/>
          <w:spacing w:val="6"/>
          <w:sz w:val="24"/>
          <w:szCs w:val="24"/>
          <w:shd w:val="clear" w:color="auto" w:fill="FFFFFF"/>
        </w:rPr>
        <w:t xml:space="preserve">Cobham </w:t>
      </w:r>
      <w:r w:rsidRPr="00633976">
        <w:rPr>
          <w:rFonts w:ascii="Times New Roman" w:hAnsi="Times New Roman" w:cs="Times New Roman"/>
          <w:i/>
          <w:noProof/>
          <w:spacing w:val="6"/>
          <w:sz w:val="24"/>
          <w:szCs w:val="24"/>
          <w:shd w:val="clear" w:color="auto" w:fill="FFFFFF"/>
        </w:rPr>
        <w:t>et al</w:t>
      </w:r>
      <w:r w:rsidRPr="00633976">
        <w:rPr>
          <w:rFonts w:ascii="Times New Roman" w:hAnsi="Times New Roman" w:cs="Times New Roman"/>
          <w:noProof/>
          <w:spacing w:val="6"/>
          <w:sz w:val="24"/>
          <w:szCs w:val="24"/>
          <w:shd w:val="clear" w:color="auto" w:fill="FFFFFF"/>
        </w:rPr>
        <w:t>. (2020)</w:t>
      </w:r>
      <w:r w:rsidRPr="00633976">
        <w:rPr>
          <w:rFonts w:ascii="Times New Roman" w:hAnsi="Times New Roman" w:cs="Times New Roman"/>
          <w:spacing w:val="6"/>
          <w:sz w:val="24"/>
          <w:szCs w:val="24"/>
          <w:shd w:val="clear" w:color="auto" w:fill="FFFFFF"/>
        </w:rPr>
        <w:fldChar w:fldCharType="end"/>
      </w:r>
      <w:r w:rsidRPr="00633976">
        <w:rPr>
          <w:rFonts w:ascii="Times New Roman" w:hAnsi="Times New Roman" w:cs="Times New Roman"/>
          <w:spacing w:val="6"/>
          <w:sz w:val="24"/>
          <w:szCs w:val="24"/>
          <w:shd w:val="clear" w:color="auto" w:fill="FFFFFF"/>
        </w:rPr>
        <w:t xml:space="preserve"> melalui </w:t>
      </w:r>
      <w:r w:rsidRPr="00633976">
        <w:rPr>
          <w:rStyle w:val="Emphasis"/>
          <w:rFonts w:ascii="Times New Roman" w:hAnsi="Times New Roman" w:cs="Times New Roman"/>
          <w:spacing w:val="6"/>
          <w:sz w:val="24"/>
          <w:szCs w:val="24"/>
          <w:shd w:val="clear" w:color="auto" w:fill="FFFFFF"/>
        </w:rPr>
        <w:t>Tax Justice in the time of COVID-19</w:t>
      </w:r>
      <w:r w:rsidRPr="00633976">
        <w:rPr>
          <w:rFonts w:ascii="Times New Roman" w:hAnsi="Times New Roman" w:cs="Times New Roman"/>
          <w:spacing w:val="6"/>
          <w:sz w:val="24"/>
          <w:szCs w:val="24"/>
          <w:shd w:val="clear" w:color="auto" w:fill="FFFFFF"/>
        </w:rPr>
        <w:t xml:space="preserve"> bahwa posisi Indonesia dalam kasus penghindaran pajak yang dilakukan wajib Pajak badan dan orang pribadi terdapat di peringkat keempat se-Asia setelah China, India, dan Jepang.</w:t>
      </w:r>
    </w:p>
    <w:p w:rsidR="00437D82" w:rsidRPr="00633976" w:rsidRDefault="00437D82" w:rsidP="00437D82">
      <w:pPr>
        <w:spacing w:after="0" w:line="240" w:lineRule="auto"/>
        <w:ind w:firstLine="357"/>
        <w:jc w:val="both"/>
        <w:rPr>
          <w:rFonts w:ascii="Times New Roman" w:hAnsi="Times New Roman" w:cs="Times New Roman"/>
          <w:sz w:val="24"/>
          <w:szCs w:val="24"/>
        </w:rPr>
      </w:pPr>
      <w:r w:rsidRPr="00633976">
        <w:rPr>
          <w:rFonts w:ascii="Times New Roman" w:hAnsi="Times New Roman" w:cs="Times New Roman"/>
          <w:sz w:val="24"/>
          <w:szCs w:val="24"/>
        </w:rPr>
        <w:t xml:space="preserve">Pemerintah telah mengoptimalkan penerimaan pajak, tetapi perusahaan akan tetap pada tujuannya yaitu melakukan agresivitas pajak karena semakin besar keuntungan yang didapatkan perusahaan, maka semakin besar juga beban pajak yang harus dibayarkan oleh perusahaan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{"citationItems":[{"id":"ITEM-1","itemData":{"author":[{"dropping-particle":"","family":"www.kemenkeu.go.id","given":"","non-dropping-particle":"","parse-names":false,"suffix":""}],"container-title":"Kementerian Keuangan Republik Indonesia Direktorat Jendral Pajak","id":"ITEM-1","issued":{"date-parts":[["2021"]]},"title":"menakar penerimaan pajak di masa pandemi","type":"webpage"},"uris":["http://www.mendeley.com/documents/?uuid=ccb80571-a8d9-4e4a-bce2-7c09cfa628be"]}],"mendeley":{"formattedCitation":"(www.kemenkeu.go.id, 2021)","manualFormatting":"kemenkeu.go.id (2021)","plainTextFormattedCitation":"(www.kemenkeu.go.id, 2021)","previouslyFormattedCitation":"(www.kemenkeu.go.id,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kemenkeu.go.id (2021)</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Perusahaan menganggap beban pajak sebagai beban tambahan biaya yang dapat mengurangi laba perusahaan sehingga perusahaan akan melakukan Agresivitas pajak untuk mengurangi </w:t>
      </w:r>
      <w:r w:rsidRPr="00633976">
        <w:rPr>
          <w:rFonts w:ascii="Times New Roman" w:hAnsi="Times New Roman" w:cs="Times New Roman"/>
          <w:i/>
          <w:iCs/>
          <w:sz w:val="24"/>
          <w:szCs w:val="24"/>
        </w:rPr>
        <w:t xml:space="preserve">effective tax rate </w:t>
      </w:r>
      <w:r w:rsidRPr="00633976">
        <w:rPr>
          <w:rFonts w:ascii="Times New Roman" w:hAnsi="Times New Roman" w:cs="Times New Roman"/>
          <w:sz w:val="24"/>
          <w:szCs w:val="24"/>
        </w:rPr>
        <w:t>perusahaan.</w:t>
      </w:r>
    </w:p>
    <w:p w:rsidR="0034318A" w:rsidRPr="00633976" w:rsidRDefault="0034318A" w:rsidP="0034318A">
      <w:pPr>
        <w:spacing w:after="0" w:line="240" w:lineRule="auto"/>
        <w:ind w:firstLine="357"/>
        <w:jc w:val="both"/>
        <w:rPr>
          <w:rFonts w:ascii="Times New Roman" w:eastAsia="Times New Roman" w:hAnsi="Times New Roman" w:cs="Times New Roman"/>
          <w:sz w:val="24"/>
          <w:szCs w:val="24"/>
        </w:rPr>
      </w:pPr>
      <w:r w:rsidRPr="00633976">
        <w:rPr>
          <w:rFonts w:ascii="Times New Roman" w:hAnsi="Times New Roman" w:cs="Times New Roman"/>
          <w:color w:val="000000" w:themeColor="text1"/>
          <w:sz w:val="24"/>
          <w:szCs w:val="24"/>
        </w:rPr>
        <w:t xml:space="preserve">Terdapat beberapa faktor yang mempengaruhi perusahaan untuk melakukan agresivitas pajak. penelitian dari </w:t>
      </w:r>
      <w:r w:rsidRPr="00633976">
        <w:rPr>
          <w:rFonts w:ascii="Times New Roman" w:hAnsi="Times New Roman" w:cs="Times New Roman"/>
          <w:color w:val="000000" w:themeColor="text1"/>
          <w:sz w:val="24"/>
          <w:szCs w:val="24"/>
        </w:rPr>
        <w:fldChar w:fldCharType="begin" w:fldLock="1"/>
      </w:r>
      <w:r w:rsidR="00DE1247" w:rsidRPr="00633976">
        <w:rPr>
          <w:rFonts w:ascii="Times New Roman" w:hAnsi="Times New Roman" w:cs="Times New Roman"/>
          <w:color w:val="000000" w:themeColor="text1"/>
          <w:sz w:val="24"/>
          <w:szCs w:val="24"/>
        </w:rPr>
        <w:instrText>ADDIN CSL_CITATION {"citationItems":[{"id":"ITEM-1","itemData":{"abstract":"As evoluções tecnológicas trouxeram e continuam trazendo muitos benefícios para o cotidiano das pessoas. Em termos decultura e entretenimento, os dispositivos móveis se transformaram numa ferramenta extremamente versátilepoderosapara o consumo de diversos conteúdos, em áreas como música, cinema, literatura e outras mídias, como osquadrinhos.Desenvolver aplicativospara esse segmento,que busquemtornar a experiência dousuáriomais fácil e intuitiva,favoreceoengajamento e a retençãodo públicojunto às marcas.Este estudo tem a finalidade de analisar a usabilidade de duas plataformasde quadrinhos digitais, conhecidos como webtoons,um novo formatodehistórias em quadrinhospróprio para a leitura em telas de dispositivos móveis,e propor melhoriasnodesenvolvimento dessesaplicativos no Brasil.Paratanto,foirealizada uma avaliação heurística de usabilidade com a aplicaçãode um instrumento específico, fundamentado na literatura,com foco em dispositivos móveis.Os resultados indicamalgumas melhorias,como apadronizaçãoda função de busca em relaçãoàs demais telas do sistema,e mostraram queas interfacesavaliadas possuem um nível deusabilidadeadequadoparatomá-lascomo referênciade boas práticas no desenvolvimento de aplicativos semelhantes no país.","author":[{"dropping-particle":"","family":"Wijatmoko","given":"Wukir","non-dropping-particle":"","parse-names":false,"suffix":""}],"container-title":"Jurnal Bina Akuntansi","id":"ITEM-1","issue":"2","issued":{"date-parts":[["2021"]]},"page":"6","title":"AGRESIVITAS PAJAK PADA PERUSAHAAN PERDAGANGAN DI INDONESIA: PROFITABILITAS, CAPITAL INTENSITY, LEVERAGE, DAN UKURAN PERUSAHAAN Wukir","type":"article-journal","volume":"3"},"uris":["http://www.mendeley.com/documents/?uuid=0022e099-98ee-467e-8b97-739482e16d11"]}],"mendeley":{"formattedCitation":"(Wijatmoko, 2021)","manualFormatting":"Wijatmoko (2021)","plainTextFormattedCitation":"(Wijatmoko, 2021)","previouslyFormattedCitation":"(Wijatmoko,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Wijatmoko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menyebutkan salah satu faktornya adalah intensitas modal. </w:t>
      </w:r>
      <w:r w:rsidRPr="00633976">
        <w:rPr>
          <w:rFonts w:ascii="Times New Roman" w:hAnsi="Times New Roman" w:cs="Times New Roman"/>
          <w:sz w:val="24"/>
          <w:szCs w:val="24"/>
        </w:rPr>
        <w:t>intensitas modal berkaitan dengan aktivitas investasi yang dilakukan perusahaan yang dikaitkan dengan investasi dalam</w:t>
      </w:r>
      <w:r w:rsidR="00EA1310">
        <w:rPr>
          <w:rFonts w:ascii="Times New Roman" w:hAnsi="Times New Roman" w:cs="Times New Roman"/>
          <w:sz w:val="24"/>
          <w:szCs w:val="24"/>
        </w:rPr>
        <w:t xml:space="preserve"> bentuk aset tetap. Semakin besar tingkat</w:t>
      </w:r>
      <w:r w:rsidRPr="00633976">
        <w:rPr>
          <w:rFonts w:ascii="Times New Roman" w:hAnsi="Times New Roman" w:cs="Times New Roman"/>
          <w:sz w:val="24"/>
          <w:szCs w:val="24"/>
        </w:rPr>
        <w:t xml:space="preserve"> </w:t>
      </w:r>
      <w:r w:rsidR="00C9512D">
        <w:rPr>
          <w:rFonts w:ascii="Times New Roman" w:hAnsi="Times New Roman" w:cs="Times New Roman"/>
          <w:sz w:val="24"/>
          <w:szCs w:val="24"/>
        </w:rPr>
        <w:t xml:space="preserve">investasi aset tetap yang dilakukan </w:t>
      </w:r>
      <w:r w:rsidRPr="00633976">
        <w:rPr>
          <w:rFonts w:ascii="Times New Roman" w:hAnsi="Times New Roman" w:cs="Times New Roman"/>
          <w:sz w:val="24"/>
          <w:szCs w:val="24"/>
        </w:rPr>
        <w:t xml:space="preserve">perusahaan maka akan mengalami </w:t>
      </w:r>
      <w:r w:rsidR="00C9512D">
        <w:rPr>
          <w:rFonts w:ascii="Times New Roman" w:hAnsi="Times New Roman" w:cs="Times New Roman"/>
          <w:sz w:val="24"/>
          <w:szCs w:val="24"/>
        </w:rPr>
        <w:t xml:space="preserve">beban depresiasi </w:t>
      </w:r>
      <w:r w:rsidRPr="00633976">
        <w:rPr>
          <w:rFonts w:ascii="Times New Roman" w:hAnsi="Times New Roman" w:cs="Times New Roman"/>
          <w:sz w:val="24"/>
          <w:szCs w:val="24"/>
        </w:rPr>
        <w:t xml:space="preserve">penyusutan sehingga dapat mengurangi laba perusahaan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Kata","author":[{"dropping-particle":"","family":"Simbolon","given":"Sabatini","non-dropping-particle":"","parse-names":false,"suffix":""}],"container-title":"Paper Knowledge . Toward a Media History of Documents","id":"ITEM-1","issued":{"date-parts":[["2019"]]},"page":"19-34","title":"PENGARUH INTENSITAS MODAL DAN LEVERAGE TERHADAP AGRESIVITAS PAJAK PERUSAHAAN PENGHASIL BAHAN BAKU SUB SEKTOR PERTAMBANGAN BATUBARA YANG TERDAFTAR DI BEI 2017-2019","type":"article-journal"},"uris":["http://www.mendeley.com/documents/?uuid=77702b1f-a062-4535-92d4-edc1d0842b57"]}],"mendeley":{"formattedCitation":"(Simbolon, 2019)","manualFormatting":"Simbolon (2019)","plainTextFormattedCitation":"(Simbolon, 2019)","previouslyFormattedCitation":"(Simbolon, 2019)"},"properties":{"noteIndex":0},"schema":"https://github.com/citation-style-language/schema/raw/master/csl-citation.json"}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Simbolon (2019)</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eastAsia="Times New Roman" w:hAnsi="Times New Roman" w:cs="Times New Roman"/>
          <w:sz w:val="24"/>
          <w:szCs w:val="24"/>
        </w:rPr>
        <w:t xml:space="preserve">Perusahaan dalam meminimalkan laba melalui intensitas modal dapat dikatakan sebagai strategi dalam melakukan agresivitas pajak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{"citationItems":[{"id":"ITEM-1","itemData":{"abstract":"This study aimed to examine the effect of business environment, profitability, law enforcement, and punishment on individual taxpayer non compliance at the KPP Pratama Dumai. This study used purposive sampling method. The sample in this study is the individual taxpayer. Only 100 of 110 quetioner that had been distributed are back to be processed. The statistical method used to test the hypothesis of the research is multiple linear regression analysis using SPSS 20.0. The results showed that (1)business environment that has not impact on a individual tax payer noncompliance (2) profitability that has a impact on a individual tax payer noncompliance(3) law enforcement that has not impact on a individual tax payer noncompliance(4) punishment that has a impact on a individual tax payer noncompliance. The determination of coefficient (Adj-R2) in this meant that 42,2 %. And then 57,8% has impact by other variables. Keywords","author":[{"dropping-particle":"","family":"Novitasari","given":"Shelly","non-dropping-particle":"","parse-names":false,"suffix":""}],"container-title":"JOMFekom","id":"ITEM-1","issue":"1","issued":{"date-parts":[["2018"]]},"page":"1-15","title":"pengaruh manajemen laba, coorporate governance dan intensitas modal terhadap agresivitas pajak","type":"article-journal","volume":"2"},"uris":["http://www.mendeley.com/documents/?uuid=c1790343-40ce-4b33-a451-cbe82c5e952a"]}],"mendeley":{"formattedCitation":"(Novitasari, 2018)","manualFormatting":"Siahaan (2018)","plainTextFormattedCitation":"(Novitasari, 2018)","previouslyFormattedCitation":"(Novitasari, 2018)"},"properties":{"noteIndex":0},"schema":"https://github.com/citation-style-language/schema/raw/master/csl-citation.json"}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Siahaan (2018)</w:t>
      </w:r>
      <w:r w:rsidRPr="00633976">
        <w:rPr>
          <w:rFonts w:ascii="Times New Roman" w:hAnsi="Times New Roman" w:cs="Times New Roman"/>
          <w:sz w:val="24"/>
          <w:szCs w:val="24"/>
        </w:rPr>
        <w:fldChar w:fldCharType="end"/>
      </w:r>
      <w:r w:rsidRPr="00633976">
        <w:rPr>
          <w:rFonts w:ascii="Times New Roman" w:eastAsia="Times New Roman" w:hAnsi="Times New Roman" w:cs="Times New Roman"/>
          <w:sz w:val="24"/>
          <w:szCs w:val="24"/>
        </w:rPr>
        <w:t xml:space="preserve">. Penelitian yang mendukung bahwa intensitas berpengaruh positif terhadap agresivitas yaitu penelitian dari </w:t>
      </w:r>
      <w:r w:rsidRPr="00633976">
        <w:rPr>
          <w:rFonts w:ascii="Times New Roman" w:eastAsia="Times New Roman" w:hAnsi="Times New Roman" w:cs="Times New Roman"/>
          <w:sz w:val="24"/>
          <w:szCs w:val="24"/>
        </w:rPr>
        <w:fldChar w:fldCharType="begin" w:fldLock="1"/>
      </w:r>
      <w:r w:rsidR="00DE1247" w:rsidRPr="00633976">
        <w:rPr>
          <w:rFonts w:ascii="Times New Roman" w:eastAsia="Times New Roman" w:hAnsi="Times New Roman" w:cs="Times New Roman"/>
          <w:sz w:val="24"/>
          <w:szCs w:val="24"/>
        </w:rPr>
        <w:instrText>ADDIN CSL_CITATION {"citationItems":[{"id":"ITEM-1","itemData":{"DOI":"10.24964/japd.v1i1.905","abstract":"Keywords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author":[{"dropping-particle":"","family":"Ayem","given":"Sri","non-dropping-particle":"","parse-names":false,"suffix":""},{"dropping-particle":"","family":"Setyadi","given":"Afik","non-dropping-particle":"","parse-names":false,"suffix":""}],"container-title":"Jurnal Akuntansi Pajak Universitas Sarjanawiyata Tamansiswa","id":"ITEM-1","issue":"2","issued":{"date-parts":[["2019"]]},"page":"228-241","title":"Pengaruh Profitabilitas, Ukuran Perusahaan, Komite Audit Dan Capital IntensityTerhadap Agresivitas Pajak","type":"article-journal","volume":"1"},"uris":["http://www.mendeley.com/documents/?uuid=17a8b38f-858b-44ed-89f2-6ebbc875a1f8"]}],"mendeley":{"formattedCitation":"(Ayem &amp; Setyadi, 2019)","manualFormatting":"Ayem &amp; Setyadi (2019)","plainTextFormattedCitation":"(Ayem &amp; Setyadi, 2019)","previouslyFormattedCitation":"(Ayem &amp; Setyadi, 2019)"},"properties":{"noteIndex":0},"schema":"https://github.com/citation-style-language/schema/raw/master/csl-citation.json"}</w:instrText>
      </w:r>
      <w:r w:rsidRPr="00633976">
        <w:rPr>
          <w:rFonts w:ascii="Times New Roman" w:eastAsia="Times New Roman" w:hAnsi="Times New Roman" w:cs="Times New Roman"/>
          <w:sz w:val="24"/>
          <w:szCs w:val="24"/>
        </w:rPr>
        <w:fldChar w:fldCharType="separate"/>
      </w:r>
      <w:r w:rsidRPr="00633976">
        <w:rPr>
          <w:rFonts w:ascii="Times New Roman" w:eastAsia="Times New Roman" w:hAnsi="Times New Roman" w:cs="Times New Roman"/>
          <w:noProof/>
          <w:sz w:val="24"/>
          <w:szCs w:val="24"/>
        </w:rPr>
        <w:t>Ayem &amp; Setyadi (2019)</w:t>
      </w:r>
      <w:r w:rsidRPr="00633976">
        <w:rPr>
          <w:rFonts w:ascii="Times New Roman" w:eastAsia="Times New Roman" w:hAnsi="Times New Roman" w:cs="Times New Roman"/>
          <w:sz w:val="24"/>
          <w:szCs w:val="24"/>
        </w:rPr>
        <w:fldChar w:fldCharType="end"/>
      </w:r>
      <w:r w:rsidRPr="00633976">
        <w:rPr>
          <w:rFonts w:ascii="Times New Roman" w:eastAsia="Times New Roman" w:hAnsi="Times New Roman" w:cs="Times New Roman"/>
          <w:sz w:val="24"/>
          <w:szCs w:val="24"/>
        </w:rPr>
        <w:t xml:space="preserve">, </w:t>
      </w:r>
      <w:r w:rsidRPr="00633976">
        <w:rPr>
          <w:rFonts w:ascii="Times New Roman" w:eastAsia="Times New Roman" w:hAnsi="Times New Roman" w:cs="Times New Roman"/>
          <w:sz w:val="24"/>
          <w:szCs w:val="24"/>
        </w:rPr>
        <w:fldChar w:fldCharType="begin" w:fldLock="1"/>
      </w:r>
      <w:r w:rsidR="00DE1247" w:rsidRPr="00633976">
        <w:rPr>
          <w:rFonts w:ascii="Times New Roman" w:eastAsia="Times New Roman" w:hAnsi="Times New Roman" w:cs="Times New Roman"/>
          <w:sz w:val="24"/>
          <w:szCs w:val="24"/>
        </w:rPr>
        <w:instrText>ADDIN CSL_CITATION {"citationItems":[{"id":"ITEM-1","itemData":{"DOI":"10.22225/kr.11.2.1178.155-163","ISSN":"2301-8879","abstract":"In the last 10 years the realization of tax revenue has always never reached the target. One indication is always not achieving the tax target because there is tax aggressiveness carried out by the company. Tax aggressiveness is the act of reducing income taxable through tax planning activities, both legally and illegally. In this research aims to determine and analyze how the influence of Capital Intensity, Profitability, Leverage, Company Size and Inventory Intensity on Tax Aggressiveness. The population of this research are all property and real estate companies listed on the IDX. Sampling used a purposive sampling method to obtain 34 companies. Analysis of the data in this research uses multiple linear regression analysis. The results of this research found that the Capital Intensity, Profitability, and Inventory Intensity variavel affect Tax Aggressiveness, while Leverage and Firm Size do not affect the Tax Aggressiveness. The benefit of this research is to develop theories and knowledge in the field of accounting, especially in taxation related to tax aggressiveness and for investors can be considered when investing in order to avoid companies that do tax aggressive actions.\r \r Dalam kurun waktu 10 tahun terakhir realissasi penerimaan pajak selalu tidak pernah mencapai target. Salah satu indikasi selalu tidak tercapainya target pajak karena terdapat agresivitas pajak yang dilakukan oleh perusahaan. Agresivitas pajak adalah tindakan menurunkan penghasilan yang dikenaka pajak melalui kegiatan perencanaan pajak, baik secara legal maupun ilegal. Dalam penelitian ini bertujuan untuk mengetahui dan menganalisis bagaimana pengaruh Capital Intensity, Profitabilitas, Leverage, Ukuran Perusahaan dan Inventory Intensity terhadap Agresivitas Pajak. Populasi dari penelitian ini adalah seluruh perushaan Properti dan Real Estate yang terdaftar di BEI. Pengambilan sampel menggunakan metode purposive sampling sehingga diperoleh 34 perusahaan. Analisa data dalam penelitian ini menggunakan analisis regresi linear berganda. Hasil dari penelitian ini diperoleh bahwa variavel Capital Intensity, Profitabilitas, dan Inventory Intensity berpengaruh terhadap Agresivitas Pajak, sedangkan Leverage dan Ukuran Perusahaan tidak berpengaruh terhadap Agresivitas Pajak. Manfaat dari penelitian ini adalah untuk mengembangkan teori serta pengetahuan dalam bidang akuntansi, khususnya dalam perpajakan yang berkaitan denagn agresivitas pajak dan bagi investor dapat menjadi pertimbangan…","author":[{"dropping-particle":"","family":"Maulana","given":"Ilham Ahmad","non-dropping-particle":"","parse-names":false,"suffix":""}],"container-title":"KRISNA: Kumpulan Riset Akuntansi","id":"ITEM-1","issue":"2","issued":{"date-parts":[["2020"]]},"page":"155-163","title":"Faktor-Faktor Yang Mepengaruhi Agresivitas Pajak Pada Perusahaan Properti Dan Real Estate","type":"article-journal","volume":"11"},"uris":["http://www.mendeley.com/documents/?uuid=a6781d24-fa1d-4cac-9869-bafb09c4040e"]}],"mendeley":{"formattedCitation":"(Maulana, 2020)","manualFormatting":"Maulana (2020)","plainTextFormattedCitation":"(Maulana, 2020)","previouslyFormattedCitation":"(Maulana, 2020)"},"properties":{"noteIndex":0},"schema":"https://github.com/citation-style-language/schema/raw/master/csl-citation.json"}</w:instrText>
      </w:r>
      <w:r w:rsidRPr="00633976">
        <w:rPr>
          <w:rFonts w:ascii="Times New Roman" w:eastAsia="Times New Roman" w:hAnsi="Times New Roman" w:cs="Times New Roman"/>
          <w:sz w:val="24"/>
          <w:szCs w:val="24"/>
        </w:rPr>
        <w:fldChar w:fldCharType="separate"/>
      </w:r>
      <w:r w:rsidRPr="00633976">
        <w:rPr>
          <w:rFonts w:ascii="Times New Roman" w:eastAsia="Times New Roman" w:hAnsi="Times New Roman" w:cs="Times New Roman"/>
          <w:noProof/>
          <w:sz w:val="24"/>
          <w:szCs w:val="24"/>
        </w:rPr>
        <w:t>Maulana (2020)</w:t>
      </w:r>
      <w:r w:rsidRPr="00633976">
        <w:rPr>
          <w:rFonts w:ascii="Times New Roman" w:eastAsia="Times New Roman" w:hAnsi="Times New Roman" w:cs="Times New Roman"/>
          <w:sz w:val="24"/>
          <w:szCs w:val="24"/>
        </w:rPr>
        <w:fldChar w:fldCharType="end"/>
      </w:r>
      <w:r w:rsidRPr="00633976">
        <w:rPr>
          <w:rFonts w:ascii="Times New Roman" w:eastAsia="Times New Roman" w:hAnsi="Times New Roman" w:cs="Times New Roman"/>
          <w:sz w:val="24"/>
          <w:szCs w:val="24"/>
        </w:rPr>
        <w:t xml:space="preserve">, </w:t>
      </w:r>
      <w:r w:rsidRPr="00633976">
        <w:rPr>
          <w:rFonts w:ascii="Times New Roman" w:eastAsia="Times New Roman" w:hAnsi="Times New Roman" w:cs="Times New Roman"/>
          <w:sz w:val="24"/>
          <w:szCs w:val="24"/>
        </w:rPr>
        <w:fldChar w:fldCharType="begin" w:fldLock="1"/>
      </w:r>
      <w:r w:rsidR="00DE1247" w:rsidRPr="00633976">
        <w:rPr>
          <w:rFonts w:ascii="Times New Roman" w:eastAsia="Times New Roman" w:hAnsi="Times New Roman" w:cs="Times New Roman"/>
          <w:sz w:val="24"/>
          <w:szCs w:val="24"/>
        </w:rPr>
        <w:instrText>ADDIN CSL_CITATION {"citationItems":[{"id":"ITEM-1","itemData":{"abstract":"This study aims to obtain empirical evidence of the effect of leverage and capital intensity on tax aggressiveness with an independent commissioner as a moderating variable. The population of the research is the goods and consumption industry sector manufacturing companies listed on the Indonesia Stock Exchange in 2013-2018. The sample used is purposive sampling. The type of data that is secondary data and the method of analysis used is MRA Analysis. The results of this study indicate that leverage and capital intensity have a positive effect on tax aggressiveness, independent commissioners weaken the relationship between leverage and capital intensity on tax aggressiveness.","author":[{"dropping-particle":"","family":"Muliawati","given":"Ida Ayu Putu Yuli","non-dropping-particle":"","parse-names":false,"suffix":""},{"dropping-particle":"","family":"Karyada","given":"I Putu Fery","non-dropping-particle":"","parse-names":false,"suffix":""}],"container-title":"Hita Akuntansi dan Keuangan","id":"ITEM-1","issue":"2016","issued":{"date-parts":[["2020"]]},"page":"16-31","title":"Pengaruh Leverage dan Capital Intensity terhadap Agresivitas Pajak dengan Komisaris Independen Sebagai Variabel Pemoderasi (Studi pada Perusahaan Manufaktur Sektor Industry Barang dan Konsumsi yang Terdaftar di Bursa Efek Indonesia Periode 2016-2018)","type":"article-journal"},"uris":["http://www.mendeley.com/documents/?uuid=5cc3da21-5cf7-4827-b589-89fe02e4fb0c"]}],"mendeley":{"formattedCitation":"(Muliawati &amp; Karyada, 2020)","manualFormatting":"Muliawati &amp; Karyada (2020)","plainTextFormattedCitation":"(Muliawati &amp; Karyada, 2020)","previouslyFormattedCitation":"(Muliawati &amp; Karyada, 2020)"},"properties":{"noteIndex":0},"schema":"https://github.com/citation-style-language/schema/raw/master/csl-citation.json"}</w:instrText>
      </w:r>
      <w:r w:rsidRPr="00633976">
        <w:rPr>
          <w:rFonts w:ascii="Times New Roman" w:eastAsia="Times New Roman" w:hAnsi="Times New Roman" w:cs="Times New Roman"/>
          <w:sz w:val="24"/>
          <w:szCs w:val="24"/>
        </w:rPr>
        <w:fldChar w:fldCharType="separate"/>
      </w:r>
      <w:r w:rsidRPr="00633976">
        <w:rPr>
          <w:rFonts w:ascii="Times New Roman" w:eastAsia="Times New Roman" w:hAnsi="Times New Roman" w:cs="Times New Roman"/>
          <w:noProof/>
          <w:sz w:val="24"/>
          <w:szCs w:val="24"/>
        </w:rPr>
        <w:t>Muliawati &amp; Karyada (2020)</w:t>
      </w:r>
      <w:r w:rsidRPr="00633976">
        <w:rPr>
          <w:rFonts w:ascii="Times New Roman" w:eastAsia="Times New Roman" w:hAnsi="Times New Roman" w:cs="Times New Roman"/>
          <w:sz w:val="24"/>
          <w:szCs w:val="24"/>
        </w:rPr>
        <w:fldChar w:fldCharType="end"/>
      </w:r>
      <w:r w:rsidRPr="00633976">
        <w:rPr>
          <w:rFonts w:ascii="Times New Roman" w:eastAsia="Times New Roman" w:hAnsi="Times New Roman" w:cs="Times New Roman"/>
          <w:sz w:val="24"/>
          <w:szCs w:val="24"/>
        </w:rPr>
        <w:t xml:space="preserve">, </w:t>
      </w:r>
      <w:r w:rsidRPr="00633976">
        <w:rPr>
          <w:rFonts w:ascii="Times New Roman" w:eastAsia="Times New Roman" w:hAnsi="Times New Roman" w:cs="Times New Roman"/>
          <w:sz w:val="24"/>
          <w:szCs w:val="24"/>
        </w:rPr>
        <w:fldChar w:fldCharType="begin" w:fldLock="1"/>
      </w:r>
      <w:r w:rsidR="00DE1247" w:rsidRPr="00633976">
        <w:rPr>
          <w:rFonts w:ascii="Times New Roman" w:eastAsia="Times New Roman" w:hAnsi="Times New Roman" w:cs="Times New Roman"/>
          <w:sz w:val="24"/>
          <w:szCs w:val="24"/>
        </w:rPr>
        <w:instrText>ADDIN CSL_CITATION {"citationItems":[{"id":"ITEM-1","itemData":{"DOI":"10.30871/jama.v4i2.2489","ISSN":"2548-9917","abstract":"ABSTRAK Penelitian ini bertujuan untuk menguji dan membuktikan adanya Pengaruh Komisaris Independen, Intensitas Modal, dan Corporate Social Responsibility terhadap Agresivitas Pajak secara parsial dan secara simultan. Objek penelitian yang digunakan adalah perusahaan jasa dari semua sektor yang terdaftar di Bursa Efek Indonesia pada periode 2014-2018. Data yang diperoleh sebanyak 14 perusahaan yang terdiri dari PT. Bank Negara Indonesia, PT. Bank Rakyat Indonesia, PT. Bank Tabungan Negara, PT. Bank Pembangunan Daerah Jawa Timur Tbk, PT. Bank Mandiri, PT. Bank CIMB Niaga, PT. Bank Maybank Indonesia, PT. Bank OCBC NISP, PT. Bank Finance Indonesia, PT. Jasa Marga, PT. AKR Corporindo, PT. Total Bangun Persada, PT. Waskita Karya, PT. Wijaya Karya. Metode pemilihan sampel yang digunakan adalah metode purposive sampling. Metode analisis data yang digunakan dalam penelitian adalah regresi linear berganda. Pendekatan penelitian yang digunakan yaitu pendekatan kuantitatif. Hasil penelitian menunjukkan bahwa Komisaris Independen berpengaruh signifikan secara positif dan signifikan terhadap tindakan Agresivitas Pajak, Intensitas Modal berpengaruh signifikan secara positif terhadap tindakan Agresivitas Pajak, dan Corporate Social Responsibility tidak berpengaruh terhadap tindakan Agresivitas Pajak. Antara variabel Komisaris Independen, Intensitas Modal dan Corporate Social Responsibility berpengaruh secara simultan terhadap variabel Agresivitas Pajak.","author":[{"dropping-particle":"","family":"Romadhina","given":"anggun putri","non-dropping-particle":"","parse-names":false,"suffix":""}],"container-title":"Journal of Applied Managerial Accounting","id":"ITEM-1","issue":"2","issued":{"date-parts":[["2020"]]},"page":"286-298","title":"PENGARUH KOMISARIS INDEPENDEN, INTENSITAS MODAL, DAN CORPORATE SOCIAL RESPONSIBILITY TERHADAP AGRESIVITAS PAJAK (Studi Empiris pada Perusahaan Jasa Yang Terdaftar di BEI Tahun 2014-2018)","type":"article-journal","volume":"4"},"uris":["http://www.mendeley.com/documents/?uuid=8951641f-49ab-4b43-a28b-03b2d417c104"]}],"mendeley":{"formattedCitation":"(Romadhina, 2020)","manualFormatting":"Romadhina (2020)","plainTextFormattedCitation":"(Romadhina, 2020)","previouslyFormattedCitation":"(Romadhina, 2020)"},"properties":{"noteIndex":0},"schema":"https://github.com/citation-style-language/schema/raw/master/csl-citation.json"}</w:instrText>
      </w:r>
      <w:r w:rsidRPr="00633976">
        <w:rPr>
          <w:rFonts w:ascii="Times New Roman" w:eastAsia="Times New Roman" w:hAnsi="Times New Roman" w:cs="Times New Roman"/>
          <w:sz w:val="24"/>
          <w:szCs w:val="24"/>
        </w:rPr>
        <w:fldChar w:fldCharType="separate"/>
      </w:r>
      <w:r w:rsidRPr="00633976">
        <w:rPr>
          <w:rFonts w:ascii="Times New Roman" w:eastAsia="Times New Roman" w:hAnsi="Times New Roman" w:cs="Times New Roman"/>
          <w:noProof/>
          <w:sz w:val="24"/>
          <w:szCs w:val="24"/>
        </w:rPr>
        <w:t>Romadhina (2020)</w:t>
      </w:r>
      <w:r w:rsidRPr="00633976">
        <w:rPr>
          <w:rFonts w:ascii="Times New Roman" w:eastAsia="Times New Roman" w:hAnsi="Times New Roman" w:cs="Times New Roman"/>
          <w:sz w:val="24"/>
          <w:szCs w:val="24"/>
        </w:rPr>
        <w:fldChar w:fldCharType="end"/>
      </w:r>
      <w:r w:rsidRPr="00633976">
        <w:rPr>
          <w:rFonts w:ascii="Times New Roman" w:eastAsia="Times New Roman" w:hAnsi="Times New Roman" w:cs="Times New Roman"/>
          <w:sz w:val="24"/>
          <w:szCs w:val="24"/>
        </w:rPr>
        <w:t xml:space="preserve">. Hasil berbeda yang ditunjukkan </w:t>
      </w:r>
      <w:r w:rsidRPr="00633976">
        <w:rPr>
          <w:rFonts w:ascii="Times New Roman" w:eastAsia="Times New Roman" w:hAnsi="Times New Roman" w:cs="Times New Roman"/>
          <w:sz w:val="24"/>
          <w:szCs w:val="24"/>
        </w:rPr>
        <w:fldChar w:fldCharType="begin" w:fldLock="1"/>
      </w:r>
      <w:r w:rsidR="00DE1247" w:rsidRPr="00633976">
        <w:rPr>
          <w:rFonts w:ascii="Times New Roman" w:eastAsia="Times New Roman" w:hAnsi="Times New Roman" w:cs="Times New Roman"/>
          <w:sz w:val="24"/>
          <w:szCs w:val="24"/>
        </w:rPr>
        <w:instrText>ADDIN CSL_CITATION {"citationItems":[{"id":"ITEM-1","itemData":{"abstract":"Penelitian ini bertujuan untuk menguji pengaruh corporate social responsibility, intensitas modal dan koneksi politik terhadap agresivitas pajak. Variabel independen yang digunakan dalam penelitian ini corporate social responsibility, intensitas modal dan koneksi politik. Sedangkan variabel dependen dalam penelitian ini adalah agresivitas pajak yang diukur menggunakan effective tax rate (ETR).Jenis penelitian ini adalah penelitian kuantitati.. Unit analisis pada penelitian ini adalah perusahaan Pertambangan yang terdafatr di Bursa Efek Indonesia tahun 2014 -2018. Adapun populasi pada penelitian ini sebanyak 47 perusahaan dan Jumlah sampel sebanyak 10 perusahaan, sehingga didapat 50 sampel. Metode sampling pada penelitian ini menggunakan purposive sampling. Analisis data yang digunakan pada penelitian ini adalah uji statistik deskriptif, uji asumsi klasik, uji hipotesis dan uji analisis regresi berganda. Hasil penelitian ini menunjukan bahwa corporate social responsibility dan intensitas modal berpengaruh negatif terhadap agresivitas pajak. Sedangkan koneksi politik berpengaruh positif terhadap agresivitas pajak. Hasil penelitian ini memberikan pemahaman bahwa koneksi politik yang dilakukan oleh perusahaan baik itu BUMN maupun BUMS adalah untuk melakukan lobby dengan pemerintah untuk menghindari pemeriksaan pajak, pengajuan pengurangan denda pajak maupun tindakan lain yang tergolong tax evasion atau tax agreesiveness.","author":[{"dropping-particle":"","family":"Alifa","given":"Asstia Rizka","non-dropping-particle":"","parse-names":false,"suffix":""},{"dropping-particle":"","family":"Simulingga","given":"Nuraini Fitria","non-dropping-particle":"","parse-names":false,"suffix":""},{"dropping-particle":"","family":"SIbarani","given":"Rumintang Oktaviani","non-dropping-particle":"","parse-names":false,"suffix":""},{"dropping-particle":"","family":"Wahyu","given":"","non-dropping-particle":"","parse-names":false,"suffix":""},{"dropping-particle":"","family":"Suripto","given":"","non-dropping-particle":"","parse-names":false,"suffix":""}],"container-title":"PROSIDING WEBINAR NASIONAL \"Covid-19 Pandemic and Current Issue in Accounting Research\"","id":"ITEM-1","issued":{"date-parts":[["2018"]]},"page":"104-117","title":"Pengaruh Corporate Social Responsibility, Intensitas Modal Dan Koneksi Politik Terhadap Agresivitas Pajak","type":"article-journal"},"uris":["http://www.mendeley.com/documents/?uuid=198add37-4ee9-4a1d-9dd0-d5b916474ed7"]}],"mendeley":{"formattedCitation":"(Alifa et al., 2018)","manualFormatting":"Alifa et al. (2018)","plainTextFormattedCitation":"(Alifa et al., 2018)","previouslyFormattedCitation":"(Alifa et al., 2018)"},"properties":{"noteIndex":0},"schema":"https://github.com/citation-style-language/schema/raw/master/csl-citation.json"}</w:instrText>
      </w:r>
      <w:r w:rsidRPr="00633976">
        <w:rPr>
          <w:rFonts w:ascii="Times New Roman" w:eastAsia="Times New Roman" w:hAnsi="Times New Roman" w:cs="Times New Roman"/>
          <w:sz w:val="24"/>
          <w:szCs w:val="24"/>
        </w:rPr>
        <w:fldChar w:fldCharType="separate"/>
      </w:r>
      <w:r w:rsidRPr="00633976">
        <w:rPr>
          <w:rFonts w:ascii="Times New Roman" w:eastAsia="Times New Roman" w:hAnsi="Times New Roman" w:cs="Times New Roman"/>
          <w:noProof/>
          <w:sz w:val="24"/>
          <w:szCs w:val="24"/>
        </w:rPr>
        <w:t xml:space="preserve">Alifa </w:t>
      </w:r>
      <w:r w:rsidRPr="00633976">
        <w:rPr>
          <w:rFonts w:ascii="Times New Roman" w:eastAsia="Times New Roman" w:hAnsi="Times New Roman" w:cs="Times New Roman"/>
          <w:i/>
          <w:noProof/>
          <w:sz w:val="24"/>
          <w:szCs w:val="24"/>
        </w:rPr>
        <w:t>et al</w:t>
      </w:r>
      <w:r w:rsidRPr="00633976">
        <w:rPr>
          <w:rFonts w:ascii="Times New Roman" w:eastAsia="Times New Roman" w:hAnsi="Times New Roman" w:cs="Times New Roman"/>
          <w:noProof/>
          <w:sz w:val="24"/>
          <w:szCs w:val="24"/>
        </w:rPr>
        <w:t>. (2018)</w:t>
      </w:r>
      <w:r w:rsidRPr="00633976">
        <w:rPr>
          <w:rFonts w:ascii="Times New Roman" w:eastAsia="Times New Roman" w:hAnsi="Times New Roman" w:cs="Times New Roman"/>
          <w:sz w:val="24"/>
          <w:szCs w:val="24"/>
        </w:rPr>
        <w:fldChar w:fldCharType="end"/>
      </w:r>
      <w:r w:rsidRPr="00633976">
        <w:rPr>
          <w:rFonts w:ascii="Times New Roman" w:eastAsia="Times New Roman" w:hAnsi="Times New Roman" w:cs="Times New Roman"/>
          <w:sz w:val="24"/>
          <w:szCs w:val="24"/>
        </w:rPr>
        <w:t xml:space="preserve">, </w:t>
      </w:r>
      <w:r w:rsidRPr="00633976">
        <w:rPr>
          <w:rFonts w:ascii="Times New Roman" w:eastAsia="Times New Roman" w:hAnsi="Times New Roman" w:cs="Times New Roman"/>
          <w:sz w:val="24"/>
          <w:szCs w:val="24"/>
        </w:rPr>
        <w:fldChar w:fldCharType="begin" w:fldLock="1"/>
      </w:r>
      <w:r w:rsidR="00DE1247" w:rsidRPr="00633976">
        <w:rPr>
          <w:rFonts w:ascii="Times New Roman" w:eastAsia="Times New Roman" w:hAnsi="Times New Roman" w:cs="Times New Roman"/>
          <w:sz w:val="24"/>
          <w:szCs w:val="24"/>
        </w:rPr>
        <w:instrText>ADDIN CSL_CITATION {"citationItems":[{"id":"ITEM-1","itemData":{"DOI":"10.33510/statera.2020.2.1.9-16","ISSN":"2656-9418","abstract":"In this study aims to examine the impact of liquidity, leverage, capital intensity, and firm size as moderation variable to tax aggressiveness in listed manufacturing entities in IDX (Indonesian Stock Exchange) period 2015-2018. This study use 65 manufacturing companies as sample in this study and also use multiple regression analysis. Results of this study indicate that liquidity were’nt significant negative to tax aggressiveness, and leverage were significant positive to tax aggressiveness, capital intensity not significant positive to tax aggressiveness, firm size not significant negative to tax aggressiveness, firm size is able to moderate liquidity, leverage, and capital intensity to tax aggressiveness.","author":[{"dropping-particle":"","family":"Cahyadi","given":"Hadi","non-dropping-particle":"","parse-names":false,"suffix":""},{"dropping-particle":"","family":"Surya","given":"Catherine","non-dropping-particle":"","parse-names":false,"suffix":""},{"dropping-particle":"","family":"Wijaya","given":"Henryanto","non-dropping-particle":"","parse-names":false,"suffix":""},{"dropping-particle":"","family":"Salim","given":"Susanto","non-dropping-particle":"","parse-names":false,"suffix":""}],"container-title":"STATERA: Jurnal Akuntansi dan Keuangan","id":"ITEM-1","issue":"1","issued":{"date-parts":[["2020"]]},"page":"9-16","title":"Pengaruh Likuiditas, Leverage, Intensitas Modal, dan Ukuran Perusahaan Terhadap Agresivitas Pajak","type":"article-journal","volume":"2"},"uris":["http://www.mendeley.com/documents/?uuid=7733dfe7-e97e-4b23-9d08-2a2a6c32feca"]}],"mendeley":{"formattedCitation":"(Cahyadi et al., 2020)","manualFormatting":"Cahyadi et al. (2020)","plainTextFormattedCitation":"(Cahyadi et al., 2020)","previouslyFormattedCitation":"(Cahyadi et al., 2020)"},"properties":{"noteIndex":0},"schema":"https://github.com/citation-style-language/schema/raw/master/csl-citation.json"}</w:instrText>
      </w:r>
      <w:r w:rsidRPr="00633976">
        <w:rPr>
          <w:rFonts w:ascii="Times New Roman" w:eastAsia="Times New Roman" w:hAnsi="Times New Roman" w:cs="Times New Roman"/>
          <w:sz w:val="24"/>
          <w:szCs w:val="24"/>
        </w:rPr>
        <w:fldChar w:fldCharType="separate"/>
      </w:r>
      <w:r w:rsidRPr="00633976">
        <w:rPr>
          <w:rFonts w:ascii="Times New Roman" w:eastAsia="Times New Roman" w:hAnsi="Times New Roman" w:cs="Times New Roman"/>
          <w:noProof/>
          <w:sz w:val="24"/>
          <w:szCs w:val="24"/>
        </w:rPr>
        <w:t xml:space="preserve">Cahyadi </w:t>
      </w:r>
      <w:r w:rsidRPr="00633976">
        <w:rPr>
          <w:rFonts w:ascii="Times New Roman" w:eastAsia="Times New Roman" w:hAnsi="Times New Roman" w:cs="Times New Roman"/>
          <w:i/>
          <w:noProof/>
          <w:sz w:val="24"/>
          <w:szCs w:val="24"/>
        </w:rPr>
        <w:t>et al</w:t>
      </w:r>
      <w:r w:rsidRPr="00633976">
        <w:rPr>
          <w:rFonts w:ascii="Times New Roman" w:eastAsia="Times New Roman" w:hAnsi="Times New Roman" w:cs="Times New Roman"/>
          <w:noProof/>
          <w:sz w:val="24"/>
          <w:szCs w:val="24"/>
        </w:rPr>
        <w:t>. (2020)</w:t>
      </w:r>
      <w:r w:rsidRPr="00633976">
        <w:rPr>
          <w:rFonts w:ascii="Times New Roman" w:eastAsia="Times New Roman" w:hAnsi="Times New Roman" w:cs="Times New Roman"/>
          <w:sz w:val="24"/>
          <w:szCs w:val="24"/>
        </w:rPr>
        <w:fldChar w:fldCharType="end"/>
      </w:r>
      <w:r w:rsidRPr="00633976">
        <w:rPr>
          <w:rFonts w:ascii="Times New Roman" w:eastAsia="Times New Roman" w:hAnsi="Times New Roman" w:cs="Times New Roman"/>
          <w:sz w:val="24"/>
          <w:szCs w:val="24"/>
        </w:rPr>
        <w:t xml:space="preserve"> pada penelitiannya bahwa intensitas modal berpengaruh negatif terhadap agresivitas pajak.</w:t>
      </w:r>
    </w:p>
    <w:p w:rsidR="00613D72" w:rsidRPr="00633976" w:rsidRDefault="00613D72" w:rsidP="00613D72">
      <w:pPr>
        <w:spacing w:after="0" w:line="240" w:lineRule="auto"/>
        <w:ind w:firstLine="357"/>
        <w:jc w:val="both"/>
        <w:rPr>
          <w:rFonts w:ascii="Times New Roman" w:hAnsi="Times New Roman" w:cs="Times New Roman"/>
          <w:sz w:val="24"/>
          <w:szCs w:val="24"/>
        </w:rPr>
      </w:pPr>
      <w:r w:rsidRPr="00633976">
        <w:rPr>
          <w:rFonts w:ascii="Times New Roman" w:hAnsi="Times New Roman" w:cs="Times New Roman"/>
          <w:color w:val="000000" w:themeColor="text1"/>
          <w:sz w:val="24"/>
          <w:szCs w:val="24"/>
        </w:rPr>
        <w:lastRenderedPageBreak/>
        <w:t xml:space="preserve">Faktor lain yang menyebabkan terjadinya agresivitas pajak adalah Profitabilitas </w:t>
      </w:r>
      <w:r w:rsidRPr="00633976">
        <w:rPr>
          <w:rFonts w:ascii="Times New Roman" w:hAnsi="Times New Roman" w:cs="Times New Roman"/>
          <w:color w:val="000000" w:themeColor="text1"/>
          <w:sz w:val="24"/>
          <w:szCs w:val="24"/>
        </w:rPr>
        <w:fldChar w:fldCharType="begin" w:fldLock="1"/>
      </w:r>
      <w:r w:rsidR="00DE1247" w:rsidRPr="00633976">
        <w:rPr>
          <w:rFonts w:ascii="Times New Roman" w:hAnsi="Times New Roman" w:cs="Times New Roman"/>
          <w:color w:val="000000" w:themeColor="text1"/>
          <w:sz w:val="24"/>
          <w:szCs w:val="24"/>
        </w:rPr>
        <w:instrText>ADDIN CSL_CITATION {"citationItems":[{"id":"ITEM-1","itemData":{"DOI":"10.24843/eja.2019.v27.i01.p29","ISSN":"2302-8556","abstract":"Penelitian ini bertujuan untuk memeroleh bukti empiris pengaruh profitabilitas pada agresivitas pajak. Penelitian ini juga bertujuan memeroleh bukti empiris kemampuan pengungkapan Corporate Social Responsibility (CSR) memoderasi pengaruh profitabilitas pada agresivitas pajak. Penelitian dilakukan pada perusahaan pertambangan yang terdaftar di Bursa Efek Indonesia (BEI) periode 2014-2017. Sampel ditentukan melalui metode non probability sampling dengan teknik purposive sampling. Jumlah sampel yang digunakan dalam penelitian ini berjumlah 56 sampel amatan. Teknik analisis data yang digunakan adalah analisis Moderated Regression Analysis (MRA). Hasil dari penelitian ini menunjukkan bahwa profitabilitas berpengaruh positif pada agresivitas pajak. Hasil menunjukkan pengungkapan CSR tidak memoderasi pengaruh profitabilitas pada agresivitas pajak. Implikasi penelitian secara teoritis membuktikan Teori Agensi dan Teori Akuntansi Positif dalam menjelaskan agresivitas pajak. Kata kunci: Agresivitas pajak, profitabilitas, corporate social responsibility","author":[{"dropping-particle":"","family":"Nyoman","given":"Shintya Devi Dewa Ayu","non-dropping-particle":"","parse-names":false,"suffix":""},{"dropping-particle":"","family":"Gede","given":"Krisna Dewi Luh","non-dropping-particle":"","parse-names":false,"suffix":""}],"container-title":"E-Jurnal Akuntansi","id":"ITEM-1","issued":{"date-parts":[["2019"]]},"page":"792","title":"Pengaruh Profitabilitas pada Agresivitas Pajak dengan Pengungkapan CSR Sebagai Variabel Moderasi","type":"article-journal","volume":"27"},"uris":["http://www.mendeley.com/documents/?uuid=a6dbf691-e65a-479e-80d2-a79f0ecbd82a"]}],"mendeley":{"formattedCitation":"(Nyoman &amp; Gede, 2019)","manualFormatting":"Nyoman &amp; Gede (2019)","plainTextFormattedCitation":"(Nyoman &amp; Gede, 2019)","previouslyFormattedCitation":"(Nyoman &amp; Gede, 2019)"},"properties":{"noteIndex":0},"schema":"https://github.com/citation-style-language/schema/raw/master/csl-citation.json"}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Nyoman &amp; Gede (2019)</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Profitabilitas merupakan </w:t>
      </w:r>
      <w:r w:rsidRPr="00633976">
        <w:rPr>
          <w:rFonts w:ascii="Times New Roman" w:hAnsi="Times New Roman" w:cs="Times New Roman"/>
          <w:sz w:val="24"/>
          <w:szCs w:val="24"/>
        </w:rPr>
        <w:t xml:space="preserve"> tingkat kemampuan perusahaan dalam menghasilkan laba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{"citationItems":[{"id":"ITEM-1","itemData":{"DOI":"10.24843/eeb.2020.v09.i11.p02","abstract":"Penelitian ini bertujuan untuk mengetahui pengaruh profitabilitas terhadap agresivitas pajak, pengaruh leverage terhadap agresivitas pajak, serta pengaruh profitabilitas dan leverage terhadap agresivitas pajak. Pemerintah juga dapat menggunakan penerimaan pajak untuk membangun dan meningkatkan infrastruktur publik sehingga dapat meningkatkan kesejahteraan rakyat. Oleh karena itu, pemerintah selalu berupaya meningkatkan target perpajakan dari tahun ke tahun melalui berbagai kebijakan. Penerimaan perpajakan berperan penting dalam menunjang operasional pemerintah, karena besar kecilnya penerimaan pajak akan menentukan besaran APBN. Sampel yang diambil 100 dari tahun 2015 sampai 2019 dengan data tahunan ROA, Leverage dan Agresivitas Pajak. Metode statistik yang diambil dalam penelitian ini adalah analisis regresi berganda, uji asumsi klasik, analisis statistik deskriptif, analisis determinasi dan pengujian hipotesis. Dari hasil penelitian ini diketahui bahwa Profitabilitas berpengaruh negatif terhadap Agresivitas Pajak. Leverage tidak berpengaruh terhadap Agresivitas Pajak. Profitabilitas dan Leverage berpengaruh terhadap Agresivitas Pajak","author":[{"dropping-particle":"","family":"Sidik","given":"Pajar","non-dropping-particle":"","parse-names":false,"suffix":""},{"dropping-particle":"","family":"Suhono","given":"Suhono","non-dropping-particle":"","parse-names":false,"suffix":""}],"container-title":"E-Jurnal Ekonomi dan Bisnis Universitas Udayana","id":"ITEM-1","issued":{"date-parts":[["2020"]]},"page":"1045","title":"Pengaruh Profitabilitas Dan Leverage Terhadap Agresivitas Pajak","type":"article-journal","volume":"11"},"uris":["http://www.mendeley.com/documents/?uuid=5c72d9a4-c0f8-4bad-8d99-9050d0a34cae"]}],"mendeley":{"formattedCitation":"(Sidik &amp; Suhono, 2020)","manualFormatting":"Sidik &amp; Suhono (2020)","plainTextFormattedCitation":"(Sidik &amp; Suhono, 2020)","previouslyFormattedCitation":"(Sidik &amp; Suhono, 2020)"},"properties":{"noteIndex":0},"schema":"https://github.com/citation-style-language/schema/raw/master/csl-citation.json"}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Sidik &amp; Suhono (2020)</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Semakin tinggi tingkat profitabiitas maka semakin tinggi pula laba yang dihasilkan. Perusahaan dengan keuntungan yang besar maka beban pajak yang di bayar juga tinggi sehingga kemungkinan adanya meminimalkan pajak untuk dapat mengurangi </w:t>
      </w:r>
      <w:r w:rsidRPr="00633976">
        <w:rPr>
          <w:rFonts w:ascii="Times New Roman" w:hAnsi="Times New Roman" w:cs="Times New Roman"/>
          <w:i/>
          <w:sz w:val="24"/>
          <w:szCs w:val="24"/>
        </w:rPr>
        <w:t>ETR</w:t>
      </w:r>
      <w:r w:rsidRPr="00633976">
        <w:rPr>
          <w:rFonts w:ascii="Times New Roman" w:hAnsi="Times New Roman" w:cs="Times New Roman"/>
          <w:sz w:val="24"/>
          <w:szCs w:val="24"/>
        </w:rPr>
        <w:t xml:space="preserve"> perusahaan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{"citationItems":[{"id":"ITEM-1","itemData":{"abstract":"Penelitian ini bertujuan untuk menguji pengaruh dari agresivitas pajak. Terdapat empat variabel independen yang dihipotesiskan mempengaruhi agresivitas pajak meliputi: profitabilitas, likuiditas, leverage, dan ukuran perusahaan. Jenis penelitian ini adalah kuantitatif dengan menggunakan sumber data sekunder berupa laporan keuangan tahunan atau annual report melalui Bursa Efek Indonesia (BEI). Populasi yang digunakan dalam penelitian ini adalah perusahaan properti dan real estate yang terdaftar di Bursa Efek Indonesia (BEI) terhitung dari tahun 2016-2019. Teknik Pengambian sampel dalam penelitian ini menggunakan purposive sampling dengan 4 kriteria penelitian yang ditentukan sehingga memperoleh jumlah sampel sebanyak 28 perusahaan dengan data yang diperoleh sebanyak 112 data. Teknik analisis data yang digunakan dalam penelitian ini adalah analisis regresi linear berganda dengan menggunakan program aplikasi SPSS 23. Hasil analisis penelitian ini menyatakan bahwa profitabilitas berpengaruh positif terhadap agresivitas pajak, likuiditas berpengaruh negatif terhadap agresivitas pajak, leverage berpengaruh negatif terhadap agresivitas pajak, sedangkan ukuran perusahaan tidak memiliki pengaruh terhadap agresivitas pajak.","author":[{"dropping-particle":"","family":"Herlinda","given":"Annisa Rachma","non-dropping-particle":"","parse-names":false,"suffix":""},{"dropping-particle":"","family":"Rahmawati","given":"Mia Ika","non-dropping-particle":"","parse-names":false,"suffix":""}],"container-title":"Jurnal Ilmu Riset Akuntansi","id":"ITEM-1","issue":"1","issued":{"date-parts":[["2021"]]},"page":"1-18","title":"Pengaruh Profitabilitas, Likuiditas, Leverage dan Ukuran Perusahaan Terhadap Agresivitas Pajak","type":"article-journal","volume":"10"},"uris":["http://www.mendeley.com/documents/?uuid=45aa8894-f5e1-4406-9725-760de978f442"]}],"mendeley":{"formattedCitation":"(Herlinda &amp; Rahmawati, 2021)","manualFormatting":"Herlinda &amp; Rahmawati (2021)","plainTextFormattedCitation":"(Herlinda &amp; Rahmawati, 2021)","previouslyFormattedCitation":"(Herlinda &amp; Rahmawati,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Herlinda &amp; Rahmawati (2021)</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Penelitian yang mendukung bahwa profitabilitas dapat berpengaruh positif terhadap aggresivitas pajak yaitu penelitian dari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{"citationItems":[{"id":"ITEM-1","itemData":{"DOI":"10.26593/jab.v17i1.4523.24-39","ISSN":"0216-1249","abstract":"This study aimed to analyze the effect of liquidity, profitability, firm size, independent commisioner toward tax aggressiveness and moderated by corporate social responsibility (CSR) disclosure in Indonesian mining companies listed on Indonesian Stock Exchange (IDX). This research used quantitative approach with descriptive and verification method. A sample of companies using purposive sampling technique and research data comes from financial reports, annual reports and annual reports of CSR disclosure of mining companies listed on the IDX and published in the period 2018-2019. Partial least square (PLS)-Structural Equation Model (SEM) was used as the method of analysis to examine the effect of the above variables supported by SmartPls 3.0 software system. The results shows that partially profitability affect significantly toward tax aggressiveness.  However, liquidity, firm size, and independent commissioner have no partial effect on tax aggressiveness. As for the moderating effect, the result also shows that CSR disclosure does not significantly affect to strengthen or weaken the correlation between liquidity, profitability, firm size and independent commissioner toward tax aggressiveness. Keywords: Liquidity, Profitability, Firm Size, Independent Commissioner, CSR Disclosure, Tax Aggressiveness","author":[{"dropping-particle":"","family":"Erlina","given":"Magdalena","non-dropping-particle":"","parse-names":false,"suffix":""}],"container-title":"Jurnal Administrasi Bisnis","id":"ITEM-1","issue":"1","issued":{"date-parts":[["2021"]]},"page":"24-39","title":"Pengaruh Likuiditas, Profitabilitas, Ukuran Perusahaan, Komisaris Independen Terhadap Agresivitas Pajak Dan Pengungkapan Csr Sebagai Moderasi","type":"article-journal","volume":"17"},"uris":["http://www.mendeley.com/documents/?uuid=7295c20c-7dab-4820-b158-10d2e1c76dd3"]}],"mendeley":{"formattedCitation":"(Erlina, 2021)","manualFormatting":"Erlina (2021)","plainTextFormattedCitation":"(Erlina, 2021)","previouslyFormattedCitation":"(Erlina,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Erlina (2021)</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{"citationItems":[{"id":"ITEM-1","itemData":{"DOI":"10.22225/kr.11.2.1178.155-163","ISSN":"2301-8879","abstract":"In the last 10 years the realization of tax revenue has always never reached the target. One indication is always not achieving the tax target because there is tax aggressiveness carried out by the company. Tax aggressiveness is the act of reducing income taxable through tax planning activities, both legally and illegally. In this research aims to determine and analyze how the influence of Capital Intensity, Profitability, Leverage, Company Size and Inventory Intensity on Tax Aggressiveness. The population of this research are all property and real estate companies listed on the IDX. Sampling used a purposive sampling method to obtain 34 companies. Analysis of the data in this research uses multiple linear regression analysis. The results of this research found that the Capital Intensity, Profitability, and Inventory Intensity variavel affect Tax Aggressiveness, while Leverage and Firm Size do not affect the Tax Aggressiveness. The benefit of this research is to develop theories and knowledge in the field of accounting, especially in taxation related to tax aggressiveness and for investors can be considered when investing in order to avoid companies that do tax aggressive actions.\r \r Dalam kurun waktu 10 tahun terakhir realissasi penerimaan pajak selalu tidak pernah mencapai target. Salah satu indikasi selalu tidak tercapainya target pajak karena terdapat agresivitas pajak yang dilakukan oleh perusahaan. Agresivitas pajak adalah tindakan menurunkan penghasilan yang dikenaka pajak melalui kegiatan perencanaan pajak, baik secara legal maupun ilegal. Dalam penelitian ini bertujuan untuk mengetahui dan menganalisis bagaimana pengaruh Capital Intensity, Profitabilitas, Leverage, Ukuran Perusahaan dan Inventory Intensity terhadap Agresivitas Pajak. Populasi dari penelitian ini adalah seluruh perushaan Properti dan Real Estate yang terdaftar di BEI. Pengambilan sampel menggunakan metode purposive sampling sehingga diperoleh 34 perusahaan. Analisa data dalam penelitian ini menggunakan analisis regresi linear berganda. Hasil dari penelitian ini diperoleh bahwa variavel Capital Intensity, Profitabilitas, dan Inventory Intensity berpengaruh terhadap Agresivitas Pajak, sedangkan Leverage dan Ukuran Perusahaan tidak berpengaruh terhadap Agresivitas Pajak. Manfaat dari penelitian ini adalah untuk mengembangkan teori serta pengetahuan dalam bidang akuntansi, khususnya dalam perpajakan yang berkaitan denagn agresivitas pajak dan bagi investor dapat menjadi pertimbangan…","author":[{"dropping-particle":"","family":"Maulana","given":"Ilham Ahmad","non-dropping-particle":"","parse-names":false,"suffix":""}],"container-title":"KRISNA: Kumpulan Riset Akuntansi","id":"ITEM-1","issue":"2","issued":{"date-parts":[["2020"]]},"page":"155-163","title":"Faktor-Faktor Yang Mepengaruhi Agresivitas Pajak Pada Perusahaan Properti Dan Real Estate","type":"article-journal","volume":"11"},"uris":["http://www.mendeley.com/documents/?uuid=a6781d24-fa1d-4cac-9869-bafb09c4040e"]}],"mendeley":{"formattedCitation":"(Maulana, 2020)","manualFormatting":"Maulana (2020)","plainTextFormattedCitation":"(Maulana, 2020)","previouslyFormattedCitation":"(Maulana, 2020)"},"properties":{"noteIndex":0},"schema":"https://github.com/citation-style-language/schema/raw/master/csl-citation.json"}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Maulana (2020)</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{"citationItems":[{"id":"ITEM-1","itemData":{"author":[{"dropping-particle":"","family":"Destriana","given":"Nicken","non-dropping-particle":"","parse-names":false,"suffix":""}],"container-title":"Trisakti School of Management","id":"ITEM-1","issue":"20","issued":{"date-parts":[["2021"]]},"title":"Analisis faktor-faktor yang memengaruhi agresivitas pajak","type":"article-journal"},"uris":["http://www.mendeley.com/documents/?uuid=b20f9ed0-11fd-4ea4-acab-9a3b731cd549"]}],"mendeley":{"formattedCitation":"(Destriana, 2021)","manualFormatting":"Destriana (2021)","plainTextFormattedCitation":"(Destriana, 2021)","previouslyFormattedCitation":"(Destriana,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Destriana (2021)</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sedangkan hasil penelitian dari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{"citationItems":[{"id":"ITEM-1","itemData":{"DOI":"10.34308/eqien.v7i1.120","ISSN":"2503-4413","abstract":"This study aims to analyze the effect of Profitability (ROA), Leverage (LTDER), and Intensity of Fixed Assets Against Tax Avoidance. The population in this study were all food and beverage subsector companies listed on the Indonesia Stock Exchange (BEI) in 2015-2017, namely 18 companies. Data collection using purposive sampling method and based on predetermined criteria, the number of samples obtained were 12 food and beverage sub-sector manufacturing companies listed on the Stock Exchange during the 2015-2017 period. The data analysis method used is the panel data regression analysis method.The results showed that: 1) Profitability (Return On Assets) had a negative and not significant effect on Tax Avoidance, 2) Leverage (Long Term Debt to Equity Ratio) had no effect on Tax Avoidance, 3) CapitL Intensity had no effect on Tax Avoidance.","author":[{"dropping-particle":"","family":"Jamaludin","given":"Ali","non-dropping-particle":"","parse-names":false,"suffix":""}],"container-title":"Eqien: Jurnal Ekonomi dan Bisnis","id":"ITEM-1","issue":"1","issued":{"date-parts":[["2020"]]},"page":"85-92","title":"Pengaruh Profitabilitas (Roa), Leverage (Ltder) Dan Intensitas Aktiva Tetap Terhadap Penghindaran Pajak (Tax Avoidance) Pada Perusahaan Subsektor Makanan Dan Minuman Yang Terdaftar Di Bei Periode 2015-2017","type":"article-journal","volume":"7"},"uris":["http://www.mendeley.com/documents/?uuid=042b7c94-43a3-4915-8f4a-a785dd203bc5"]}],"mendeley":{"formattedCitation":"(Jamaludin, 2020)","manualFormatting":"Jamaludin (2020)","plainTextFormattedCitation":"(Jamaludin, 2020)","previouslyFormattedCitation":"(Jamaludin, 2020)"},"properties":{"noteIndex":0},"schema":"https://github.com/citation-style-language/schema/raw/master/csl-citation.json"}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Jamaludin (2020)</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00882FF6" w:rsidRPr="00633976">
        <w:rPr>
          <w:rFonts w:ascii="Times New Roman" w:hAnsi="Times New Roman" w:cs="Times New Roman"/>
          <w:sz w:val="24"/>
          <w:szCs w:val="24"/>
        </w:rPr>
        <w:instrText>ADDIN CSL_CITATION {"citationItems":[{"id":"ITEM-1","itemData":{"abstract":"Adanya perbedaan kepentingan antara Pemerintah dengan Wajib Pajak menimbulkan tindakan penghindaran pajak (tax avoidance) oleh Wajib Pajak dalam bentuk memanfaatkan celah Undang-Undang Perpajakan. Penelitian ini bertujuan untuk mengetahui seberapa besar pengatruh profitabilitas, likuiditas dan capital intensity terhadap penghindaran pajak (tax avoidance) pada perusahaan sub sektor manufaktur consumer goods yang terdaftar di Bursa Efek Indonesia periode 2013-2016. Penelitian ini menggunakan kriteria purposive sampling dengan metode analisis data panel. Berdasarkan data penlitian diperoleh hasil bahwa profitabilitas berpengaruh negarif terhadap penghindaran pajak pada tingkat signifikan α1%, likuiditas berpengaruh positif pada tingkat signifikan α10% dan capital intensity berpengaruh negatif pada tingkat signifikan α5%.","author":[{"dropping-particle":"","family":"Budianti","given":"Shinta","non-dropping-particle":"","parse-names":false,"suffix":""},{"dropping-particle":"","family":"Curry","given":"Khristina","non-dropping-particle":"","parse-names":false,"suffix":""}],"container-title":"Prosiding Seminar Nasional Cendekiawan 4","id":"ITEM-1","issued":{"date-parts":[["2018"]]},"page":"Jakarta","title":"Pengaruh Profitabilitas, likuiditas, dan Capital Intensity Terhadap Penghindaran Pajak (Tax Avoidance)","type":"article-journal"},"uris":["http://www.mendeley.com/documents/?uuid=f2496544-37c4-409e-bf17-0b299aaecf66"]}],"mendeley":{"formattedCitation":"(S. Budianti &amp; Curry, 2018)","manualFormatting":"Budianti &amp; Curry (2018)","plainTextFormattedCitation":"(S. Budianti &amp; Curry, 2018)","previouslyFormattedCitation":"(S. Budianti &amp; Curry, 2018)"},"properties":{"noteIndex":0},"schema":"https://github.com/citation-style-language/schema/raw/master/csl-citation.json"}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Budianti &amp; Curry (2018)</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{"citationItems":[{"id":"ITEM-1","itemData":{"abstract":"This study aimed to examine the effect of liquidity, leverage, profitability, operating capacity and managerial agency cost on financial distress in manufacturing companies listed in Indonesia Stock Exchange 2011-2013. Purposive sampling method is used as a method of sampling, in order to obtain a sample of 18 companies. Technique of analysis data used logistic regression analysis. Based on the result of the research showed that liquidity, leverage and profitability that have significant impact on the financial distress. While operating capacity and managerial agency cost do not have a significant effect on the financial distress.","author":[{"dropping-particle":"","family":"Mustika","given":"","non-dropping-particle":"","parse-names":false,"suffix":""}],"container-title":"JOMFekom","id":"ITEM-1","issue":"1","issued":{"date-parts":[["2017"]]},"page":"1960-1970","title":"Pengaruh Corporate Social Responsibility, Ukuran Perusahaan, Profitabilitas, Leverage, Capital Intensity, dan Kepemilikan Keluarga Terhadap Agresivitas Pajak","type":"article-journal","volume":"4"},"uris":["http://www.mendeley.com/documents/?uuid=25b96ced-d8ab-4a9f-96fa-f9e874360be1"]}],"mendeley":{"formattedCitation":"(Mustika, 2017)","manualFormatting":"Mustika (2017)","plainTextFormattedCitation":"(Mustika, 2017)","previouslyFormattedCitation":"(Mustika, 2017)"},"properties":{"noteIndex":0},"schema":"https://github.com/citation-style-language/schema/raw/master/csl-citation.json"}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Mustika (2017)</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bahwa profitabilitas berpengaruh negatif terhadap agresivitas pajak.</w:t>
      </w:r>
    </w:p>
    <w:p w:rsidR="00717326" w:rsidRPr="00633976" w:rsidRDefault="00A97275" w:rsidP="00717326">
      <w:pPr>
        <w:spacing w:after="0" w:line="240" w:lineRule="auto"/>
        <w:ind w:firstLine="357"/>
        <w:jc w:val="both"/>
        <w:rPr>
          <w:rFonts w:ascii="Times New Roman" w:hAnsi="Times New Roman" w:cs="Times New Roman"/>
          <w:sz w:val="24"/>
          <w:szCs w:val="24"/>
        </w:rPr>
      </w:pPr>
      <w:r w:rsidRPr="00633976">
        <w:rPr>
          <w:rFonts w:ascii="Times New Roman" w:hAnsi="Times New Roman" w:cs="Times New Roman"/>
          <w:sz w:val="24"/>
          <w:szCs w:val="24"/>
        </w:rPr>
        <w:t xml:space="preserve">Setelah menilai kedua faktor tersebut, peneliti tertarik untuk menambahkan variabel moderasi yaitu ukuran perusahaan. </w:t>
      </w:r>
      <w:r w:rsidR="00717326" w:rsidRPr="00633976">
        <w:rPr>
          <w:rFonts w:ascii="Times New Roman" w:hAnsi="Times New Roman" w:cs="Times New Roman"/>
          <w:sz w:val="24"/>
          <w:szCs w:val="24"/>
        </w:rPr>
        <w:t>Ukuran perusahaan dapat memperkuat pengaruh positif intensitas modal terhadap agresivitas pajak.</w:t>
      </w:r>
      <w:r w:rsidR="00717326" w:rsidRPr="00633976">
        <w:rPr>
          <w:rFonts w:ascii="Times New Roman" w:hAnsi="Times New Roman" w:cs="Times New Roman"/>
          <w:color w:val="000000"/>
          <w:sz w:val="24"/>
          <w:szCs w:val="24"/>
        </w:rPr>
        <w:t xml:space="preserve"> Perusahaan yang besar maka aset yang dimilikinya juga akan semakin besar</w:t>
      </w:r>
      <w:r w:rsidR="00717326" w:rsidRPr="00633976">
        <w:rPr>
          <w:rFonts w:ascii="Times New Roman" w:hAnsi="Times New Roman" w:cs="Times New Roman"/>
          <w:color w:val="000000"/>
          <w:sz w:val="24"/>
          <w:szCs w:val="24"/>
        </w:rPr>
        <w:fldChar w:fldCharType="begin" w:fldLock="1"/>
      </w:r>
      <w:r w:rsidR="00DE1247" w:rsidRPr="00633976">
        <w:rPr>
          <w:rFonts w:ascii="Times New Roman" w:hAnsi="Times New Roman" w:cs="Times New Roman"/>
          <w:color w:val="000000"/>
          <w:sz w:val="24"/>
          <w:szCs w:val="24"/>
        </w:rPr>
        <w:instrText>ADDIN CSL_CITATION {"citationItems":[{"id":"ITEM-1","itemData":{"abstract":"This research aims to examine the influence of profitability, firm size, independent commissioner and audit committee whichproxied with Return On Assets, SIZE, KI and KA to tax aggressiveness through annual financial statements prepared by manufacturing companies which listed on the Indonesia Stock Exchange. The population in this research is obtained by using purposive sampling method at manufacturing companies which listed in Indonesia Stock Exchange (BEI) during period 2014-2016 and based on predetermined criterion, the sample obtained of 50 manufacturing companies. The analysis method used is multiple linear regression analysis using SPSS (Statistical Product and Service Solutions) applicationtool. The results showed thatprofitabilityand firm size positively influence with its significant level is 0,000 and 0,002 to the tax aggressiveness. While the variable independent commissioners negatively influence with its significant level is 0,000to the aggressiveness of taxes. And the audit committee variables have no influence with its significant level is 0,123 on tax aggressiveness. Simultaneously, profitability, firm size, independent commissioners and audit committees have an influence on tax aggressiveness.","author":[{"dropping-particle":"","family":"Octavianingrum","given":"Diah","non-dropping-particle":"","parse-names":false,"suffix":""},{"dropping-particle":"","family":"Mildawati","given":"Titik","non-dropping-particle":"","parse-names":false,"suffix":""}],"container-title":"Jurnal Ilmu dan Riset Akuntansi","id":"ITEM-1","issued":{"date-parts":[["2018"]]},"page":"1-17","title":"Pengaruh Profitabilitas, Ukuran Perusahaan, Komisaris Independen, Dan Komite Audit Terhadap Agresivitas Pajak","type":"article-journal","volume":"7"},"uris":["http://www.mendeley.com/documents/?uuid=d47715fa-43d4-4293-8f07-6c5631b4ac5c"]}],"mendeley":{"formattedCitation":"(Octavianingrum &amp; Mildawati, 2018)","manualFormatting":" Octavianingrum &amp; Mildawati (2018)","plainTextFormattedCitation":"(Octavianingrum &amp; Mildawati, 2018)","previouslyFormattedCitation":"(Octavianingrum &amp; Mildawati, 2018)"},"properties":{"noteIndex":0},"schema":"https://github.com/citation-style-language/schema/raw/master/csl-citation.json"}</w:instrText>
      </w:r>
      <w:r w:rsidR="00717326" w:rsidRPr="00633976">
        <w:rPr>
          <w:rFonts w:ascii="Times New Roman" w:hAnsi="Times New Roman" w:cs="Times New Roman"/>
          <w:color w:val="000000"/>
          <w:sz w:val="24"/>
          <w:szCs w:val="24"/>
        </w:rPr>
        <w:fldChar w:fldCharType="separate"/>
      </w:r>
      <w:r w:rsidR="00717326" w:rsidRPr="00633976">
        <w:rPr>
          <w:rFonts w:ascii="Times New Roman" w:hAnsi="Times New Roman" w:cs="Times New Roman"/>
          <w:noProof/>
          <w:color w:val="000000"/>
          <w:sz w:val="24"/>
          <w:szCs w:val="24"/>
        </w:rPr>
        <w:t xml:space="preserve"> Octavianingrum &amp; Mildawati (2018)</w:t>
      </w:r>
      <w:r w:rsidR="00717326" w:rsidRPr="00633976">
        <w:rPr>
          <w:rFonts w:ascii="Times New Roman" w:hAnsi="Times New Roman" w:cs="Times New Roman"/>
          <w:color w:val="000000"/>
          <w:sz w:val="24"/>
          <w:szCs w:val="24"/>
        </w:rPr>
        <w:fldChar w:fldCharType="end"/>
      </w:r>
      <w:r w:rsidR="00717326" w:rsidRPr="00633976">
        <w:rPr>
          <w:rFonts w:ascii="Times New Roman" w:hAnsi="Times New Roman" w:cs="Times New Roman"/>
          <w:color w:val="000000"/>
          <w:sz w:val="24"/>
          <w:szCs w:val="24"/>
        </w:rPr>
        <w:t xml:space="preserve">. Dengan adanya sumber daya yang besar tersebut dapat dimanfaatkan perusahaan untuk mengurangi beban pajaknya dengan cara melakukan intensitas modal </w:t>
      </w:r>
      <w:r w:rsidR="00717326"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{"citationItems":[{"id":"ITEM-1","itemData":{"DOI":"10.15408/ess.v10i2.18800","ISSN":"2087-2038","abstract":" The research aims to determine the influence of capital intensity and profitability on tax aggressiveness using the company size as moderation variables. The research object is a mining company listed on the Indonesia Stock Exchange (IDX) from 2016 to 2018. The number of companies sampled in this research was 25 companies with 3 years of observation time over selected with purposive sampling techniques. The data analysis used statistical analysis in the form of multiple linear regression tests. This study showed that simultaneously the variable capital intensity, profitability and size of the company affected the tax aggressiveness. Partial capital intensity and company size have a negative effect on tax aggressiveness, while the profitability has no effect on tax aggressiveness. Otherwise, based on the moderated regression analysis (MRA) test, the company size variable can moderate the influence of capital intensity on the tax aggressiveness. Size can not moderate the influence of profitability on the tax aggressiveness.","author":[{"dropping-particle":"","family":"Utomo","given":"Agung Budi","non-dropping-particle":"","parse-names":false,"suffix":""},{"dropping-particle":"","family":"Fitria","given":"Giawan Nur","non-dropping-particle":"","parse-names":false,"suffix":""}],"container-title":"Esensi: Jurnal Bisnis dan Manajemen","id":"ITEM-1","issue":"2","issued":{"date-parts":[["2021"]]},"page":"231-246","title":"Ukuran Perusahaan Memoderasi Pengaruh Capital Intensity dan Profitabilitas Terhadap Agresivitas Pajak","type":"article-journal","volume":"10"},"uris":["http://www.mendeley.com/documents/?uuid=7e6fd1a4-f98d-4c86-a966-0638ba2d71e8"]}],"mendeley":{"formattedCitation":"(Utomo &amp; Fitria, 2021)","manualFormatting":"Utomo &amp; Fitria (2021)","plainTextFormattedCitation":"(Utomo &amp; Fitria, 2021)","previouslyFormattedCitation":"(Utomo &amp; Fitria, 2021)"},"properties":{"noteIndex":0},"schema":"https://github.com/citation-style-language/schema/raw/master/csl-citation.json"}</w:instrText>
      </w:r>
      <w:r w:rsidR="00717326" w:rsidRPr="00633976">
        <w:rPr>
          <w:rFonts w:ascii="Times New Roman" w:hAnsi="Times New Roman" w:cs="Times New Roman"/>
          <w:sz w:val="24"/>
          <w:szCs w:val="24"/>
        </w:rPr>
        <w:fldChar w:fldCharType="separate"/>
      </w:r>
      <w:r w:rsidR="00717326" w:rsidRPr="00633976">
        <w:rPr>
          <w:rFonts w:ascii="Times New Roman" w:hAnsi="Times New Roman" w:cs="Times New Roman"/>
          <w:noProof/>
          <w:sz w:val="24"/>
          <w:szCs w:val="24"/>
        </w:rPr>
        <w:t>Utomo &amp; Fitria (2021)</w:t>
      </w:r>
      <w:r w:rsidR="00717326" w:rsidRPr="00633976">
        <w:rPr>
          <w:rFonts w:ascii="Times New Roman" w:hAnsi="Times New Roman" w:cs="Times New Roman"/>
          <w:sz w:val="24"/>
          <w:szCs w:val="24"/>
        </w:rPr>
        <w:fldChar w:fldCharType="end"/>
      </w:r>
      <w:r w:rsidR="00717326" w:rsidRPr="00633976">
        <w:rPr>
          <w:rFonts w:ascii="Times New Roman" w:hAnsi="Times New Roman" w:cs="Times New Roman"/>
          <w:sz w:val="24"/>
          <w:szCs w:val="24"/>
        </w:rPr>
        <w:t xml:space="preserve">.  Ukuran perusahaan juga dapat mendorong adanya pengaruh positif profitabilitas terhadap agresivitas pajak. </w:t>
      </w:r>
      <w:r w:rsidR="00717326" w:rsidRPr="00633976">
        <w:rPr>
          <w:rFonts w:ascii="Times New Roman" w:hAnsi="Times New Roman" w:cs="Times New Roman"/>
          <w:color w:val="000000"/>
          <w:sz w:val="24"/>
          <w:szCs w:val="24"/>
        </w:rPr>
        <w:t xml:space="preserve">Besarnya profitabilitas yang dimiliki sebuah perusahaan maka beban pajak yang harus dibayarkannya juga akan semakin besar. </w:t>
      </w:r>
      <w:r w:rsidR="00A841D0" w:rsidRPr="00633976">
        <w:rPr>
          <w:rFonts w:ascii="Times New Roman" w:hAnsi="Times New Roman" w:cs="Times New Roman"/>
          <w:sz w:val="24"/>
          <w:szCs w:val="24"/>
        </w:rPr>
        <w:t>Ukuran p</w:t>
      </w:r>
      <w:r w:rsidR="00717326" w:rsidRPr="00633976">
        <w:rPr>
          <w:rFonts w:ascii="Times New Roman" w:hAnsi="Times New Roman" w:cs="Times New Roman"/>
          <w:sz w:val="24"/>
          <w:szCs w:val="24"/>
        </w:rPr>
        <w:t xml:space="preserve">erusahaan mencerminkan kemampuan perusahaan untuk melakukan aktivitas </w:t>
      </w:r>
      <w:r w:rsidR="00717326" w:rsidRPr="00633976">
        <w:rPr>
          <w:rFonts w:ascii="Times New Roman" w:eastAsia="Times New Roman" w:hAnsi="Times New Roman" w:cs="Times New Roman"/>
          <w:sz w:val="24"/>
          <w:szCs w:val="24"/>
        </w:rPr>
        <w:t xml:space="preserve">menyebabkan meningkatnya laba perusahaan sehingga beban pajak terutang menjadi tinggi </w:t>
      </w:r>
      <w:r w:rsidR="00717326" w:rsidRPr="00633976">
        <w:rPr>
          <w:rFonts w:ascii="Times New Roman" w:eastAsia="Times New Roman" w:hAnsi="Times New Roman" w:cs="Times New Roman"/>
          <w:sz w:val="24"/>
          <w:szCs w:val="24"/>
        </w:rPr>
        <w:fldChar w:fldCharType="begin" w:fldLock="1"/>
      </w:r>
      <w:r w:rsidR="00DE1247" w:rsidRPr="00633976">
        <w:rPr>
          <w:rFonts w:ascii="Times New Roman" w:eastAsia="Times New Roman" w:hAnsi="Times New Roman" w:cs="Times New Roman"/>
          <w:sz w:val="24"/>
          <w:szCs w:val="24"/>
        </w:rPr>
        <w:instrText>ADDIN CSL_CITATION {"citationItems":[{"id":"ITEM-1","itemData":{"DOI":"10.29407/jae.v6i1.14066","ISSN":"2541-0180","author":[{"dropping-particle":"","family":"Mutia","given":"Furi Yuliani","non-dropping-particle":"","parse-names":false,"suffix":""},{"dropping-particle":"","family":"Dewi","given":"Riana Rachmawati","non-dropping-particle":"","parse-names":false,"suffix":""},{"dropping-particle":"","family":"Siddi","given":"Purnama","non-dropping-particle":"","parse-names":false,"suffix":""}],"container-title":"Jae (Jurnal Akuntansi Dan Ekonomi)","id":"ITEM-1","issue":"1","issued":{"date-parts":[["2018"]]},"page":"122-130","title":"Dimensi Agresivitas Pajak dilihat dari Ukuran Perusahaan dan Capital Intensity (Study Kasus Perusahaan Manufaktur Sektor Industri Barang Konsumsi Yang Terdaftar di BEI)","type":"article-journal","volume":"6"},"uris":["http://www.mendeley.com/documents/?uuid=bbb193ab-c93d-4a17-8a72-22218f4335c7"]}],"mendeley":{"formattedCitation":"(Mutia et al., 2018)","manualFormatting":"Mutia et al. (2018)","plainTextFormattedCitation":"(Mutia et al., 2018)","previouslyFormattedCitation":"(Mutia et al., 2018)"},"properties":{"noteIndex":0},"schema":"https://github.com/citation-style-language/schema/raw/master/csl-citation.json"}</w:instrText>
      </w:r>
      <w:r w:rsidR="00717326" w:rsidRPr="00633976">
        <w:rPr>
          <w:rFonts w:ascii="Times New Roman" w:eastAsia="Times New Roman" w:hAnsi="Times New Roman" w:cs="Times New Roman"/>
          <w:sz w:val="24"/>
          <w:szCs w:val="24"/>
        </w:rPr>
        <w:fldChar w:fldCharType="separate"/>
      </w:r>
      <w:r w:rsidR="00717326" w:rsidRPr="00633976">
        <w:rPr>
          <w:rFonts w:ascii="Times New Roman" w:eastAsia="Times New Roman" w:hAnsi="Times New Roman" w:cs="Times New Roman"/>
          <w:noProof/>
          <w:sz w:val="24"/>
          <w:szCs w:val="24"/>
        </w:rPr>
        <w:t>Mutia et al. (2018)</w:t>
      </w:r>
      <w:r w:rsidR="00717326" w:rsidRPr="00633976">
        <w:rPr>
          <w:rFonts w:ascii="Times New Roman" w:eastAsia="Times New Roman" w:hAnsi="Times New Roman" w:cs="Times New Roman"/>
          <w:sz w:val="24"/>
          <w:szCs w:val="24"/>
        </w:rPr>
        <w:fldChar w:fldCharType="end"/>
      </w:r>
      <w:r w:rsidR="00717326" w:rsidRPr="00633976">
        <w:rPr>
          <w:rFonts w:ascii="Times New Roman" w:eastAsia="Times New Roman" w:hAnsi="Times New Roman" w:cs="Times New Roman"/>
          <w:sz w:val="24"/>
          <w:szCs w:val="24"/>
        </w:rPr>
        <w:t xml:space="preserve">. Laba yang semakin besar menunjukkan bahwa ukuran perusahaan lebih besar sehingga profitabilitas yang tinggi didukung dengan ukuran perusahaan yang besar cenderung melakukan agresivitas pajak </w:t>
      </w:r>
      <w:r w:rsidR="00717326" w:rsidRPr="00633976">
        <w:rPr>
          <w:rFonts w:ascii="Times New Roman" w:eastAsia="Times New Roman" w:hAnsi="Times New Roman" w:cs="Times New Roman"/>
          <w:sz w:val="24"/>
          <w:szCs w:val="24"/>
        </w:rPr>
        <w:fldChar w:fldCharType="begin" w:fldLock="1"/>
      </w:r>
      <w:r w:rsidR="00DE1247" w:rsidRPr="00633976">
        <w:rPr>
          <w:rFonts w:ascii="Times New Roman" w:eastAsia="Times New Roman" w:hAnsi="Times New Roman" w:cs="Times New Roman"/>
          <w:sz w:val="24"/>
          <w:szCs w:val="24"/>
        </w:rPr>
        <w:instrText>ADDIN CSL_CITATION {"citationItems":[{"id":"ITEM-1","itemData":{"DOI":"10.15408/ess.v10i2.18800","ISSN":"2087-2038","abstract":" The research aims to determine the influence of capital intensity and profitability on tax aggressiveness using the company size as moderation variables. The research object is a mining company listed on the Indonesia Stock Exchange (IDX) from 2016 to 2018. The number of companies sampled in this research was 25 companies with 3 years of observation time over selected with purposive sampling techniques. The data analysis used statistical analysis in the form of multiple linear regression tests. This study showed that simultaneously the variable capital intensity, profitability and size of the company affected the tax aggressiveness. Partial capital intensity and company size have a negative effect on tax aggressiveness, while the profitability has no effect on tax aggressiveness. Otherwise, based on the moderated regression analysis (MRA) test, the company size variable can moderate the influence of capital intensity on the tax aggressiveness. Size can not moderate the influence of profitability on the tax aggressiveness.","author":[{"dropping-particle":"","family":"Utomo","given":"Agung Budi","non-dropping-particle":"","parse-names":false,"suffix":""},{"dropping-particle":"","family":"Fitria","given":"Giawan Nur","non-dropping-particle":"","parse-names":false,"suffix":""}],"container-title":"Esensi: Jurnal Bisnis dan Manajemen","id":"ITEM-1","issue":"2","issued":{"date-parts":[["2021"]]},"page":"231-246","title":"Ukuran Perusahaan Memoderasi Pengaruh Capital Intensity dan Profitabilitas Terhadap Agresivitas Pajak","type":"article-journal","volume":"10"},"uris":["http://www.mendeley.com/documents/?uuid=7e6fd1a4-f98d-4c86-a966-0638ba2d71e8"]}],"mendeley":{"formattedCitation":"(Utomo &amp; Fitria, 2021)","manualFormatting":"Utomo &amp; Fitria (2021)","plainTextFormattedCitation":"(Utomo &amp; Fitria, 2021)","previouslyFormattedCitation":"(Utomo &amp; Fitria, 2021)"},"properties":{"noteIndex":0},"schema":"https://github.com/citation-style-language/schema/raw/master/csl-citation.json"}</w:instrText>
      </w:r>
      <w:r w:rsidR="00717326" w:rsidRPr="00633976">
        <w:rPr>
          <w:rFonts w:ascii="Times New Roman" w:eastAsia="Times New Roman" w:hAnsi="Times New Roman" w:cs="Times New Roman"/>
          <w:sz w:val="24"/>
          <w:szCs w:val="24"/>
        </w:rPr>
        <w:fldChar w:fldCharType="separate"/>
      </w:r>
      <w:r w:rsidR="00717326" w:rsidRPr="00633976">
        <w:rPr>
          <w:rFonts w:ascii="Times New Roman" w:eastAsia="Times New Roman" w:hAnsi="Times New Roman" w:cs="Times New Roman"/>
          <w:noProof/>
          <w:sz w:val="24"/>
          <w:szCs w:val="24"/>
        </w:rPr>
        <w:t>Utomo &amp; Fitria (2021)</w:t>
      </w:r>
      <w:r w:rsidR="00717326" w:rsidRPr="00633976">
        <w:rPr>
          <w:rFonts w:ascii="Times New Roman" w:eastAsia="Times New Roman" w:hAnsi="Times New Roman" w:cs="Times New Roman"/>
          <w:sz w:val="24"/>
          <w:szCs w:val="24"/>
        </w:rPr>
        <w:fldChar w:fldCharType="end"/>
      </w:r>
      <w:r w:rsidR="00717326" w:rsidRPr="00633976">
        <w:rPr>
          <w:rFonts w:ascii="Times New Roman" w:eastAsia="Times New Roman" w:hAnsi="Times New Roman" w:cs="Times New Roman"/>
          <w:sz w:val="24"/>
          <w:szCs w:val="24"/>
        </w:rPr>
        <w:t>.</w:t>
      </w:r>
    </w:p>
    <w:p w:rsidR="00D77F64" w:rsidRDefault="00A97275" w:rsidP="00D77F64">
      <w:pPr>
        <w:spacing w:after="0" w:line="240" w:lineRule="auto"/>
        <w:ind w:firstLine="357"/>
        <w:jc w:val="both"/>
        <w:rPr>
          <w:rFonts w:ascii="Times New Roman" w:eastAsia="Times New Roman" w:hAnsi="Times New Roman" w:cs="Times New Roman"/>
          <w:sz w:val="24"/>
          <w:szCs w:val="24"/>
        </w:rPr>
      </w:pPr>
      <w:r w:rsidRPr="00633976">
        <w:rPr>
          <w:rFonts w:ascii="Times New Roman" w:eastAsia="Times New Roman" w:hAnsi="Times New Roman" w:cs="Times New Roman"/>
          <w:sz w:val="24"/>
          <w:szCs w:val="24"/>
        </w:rPr>
        <w:t>Berdasarkan penjelasan diatas ditemukan beberapa hasil penelitian terdahulu yang tidak konsisten sehingga mendorong peneliti untuk melakukan pengujian kembali atas ketidakonsistenan tersebut. Penelitian ini menarik untuk diteliti dengan menambahkan ukuran perusahaan untuk memperkuat atau memperlemah pengaruh dari intensitas modal dan profitabilitas terhadap agresivitas pajak.</w:t>
      </w:r>
    </w:p>
    <w:p w:rsidR="003C6F78" w:rsidRPr="00D77F64" w:rsidRDefault="00B91AC0" w:rsidP="00D77F64">
      <w:pPr>
        <w:spacing w:after="0" w:line="240" w:lineRule="auto"/>
        <w:ind w:firstLine="357"/>
        <w:jc w:val="both"/>
        <w:rPr>
          <w:rFonts w:ascii="Times New Roman" w:eastAsia="Times New Roman" w:hAnsi="Times New Roman" w:cs="Times New Roman"/>
          <w:sz w:val="24"/>
          <w:szCs w:val="24"/>
        </w:rPr>
      </w:pPr>
      <w:r w:rsidRPr="00633976">
        <w:rPr>
          <w:rFonts w:ascii="Times New Roman" w:hAnsi="Times New Roman" w:cs="Times New Roman"/>
          <w:sz w:val="24"/>
          <w:szCs w:val="24"/>
        </w:rPr>
        <w:t xml:space="preserve"> </w:t>
      </w:r>
    </w:p>
    <w:p w:rsidR="00D77F64" w:rsidRPr="00D77F64" w:rsidRDefault="00D77F64" w:rsidP="00D77F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Pengembangan Hipotesis</w:t>
      </w:r>
    </w:p>
    <w:p w:rsidR="00197FBB" w:rsidRPr="00633976" w:rsidRDefault="00197FBB" w:rsidP="00197FBB">
      <w:pPr>
        <w:spacing w:after="0" w:line="240" w:lineRule="auto"/>
        <w:rPr>
          <w:rFonts w:ascii="Times New Roman" w:eastAsia="Times New Roman" w:hAnsi="Times New Roman" w:cs="Times New Roman"/>
          <w:b/>
          <w:sz w:val="24"/>
          <w:szCs w:val="24"/>
        </w:rPr>
      </w:pPr>
      <w:r w:rsidRPr="00633976">
        <w:rPr>
          <w:rFonts w:ascii="Times New Roman" w:eastAsia="Times New Roman" w:hAnsi="Times New Roman" w:cs="Times New Roman"/>
          <w:b/>
          <w:sz w:val="24"/>
          <w:szCs w:val="24"/>
        </w:rPr>
        <w:t>Intensitas modal dan Agresivitas pajak</w:t>
      </w:r>
    </w:p>
    <w:p w:rsidR="00197FBB" w:rsidRPr="00633976" w:rsidRDefault="00197FBB" w:rsidP="00D52AE0">
      <w:pPr>
        <w:spacing w:after="0" w:line="240" w:lineRule="auto"/>
        <w:ind w:firstLine="720"/>
        <w:jc w:val="both"/>
        <w:rPr>
          <w:rFonts w:ascii="Times New Roman" w:hAnsi="Times New Roman" w:cs="Times New Roman"/>
          <w:sz w:val="24"/>
          <w:szCs w:val="24"/>
        </w:rPr>
      </w:pPr>
      <w:r w:rsidRPr="00633976">
        <w:rPr>
          <w:rFonts w:ascii="Times New Roman" w:hAnsi="Times New Roman" w:cs="Times New Roman"/>
          <w:sz w:val="24"/>
          <w:szCs w:val="24"/>
        </w:rPr>
        <w:t>Intensitas modal  berkaitan dengan kegiatan investasi aset tetap yang dilakukan setiap perusahaan</w:t>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{"citationItems":[{"id":"ITEM-1","itemData":{"ISSN":"2355-9993/2527-953X","abstract":"Penelitian ini adalah penelitian tentang pengaruh Capital Intensity, Leverage, dan Profitabilitas terhadap Tax Agresivitas dengan Kinerja Pasar sebagai variabel moderating . Penelitian ini dilakukan pada perusahaan Manufaktur sektor konsumsi barang industri tahun 2010-2016 dengan pemilihan sampel menggunakan metode purposive sampling dan menghasilkan 20 perusahaan untuk diteliti. Capital Intensity, Leverage dan Profitabilitas diukur dengan presentase kepemilikannya, effective tax rate diproksikan dengan ETR, Kinerja Pasar diproksikan dengan Tobins’Q, Hasil penelitian ini adalah Capital Intensity berpengaruh signifikan terhadap Tax Agresivitas, Leverage berpengaruh signifikan terhadap Tax Agresivitas, Profitabilitas tidak berpengaruh signifikan terhadap Tax Agresivitas, moderasi Kinerja Pasar tidak mampu memperkuat pengaruh Capital Intensity terhadap Tax Agresivitas, moderasi Kinerja Pasar tidak mampu memperkuat pengaruh Leverage terhadap Tax Agresivitas dan moderasi Kinerja Pasar mampu memperkuat pengaruh Profitabilitas terhadap Tax Agresivitas.","author":[{"dropping-particle":"","family":"Desi Natalya","given":"","non-dropping-particle":"","parse-names":false,"suffix":""}],"container-title":"Media Akuntansi Perpajakan","id":"ITEM-1","issue":"1","issued":{"date-parts":[["2018"]]},"page":"37-55","title":"Pengaruh Capital Intensity, Leverage dan Profitabilitas Terhadap Tax Agresivitas Dengan Kinerja Pasar sebagai Variabel Moderating","type":"article-journal","volume":"3"},"uris":["http://www.mendeley.com/documents/?uuid=34403d4f-5651-4b36-a696-0bfbf18f2736"]}],"mendeley":{"formattedCitation":"(Desi Natalya, 2018)","manualFormatting":"Desi Natalya (2018)","plainTextFormattedCitation":"(Desi Natalya, 2018)","previouslyFormattedCitation":"(Desi Natalya, 2018)"},"properties":{"noteIndex":0},"schema":"https://github.com/citation-style-language/schema/raw/master/csl-citation.json"}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Desi Natalya (2018)</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sz w:val="24"/>
          <w:szCs w:val="24"/>
        </w:rPr>
        <w:t xml:space="preserve">. </w:t>
      </w:r>
      <w:r w:rsidR="00D52AE0" w:rsidRPr="00633976">
        <w:rPr>
          <w:rFonts w:ascii="Times New Roman" w:hAnsi="Times New Roman" w:cs="Times New Roman"/>
          <w:color w:val="000000" w:themeColor="text1"/>
          <w:sz w:val="24"/>
          <w:szCs w:val="24"/>
        </w:rPr>
        <w:t xml:space="preserve">Intensitas modal </w:t>
      </w:r>
      <w:r w:rsidR="00D52AE0" w:rsidRPr="00633976">
        <w:rPr>
          <w:rFonts w:ascii="Times New Roman" w:hAnsi="Times New Roman" w:cs="Times New Roman"/>
          <w:sz w:val="24"/>
          <w:szCs w:val="24"/>
        </w:rPr>
        <w:t xml:space="preserve">menunjukkan tingkat efisiensi perusahaan dalam menggunakan asetnya untuk menghasilkan pendapatan </w:t>
      </w:r>
      <w:r w:rsidR="00D52AE0" w:rsidRPr="00633976">
        <w:rPr>
          <w:rFonts w:ascii="Times New Roman" w:hAnsi="Times New Roman" w:cs="Times New Roman"/>
          <w:sz w:val="24"/>
          <w:szCs w:val="24"/>
        </w:rPr>
        <w:fldChar w:fldCharType="begin" w:fldLock="1"/>
      </w:r>
      <w:r w:rsidR="00D52AE0" w:rsidRPr="00633976">
        <w:rPr>
          <w:rFonts w:ascii="Times New Roman" w:hAnsi="Times New Roman" w:cs="Times New Roman"/>
          <w:sz w:val="24"/>
          <w:szCs w:val="24"/>
        </w:rPr>
        <w:instrText>ADDIN CSL_CITATION {"citationItems":[{"id":"ITEM-1","itemData":{"DOI":"10.29407/jae.v6i1.14066","ISSN":"2541-0180","author":[{"dropping-particle":"","family":"Mutia","given":"Furi Yuliani","non-dropping-particle":"","parse-names":false,"suffix":""},{"dropping-particle":"","family":"Dewi","given":"Riana Rachmawati","non-dropping-particle":"","parse-names":false,"suffix":""},{"dropping-particle":"","family":"Siddi","given":"Purnama","non-dropping-particle":"","parse-names":false,"suffix":""}],"container-title":"Jae (Jurnal Akuntansi Dan Ekonomi)","id":"ITEM-1","issue":"1","issued":{"date-parts":[["2018"]]},"page":"122-130","title":"Dimensi Agresivitas Pajak dilihat dari Ukuran Perusahaan dan Capital Intensity (Study Kasus Perusahaan Manufaktur Sektor Industri Barang Konsumsi Yang Terdaftar di BEI)","type":"article-journal","volume":"6"},"uris":["http://www.mendeley.com/documents/?uuid=bbb193ab-c93d-4a17-8a72-22218f4335c7"]}],"mendeley":{"formattedCitation":"(Mutia et al., 2018)","manualFormatting":"Mutia et al. (2018)","plainTextFormattedCitation":"(Mutia et al., 2018)","previouslyFormattedCitation":"(Mutia et al., 2018)"},"properties":{"noteIndex":0},"schema":"https://github.com/citation-style-language/schema/raw/master/csl-citation.json"}</w:instrText>
      </w:r>
      <w:r w:rsidR="00D52AE0" w:rsidRPr="00633976">
        <w:rPr>
          <w:rFonts w:ascii="Times New Roman" w:hAnsi="Times New Roman" w:cs="Times New Roman"/>
          <w:sz w:val="24"/>
          <w:szCs w:val="24"/>
        </w:rPr>
        <w:fldChar w:fldCharType="separate"/>
      </w:r>
      <w:r w:rsidR="00D52AE0" w:rsidRPr="00633976">
        <w:rPr>
          <w:rFonts w:ascii="Times New Roman" w:hAnsi="Times New Roman" w:cs="Times New Roman"/>
          <w:noProof/>
          <w:sz w:val="24"/>
          <w:szCs w:val="24"/>
        </w:rPr>
        <w:t xml:space="preserve">Mutia </w:t>
      </w:r>
      <w:r w:rsidR="00D52AE0" w:rsidRPr="00633976">
        <w:rPr>
          <w:rFonts w:ascii="Times New Roman" w:hAnsi="Times New Roman" w:cs="Times New Roman"/>
          <w:i/>
          <w:noProof/>
          <w:sz w:val="24"/>
          <w:szCs w:val="24"/>
        </w:rPr>
        <w:t>et al</w:t>
      </w:r>
      <w:r w:rsidR="00D52AE0" w:rsidRPr="00633976">
        <w:rPr>
          <w:rFonts w:ascii="Times New Roman" w:hAnsi="Times New Roman" w:cs="Times New Roman"/>
          <w:noProof/>
          <w:sz w:val="24"/>
          <w:szCs w:val="24"/>
        </w:rPr>
        <w:t>. (2018)</w:t>
      </w:r>
      <w:r w:rsidR="00D52AE0" w:rsidRPr="00633976">
        <w:rPr>
          <w:rFonts w:ascii="Times New Roman" w:hAnsi="Times New Roman" w:cs="Times New Roman"/>
          <w:sz w:val="24"/>
          <w:szCs w:val="24"/>
        </w:rPr>
        <w:fldChar w:fldCharType="end"/>
      </w:r>
      <w:r w:rsidR="00D52AE0" w:rsidRPr="00633976">
        <w:rPr>
          <w:rFonts w:ascii="Times New Roman" w:hAnsi="Times New Roman" w:cs="Times New Roman"/>
          <w:sz w:val="24"/>
          <w:szCs w:val="24"/>
        </w:rPr>
        <w:t xml:space="preserve">, </w:t>
      </w:r>
      <w:r w:rsidR="00D52AE0" w:rsidRPr="00633976">
        <w:rPr>
          <w:rFonts w:ascii="Times New Roman" w:hAnsi="Times New Roman" w:cs="Times New Roman"/>
          <w:sz w:val="24"/>
          <w:szCs w:val="24"/>
        </w:rPr>
        <w:fldChar w:fldCharType="begin" w:fldLock="1"/>
      </w:r>
      <w:r w:rsidR="00D52AE0" w:rsidRPr="00633976">
        <w:rPr>
          <w:rFonts w:ascii="Times New Roman" w:hAnsi="Times New Roman" w:cs="Times New Roman"/>
          <w:sz w:val="24"/>
          <w:szCs w:val="24"/>
        </w:rPr>
        <w:instrText>ADDIN CSL_CITATION {"citationItems":[{"id":"ITEM-1","itemData":{"abstract":"Tujuan penelitian ini adalah untuk menganalisis sekaligus untuk melihat pengaruh signifikan profitabilitas, leverage, capital intensity, dan ukuran perusahaan baik secara parsial maupun simultan terhadap agresivitas pajak pada perusahaan penghasil bahan baku di sub sektor perkebunan yang terdaftar di Bursa Efek Indonesia periode 2017-2019. Dalam penelitian ini populasi yang digunakan sebanyak tiga puluh enam perusahaan. Sedangkan untuk menentukan sampel penulis menggunakan metode purposive sampling sehingga didapatkan sebanyak sepuluh perusahaan selama tiga tahun dari total populasi yang ada yang sesuai dengan kriteria tertentu. Model analisis yang digunakan dalam penelitian ini yaitu model analisis regresi linear berganda dengan beberapa uji hipotesis dan dengan bantuan program Microsoft Excel 2010 dan SPSS versi 22. Hasil pengujian hipotesis diperoleh Uji T, Uji F dan Uji Koefisien Determinasi (Adjusted R2). Hasil akhir dalam penelitian ini untuk uji T menunjukkan bahwa profitabilitas (ROA) tidak berpengaruh signifikan dan negatif terhadap agresivitas pajak (ETR), leverage (DER) tidak berpengaruh signifikan dan negatif terhadap agresivitas pajak (ETR), capital intensity (CAPIN) berpengaruh signifikan dan positif terhadap agresivitas pajak (ETR).Hasil uji F menunjukkan bahwa profitabilitas (ROA), leverage (DER), capital intensity (CAPIN).Hasil analisis koefisien determinasi diperoleh sebesar 33,9% yang artinya bahwa agresivitas pajak dipengaruhi oleh profitabilitas, leverage, capital intensity, sedangkan sisanya sebesar 66,1% dipengaruhi oleh faktor- faktor lain","author":[{"dropping-particle":"","family":"Siahaan","given":"Poltak Sahala Oloan","non-dropping-particle":"","parse-names":false,"suffix":""}],"container-title":"Jurnal Penelitian Akuntansi","id":"ITEM-1","issue":"April","issued":{"date-parts":[["2020"]]},"page":"146-152","title":"Profitabilitas , Leverage , Capital Intensity Pengaruhnya Terhadap Agresivitas Pajak","type":"article-journal","volume":"2"},"uris":["http://www.mendeley.com/documents/?uuid=4c905478-56dd-4993-ab97-31aab1b7c0c3"]}],"mendeley":{"formattedCitation":"(Siahaan, 2020)","manualFormatting":"Siahaan (2020)","plainTextFormattedCitation":"(Siahaan, 2020)","previouslyFormattedCitation":"(Siahaan, 2020)"},"properties":{"noteIndex":0},"schema":"https://github.com/citation-style-language/schema/raw/master/csl-citation.json"}</w:instrText>
      </w:r>
      <w:r w:rsidR="00D52AE0" w:rsidRPr="00633976">
        <w:rPr>
          <w:rFonts w:ascii="Times New Roman" w:hAnsi="Times New Roman" w:cs="Times New Roman"/>
          <w:sz w:val="24"/>
          <w:szCs w:val="24"/>
        </w:rPr>
        <w:fldChar w:fldCharType="separate"/>
      </w:r>
      <w:r w:rsidR="00D52AE0" w:rsidRPr="00633976">
        <w:rPr>
          <w:rFonts w:ascii="Times New Roman" w:hAnsi="Times New Roman" w:cs="Times New Roman"/>
          <w:noProof/>
          <w:sz w:val="24"/>
          <w:szCs w:val="24"/>
        </w:rPr>
        <w:t>Siahaan (2020)</w:t>
      </w:r>
      <w:r w:rsidR="00D52AE0" w:rsidRPr="00633976">
        <w:rPr>
          <w:rFonts w:ascii="Times New Roman" w:hAnsi="Times New Roman" w:cs="Times New Roman"/>
          <w:sz w:val="24"/>
          <w:szCs w:val="24"/>
        </w:rPr>
        <w:fldChar w:fldCharType="end"/>
      </w:r>
      <w:r w:rsidR="00D52AE0" w:rsidRPr="00633976">
        <w:rPr>
          <w:rFonts w:ascii="Times New Roman" w:hAnsi="Times New Roman" w:cs="Times New Roman"/>
          <w:sz w:val="24"/>
          <w:szCs w:val="24"/>
        </w:rPr>
        <w:t>. Investasi aset tetap memperlihatkan banyaknya kek</w:t>
      </w:r>
      <w:r w:rsidR="00D52AE0">
        <w:rPr>
          <w:rFonts w:ascii="Times New Roman" w:hAnsi="Times New Roman" w:cs="Times New Roman"/>
          <w:sz w:val="24"/>
          <w:szCs w:val="24"/>
        </w:rPr>
        <w:t>ayaan perusahaan</w:t>
      </w:r>
      <w:r w:rsidR="00D52AE0" w:rsidRPr="00633976">
        <w:rPr>
          <w:rFonts w:ascii="Times New Roman" w:hAnsi="Times New Roman" w:cs="Times New Roman"/>
          <w:sz w:val="24"/>
          <w:szCs w:val="24"/>
        </w:rPr>
        <w:fldChar w:fldCharType="begin" w:fldLock="1"/>
      </w:r>
      <w:r w:rsidR="00D52AE0" w:rsidRPr="00633976">
        <w:rPr>
          <w:rFonts w:ascii="Times New Roman" w:hAnsi="Times New Roman" w:cs="Times New Roman"/>
          <w:sz w:val="24"/>
          <w:szCs w:val="24"/>
        </w:rPr>
        <w:instrText>ADDIN CSL_CITATION {"citationItems":[{"id":"ITEM-1","itemData":{"ISSN":"2302-8556","abstract":"Target Presiden Joko Widodo berkenaan dengan perpajakan adalah tercapainya tax ratio sebesar 16% pada tahun 2019. Namun hal tersebut masih terhalangi karena ada indikasi perusahaan masih berusaha melakukan tindakan agresivitas pajak. Agresivitas pajak adalah suatu kondisi saat perusahaan memiliki kewenangan untuk melaksanakan kebijakan perpajak dan ada indikasi hal tersebut tidak diaudit atau menimbulkan masalah melalui sudut pandang hukum. Penelitian ini bertujuan memperoleh bukti empiris pengaruh pengungkapan CSR, profitabilitas, inventory intensity, capital intensity dan leverage pada agresivitas pajak. Penelitian dilakukan di perusahaan sektor pertambangan yang listing di BEI pada tahun 2013-2015. Jumlah sampel yakni 36 perusahaan, dengan metode non-probability sampling, dengan teknik purposive sampling. Penelitian menggunakan teknik analisis deskriptif dan analisis regresi linear berganda. Hasil dari penelitian ini yakni variabel profitabilitas dan capital intensity berpengaruh positif pada agresivitas pajak perusahaan, sedangkan variabel pengungkapan CSR dan leverage berpengaruh negatif pada agresivitas pajak perusahaan, dan variabel inventory intensity tidak berpengaruh pada agresivitas pajak.","author":[{"dropping-particle":"","family":"Putu Ayu","given":"","non-dropping-particle":"","parse-names":false,"suffix":""}],"container-title":"E-Jurnal Akuntansi","id":"ITEM-1","issue":"3","issued":{"date-parts":[["2017"]]},"page":"2115-2142","title":"Pengaruh Pengungkapan Corporate Social Responsibility, Profitabilitas, Inventory Intensity, Capital Intensity Dan Leverage Pada Agresivitas Pajak","type":"article-journal","volume":"18"},"uris":["http://www.mendeley.com/documents/?uuid=dd9ec747-4404-4c1b-9a6e-5be704768ebe"]}],"mendeley":{"formattedCitation":"(Putu Ayu, 2017)","manualFormatting":" Putu Ayu (2017)","plainTextFormattedCitation":"(Putu Ayu, 2017)","previouslyFormattedCitation":"(Putu Ayu, 2017)"},"properties":{"noteIndex":0},"schema":"https://github.com/citation-style-language/schema/raw/master/csl-citation.json"}</w:instrText>
      </w:r>
      <w:r w:rsidR="00D52AE0" w:rsidRPr="00633976">
        <w:rPr>
          <w:rFonts w:ascii="Times New Roman" w:hAnsi="Times New Roman" w:cs="Times New Roman"/>
          <w:sz w:val="24"/>
          <w:szCs w:val="24"/>
        </w:rPr>
        <w:fldChar w:fldCharType="separate"/>
      </w:r>
      <w:r w:rsidR="00D52AE0" w:rsidRPr="00633976">
        <w:rPr>
          <w:rFonts w:ascii="Times New Roman" w:hAnsi="Times New Roman" w:cs="Times New Roman"/>
          <w:noProof/>
          <w:sz w:val="24"/>
          <w:szCs w:val="24"/>
        </w:rPr>
        <w:t xml:space="preserve"> Putu Ayu (2017)</w:t>
      </w:r>
      <w:r w:rsidR="00D52AE0" w:rsidRPr="00633976">
        <w:rPr>
          <w:rFonts w:ascii="Times New Roman" w:hAnsi="Times New Roman" w:cs="Times New Roman"/>
          <w:sz w:val="24"/>
          <w:szCs w:val="24"/>
        </w:rPr>
        <w:fldChar w:fldCharType="end"/>
      </w:r>
      <w:r w:rsidR="00D52AE0">
        <w:rPr>
          <w:rFonts w:ascii="Times New Roman" w:hAnsi="Times New Roman" w:cs="Times New Roman"/>
          <w:sz w:val="24"/>
          <w:szCs w:val="24"/>
        </w:rPr>
        <w:t xml:space="preserve">. </w:t>
      </w:r>
      <w:r w:rsidRPr="00633976">
        <w:rPr>
          <w:rFonts w:ascii="Times New Roman" w:hAnsi="Times New Roman" w:cs="Times New Roman"/>
          <w:sz w:val="24"/>
          <w:szCs w:val="24"/>
        </w:rPr>
        <w:t xml:space="preserve">Perusahaan dengan investasi yang tinggi terhadap aset tetap, maka semakin besar juga perusahaan akan menanggung beban depresiasi </w:t>
      </w:r>
      <w:r w:rsidRPr="00633976">
        <w:rPr>
          <w:rFonts w:ascii="Times New Roman" w:hAnsi="Times New Roman" w:cs="Times New Roman"/>
          <w:sz w:val="24"/>
          <w:szCs w:val="24"/>
        </w:rPr>
        <w:fldChar w:fldCharType="begin" w:fldLock="1"/>
      </w:r>
      <w:r w:rsidRPr="00633976">
        <w:rPr>
          <w:rFonts w:ascii="Times New Roman" w:hAnsi="Times New Roman" w:cs="Times New Roman"/>
          <w:sz w:val="24"/>
          <w:szCs w:val="24"/>
        </w:rPr>
        <w:instrText>ADDIN CSL_CITATION {"citationItems":[{"id":"ITEM-1","itemData":{"DOI":"10.17509/jrak.v5i3.9225","ISSN":"2541-061X","abstract":"Research conducted aiming to test and know the influence of intensity of fixed assets, sales growth and political connections against tax avoidance. The research method used is quatitative method. The populations in this research are the whole industrial sector manufacturing companies listed on the Indonesia Stock Exchange by 2012-2016. Data analysis techniques used in this research is the analysis of multiple linear regression, the statistical of T test and the statistical of F test. The results of this research done indicates that the variable intensity of fixed assets have significant effect on tax avoidance, the variable of sales growth have significant effect on tax avoidance, while the variable political connections have significant no effect against tax avoidance. Simultaneously the variable of intensity of fixed assets, sales growth and political connestions have significant effect on tax avoidance.","author":[{"dropping-particle":"","family":"Sugiyarti","given":"Shinta Meilina Purwanti Listya","non-dropping-particle":"","parse-names":false,"suffix":""}],"container-title":"Jurnal Riset Akuntansi dan Keuangan","id":"ITEM-1","issue":"3","issued":{"date-parts":[["2017"]]},"page":"1625-1642","title":"Pengaruh Intensitas Aset Tetap, Pertumbuhan Penjualan Dan Koneksi Politik Terhadap Tax Avoidance (Studi Kasus Pada Perusahaan Manufaktur Yang Terdaftar Di Bursa Efek Indonesia Tahun 2012–2016)","type":"article-journal","volume":"5"},"uris":["http://www.mendeley.com/documents/?uuid=b676f0b6-b3ba-4ba0-82c2-a7dfdae94131"]}],"mendeley":{"formattedCitation":"(Sugiyarti, 2017)","manualFormatting":"Sugiyarti (2017)","plainTextFormattedCitation":"(Sugiyarti, 2017)","previouslyFormattedCitation":"(Sugiyarti, 2017)"},"properties":{"noteIndex":0},"schema":"https://github.com/citation-style-language/schema/raw/master/csl-citation.json"}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Sugiyarti (2017)</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Pr="00633976">
        <w:rPr>
          <w:rFonts w:ascii="Times New Roman" w:hAnsi="Times New Roman" w:cs="Times New Roman"/>
          <w:sz w:val="24"/>
          <w:szCs w:val="24"/>
        </w:rPr>
        <w:instrText>ADDIN CSL_CITATION {"citationItems":[{"id":"ITEM-1","itemData":{"DOI":"10.24964/japd.v1i1.905","abstract":"Keywords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author":[{"dropping-particle":"","family":"Ayem","given":"Sri","non-dropping-particle":"","parse-names":false,"suffix":""},{"dropping-particle":"","family":"Setyadi","given":"Afik","non-dropping-particle":"","parse-names":false,"suffix":""}],"container-title":"Jurnal Akuntansi Pajak Universitas Sarjanawiyata Tamansiswa","id":"ITEM-1","issue":"2","issued":{"date-parts":[["2019"]]},"page":"228-241","title":"Pengaruh Profitabilitas, Ukuran Perusahaan, Komite Audit Dan Capital IntensityTerhadap Agresivitas Pajak","type":"article-journal","volume":"1"},"uris":["http://www.mendeley.com/documents/?uuid=17a8b38f-858b-44ed-89f2-6ebbc875a1f8"]}],"mendeley":{"formattedCitation":"(Ayem &amp; Setyadi, 2019)","manualFormatting":"Ayem &amp; Setyadi (2019)","plainTextFormattedCitation":"(Ayem &amp; Setyadi, 2019)","previouslyFormattedCitation":"(Ayem &amp; Setyadi, 2019)"},"properties":{"noteIndex":0},"schema":"https://github.com/citation-style-language/schema/raw/master/csl-citation.json"}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Ayem &amp; Setyadi (2019)</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Menurut penelitian dari </w:t>
      </w:r>
      <w:r w:rsidRPr="00633976">
        <w:rPr>
          <w:rFonts w:ascii="Times New Roman" w:hAnsi="Times New Roman" w:cs="Times New Roman"/>
          <w:sz w:val="24"/>
          <w:szCs w:val="24"/>
        </w:rPr>
        <w:fldChar w:fldCharType="begin" w:fldLock="1"/>
      </w:r>
      <w:r w:rsidRPr="00633976">
        <w:rPr>
          <w:rFonts w:ascii="Times New Roman" w:hAnsi="Times New Roman" w:cs="Times New Roman"/>
          <w:sz w:val="24"/>
          <w:szCs w:val="24"/>
        </w:rPr>
        <w:instrText>ADDIN CSL_CITATION {"citationItems":[{"id":"ITEM-1","itemData":{"DOI":"10.30871/jama.v4i2.2489","ISSN":"2548-9917","abstract":"ABSTRAK Penelitian ini bertujuan untuk menguji dan membuktikan adanya Pengaruh Komisaris Independen, Intensitas Modal, dan Corporate Social Responsibility terhadap Agresivitas Pajak secara parsial dan secara simultan. Objek penelitian yang digunakan adalah perusahaan jasa dari semua sektor yang terdaftar di Bursa Efek Indonesia pada periode 2014-2018. Data yang diperoleh sebanyak 14 perusahaan yang terdiri dari PT. Bank Negara Indonesia, PT. Bank Rakyat Indonesia, PT. Bank Tabungan Negara, PT. Bank Pembangunan Daerah Jawa Timur Tbk, PT. Bank Mandiri, PT. Bank CIMB Niaga, PT. Bank Maybank Indonesia, PT. Bank OCBC NISP, PT. Bank Finance Indonesia, PT. Jasa Marga, PT. AKR Corporindo, PT. Total Bangun Persada, PT. Waskita Karya, PT. Wijaya Karya. Metode pemilihan sampel yang digunakan adalah metode purposive sampling. Metode analisis data yang digunakan dalam penelitian adalah regresi linear berganda. Pendekatan penelitian yang digunakan yaitu pendekatan kuantitatif. Hasil penelitian menunjukkan bahwa Komisaris Independen berpengaruh signifikan secara positif dan signifikan terhadap tindakan Agresivitas Pajak, Intensitas Modal berpengaruh signifikan secara positif terhadap tindakan Agresivitas Pajak, dan Corporate Social Responsibility tidak berpengaruh terhadap tindakan Agresivitas Pajak. Antara variabel Komisaris Independen, Intensitas Modal dan Corporate Social Responsibility berpengaruh secara simultan terhadap variabel Agresivitas Pajak.","author":[{"dropping-particle":"","family":"Romadhina","given":"anggun putri","non-dropping-particle":"","parse-names":false,"suffix":""}],"container-title":"Journal of Applied Managerial Accounting","id":"ITEM-1","issue":"2","issued":{"date-parts":[["2020"]]},"page":"286-298","title":"PENGARUH KOMISARIS INDEPENDEN, INTENSITAS MODAL, DAN CORPORATE SOCIAL RESPONSIBILITY TERHADAP AGRESIVITAS PAJAK (Studi Empiris pada Perusahaan Jasa Yang Terdaftar di BEI Tahun 2014-2018)","type":"article-journal","volume":"4"},"uris":["http://www.mendeley.com/documents/?uuid=8951641f-49ab-4b43-a28b-03b2d417c104"]}],"mendeley":{"formattedCitation":"(Romadhina, 2020)","manualFormatting":"Romadhina (2020)","plainTextFormattedCitation":"(Romadhina, 2020)","previouslyFormattedCitation":"(Romadhina, 2020)"},"properties":{"noteIndex":0},"schema":"https://github.com/citation-style-language/schema/raw/master/csl-citation.json"}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Romadhina (2020)</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beban depresiasi ini nantinya akan berdampak pada menurunnya laba</w:t>
      </w:r>
      <w:r w:rsidR="00F669CA" w:rsidRPr="00633976">
        <w:rPr>
          <w:rFonts w:ascii="Times New Roman" w:hAnsi="Times New Roman" w:cs="Times New Roman"/>
          <w:sz w:val="24"/>
          <w:szCs w:val="24"/>
        </w:rPr>
        <w:t xml:space="preserve">/keuntungan perusahaan sehingga beban pajak terutang semakin rendah. Perusahaan yang melakukan intensitas modal dapat dikatakan sebagai strategi dalam meminimalkan pajak. Penelitian dari  </w:t>
      </w:r>
      <w:r w:rsidR="00F669CA" w:rsidRPr="00633976">
        <w:rPr>
          <w:rFonts w:ascii="Times New Roman" w:hAnsi="Times New Roman" w:cs="Times New Roman"/>
          <w:sz w:val="24"/>
          <w:szCs w:val="24"/>
        </w:rPr>
        <w:fldChar w:fldCharType="begin" w:fldLock="1"/>
      </w:r>
      <w:r w:rsidR="00882FF6" w:rsidRPr="00633976">
        <w:rPr>
          <w:rFonts w:ascii="Times New Roman" w:hAnsi="Times New Roman" w:cs="Times New Roman"/>
          <w:sz w:val="24"/>
          <w:szCs w:val="24"/>
        </w:rPr>
        <w:instrText>ADDIN CSL_CITATION {"citationItems":[{"id":"ITEM-1","itemData":{"DOI":"10.22225/kr.11.2.1178.155-163","ISSN":"2301-8879","abstract":"In the last 10 years the realization of tax revenue has always never reached the target. One indication is always not achieving the tax target because there is tax aggressiveness carried out by the company. Tax aggressiveness is the act of reducing income taxable through tax planning activities, both legally and illegally. In this research aims to determine and analyze how the influence of Capital Intensity, Profitability, Leverage, Company Size and Inventory Intensity on Tax Aggressiveness. The population of this research are all property and real estate companies listed on the IDX. Sampling used a purposive sampling method to obtain 34 companies. Analysis of the data in this research uses multiple linear regression analysis. The results of this research found that the Capital Intensity, Profitability, and Inventory Intensity variavel affect Tax Aggressiveness, while Leverage and Firm Size do not affect the Tax Aggressiveness. The benefit of this research is to develop theories and knowledge in the field of accounting, especially in taxation related to tax aggressiveness and for investors can be considered when investing in order to avoid companies that do tax aggressive actions.\r \r Dalam kurun waktu 10 tahun terakhir realissasi penerimaan pajak selalu tidak pernah mencapai target. Salah satu indikasi selalu tidak tercapainya target pajak karena terdapat agresivitas pajak yang dilakukan oleh perusahaan. Agresivitas pajak adalah tindakan menurunkan penghasilan yang dikenaka pajak melalui kegiatan perencanaan pajak, baik secara legal maupun ilegal. Dalam penelitian ini bertujuan untuk mengetahui dan menganalisis bagaimana pengaruh Capital Intensity, Profitabilitas, Leverage, Ukuran Perusahaan dan Inventory Intensity terhadap Agresivitas Pajak. Populasi dari penelitian ini adalah seluruh perushaan Properti dan Real Estate yang terdaftar di BEI. Pengambilan sampel menggunakan metode purposive sampling sehingga diperoleh 34 perusahaan. Analisa data dalam penelitian ini menggunakan analisis regresi linear berganda. Hasil dari penelitian ini diperoleh bahwa variavel Capital Intensity, Profitabilitas, dan Inventory Intensity berpengaruh terhadap Agresivitas Pajak, sedangkan Leverage dan Ukuran Perusahaan tidak berpengaruh terhadap Agresivitas Pajak. Manfaat dari penelitian ini adalah untuk mengembangkan teori serta pengetahuan dalam bidang akuntansi, khususnya dalam perpajakan yang berkaitan denagn agresivitas pajak dan bagi investor dapat menjadi pertimbangan…","author":[{"dropping-particle":"","family":"Maulana","given":"Ilham Ahmad","non-dropping-particle":"","parse-names":false,"suffix":""}],"container-title":"KRISNA: Kumpulan Riset Akuntansi","id":"ITEM-1","issue":"2","issued":{"date-parts":[["2020"]]},"page":"155-163","title":"Faktor-Faktor Yang Mepengaruhi Agresivitas Pajak Pada Perusahaan Properti Dan Real Estate","type":"article-journal","volume":"11"},"uris":["http://www.mendeley.com/documents/?uuid=a6781d24-fa1d-4cac-9869-bafb09c4040e"]}],"mendeley":{"formattedCitation":"(Maulana, 2020)","manualFormatting":"Maulana (2020)","plainTextFormattedCitation":"(Maulana, 2020)","previouslyFormattedCitation":"(Maulana, 2020)"},"properties":{"noteIndex":0},"schema":"https://github.com/citation-style-language/schema/raw/master/csl-citation.json"}</w:instrText>
      </w:r>
      <w:r w:rsidR="00F669CA" w:rsidRPr="00633976">
        <w:rPr>
          <w:rFonts w:ascii="Times New Roman" w:hAnsi="Times New Roman" w:cs="Times New Roman"/>
          <w:sz w:val="24"/>
          <w:szCs w:val="24"/>
        </w:rPr>
        <w:fldChar w:fldCharType="separate"/>
      </w:r>
      <w:r w:rsidR="00F669CA" w:rsidRPr="00633976">
        <w:rPr>
          <w:rFonts w:ascii="Times New Roman" w:hAnsi="Times New Roman" w:cs="Times New Roman"/>
          <w:noProof/>
          <w:sz w:val="24"/>
          <w:szCs w:val="24"/>
        </w:rPr>
        <w:t>Maulana (2020)</w:t>
      </w:r>
      <w:r w:rsidR="00F669CA" w:rsidRPr="00633976">
        <w:rPr>
          <w:rFonts w:ascii="Times New Roman" w:hAnsi="Times New Roman" w:cs="Times New Roman"/>
          <w:sz w:val="24"/>
          <w:szCs w:val="24"/>
        </w:rPr>
        <w:fldChar w:fldCharType="end"/>
      </w:r>
      <w:r w:rsidR="00F669CA" w:rsidRPr="00633976">
        <w:rPr>
          <w:rFonts w:ascii="Times New Roman" w:hAnsi="Times New Roman" w:cs="Times New Roman"/>
          <w:sz w:val="24"/>
          <w:szCs w:val="24"/>
        </w:rPr>
        <w:t xml:space="preserve">, </w:t>
      </w:r>
      <w:r w:rsidR="00F669CA" w:rsidRPr="00633976">
        <w:rPr>
          <w:rFonts w:ascii="Times New Roman" w:hAnsi="Times New Roman" w:cs="Times New Roman"/>
          <w:sz w:val="24"/>
          <w:szCs w:val="24"/>
        </w:rPr>
        <w:fldChar w:fldCharType="begin" w:fldLock="1"/>
      </w:r>
      <w:r w:rsidR="00F669CA" w:rsidRPr="00633976">
        <w:rPr>
          <w:rFonts w:ascii="Times New Roman" w:hAnsi="Times New Roman" w:cs="Times New Roman"/>
          <w:sz w:val="24"/>
          <w:szCs w:val="24"/>
        </w:rPr>
        <w:instrText>ADDIN CSL_CITATION {"citationItems":[{"id":"ITEM-1","itemData":{"abstract":"Tujuan penelitian ini adalah untuk menganalisis sekaligus untuk melihat pengaruh signifikan profitabilitas, leverage, capital intensity, dan ukuran perusahaan baik secara parsial maupun simultan terhadap agresivitas pajak pada perusahaan penghasil bahan baku di sub sektor perkebunan yang terdaftar di Bursa Efek Indonesia periode 2017-2019. Dalam penelitian ini populasi yang digunakan sebanyak tiga puluh enam perusahaan. Sedangkan untuk menentukan sampel penulis menggunakan metode purposive sampling sehingga didapatkan sebanyak sepuluh perusahaan selama tiga tahun dari total populasi yang ada yang sesuai dengan kriteria tertentu. Model analisis yang digunakan dalam penelitian ini yaitu model analisis regresi linear berganda dengan beberapa uji hipotesis dan dengan bantuan program Microsoft Excel 2010 dan SPSS versi 22. Hasil pengujian hipotesis diperoleh Uji T, Uji F dan Uji Koefisien Determinasi (Adjusted R2). Hasil akhir dalam penelitian ini untuk uji T menunjukkan bahwa profitabilitas (ROA) tidak berpengaruh signifikan dan negatif terhadap agresivitas pajak (ETR), leverage (DER) tidak berpengaruh signifikan dan negatif terhadap agresivitas pajak (ETR), capital intensity (CAPIN) berpengaruh signifikan dan positif terhadap agresivitas pajak (ETR).Hasil uji F menunjukkan bahwa profitabilitas (ROA), leverage (DER), capital intensity (CAPIN).Hasil analisis koefisien determinasi diperoleh sebesar 33,9% yang artinya bahwa agresivitas pajak dipengaruhi oleh profitabilitas, leverage, capital intensity, sedangkan sisanya sebesar 66,1% dipengaruhi oleh faktor- faktor lain","author":[{"dropping-particle":"","family":"Siahaan","given":"Poltak Sahala Oloan","non-dropping-particle":"","parse-names":false,"suffix":""}],"container-title":"Jurnal Penelitian Akuntansi","id":"ITEM-1","issue":"April","issued":{"date-parts":[["2020"]]},"page":"146-152","title":"Profitabilitas , Leverage , Capital Intensity Pengaruhnya Terhadap Agresivitas Pajak","type":"article-journal","volume":"2"},"uris":["http://www.mendeley.com/documents/?uuid=4c905478-56dd-4993-ab97-31aab1b7c0c3"]}],"mendeley":{"formattedCitation":"(Siahaan, 2020)","manualFormatting":"Siahaan (2020)","plainTextFormattedCitation":"(Siahaan, 2020)","previouslyFormattedCitation":"(Siahaan, 2020)"},"properties":{"noteIndex":0},"schema":"https://github.com/citation-style-language/schema/raw/master/csl-citation.json"}</w:instrText>
      </w:r>
      <w:r w:rsidR="00F669CA" w:rsidRPr="00633976">
        <w:rPr>
          <w:rFonts w:ascii="Times New Roman" w:hAnsi="Times New Roman" w:cs="Times New Roman"/>
          <w:sz w:val="24"/>
          <w:szCs w:val="24"/>
        </w:rPr>
        <w:fldChar w:fldCharType="separate"/>
      </w:r>
      <w:r w:rsidR="00F669CA" w:rsidRPr="00633976">
        <w:rPr>
          <w:rFonts w:ascii="Times New Roman" w:hAnsi="Times New Roman" w:cs="Times New Roman"/>
          <w:noProof/>
          <w:sz w:val="24"/>
          <w:szCs w:val="24"/>
        </w:rPr>
        <w:t>Siahaan (2020)</w:t>
      </w:r>
      <w:r w:rsidR="00F669CA" w:rsidRPr="00633976">
        <w:rPr>
          <w:rFonts w:ascii="Times New Roman" w:hAnsi="Times New Roman" w:cs="Times New Roman"/>
          <w:sz w:val="24"/>
          <w:szCs w:val="24"/>
        </w:rPr>
        <w:fldChar w:fldCharType="end"/>
      </w:r>
      <w:r w:rsidR="00F669CA" w:rsidRPr="00633976">
        <w:rPr>
          <w:rFonts w:ascii="Times New Roman" w:hAnsi="Times New Roman" w:cs="Times New Roman"/>
          <w:sz w:val="24"/>
          <w:szCs w:val="24"/>
        </w:rPr>
        <w:t xml:space="preserve">, </w:t>
      </w:r>
      <w:r w:rsidR="00F669CA" w:rsidRPr="00633976">
        <w:rPr>
          <w:rFonts w:ascii="Times New Roman" w:hAnsi="Times New Roman" w:cs="Times New Roman"/>
          <w:sz w:val="24"/>
          <w:szCs w:val="24"/>
        </w:rPr>
        <w:fldChar w:fldCharType="begin" w:fldLock="1"/>
      </w:r>
      <w:r w:rsidR="00F669CA" w:rsidRPr="00633976">
        <w:rPr>
          <w:rFonts w:ascii="Times New Roman" w:hAnsi="Times New Roman" w:cs="Times New Roman"/>
          <w:sz w:val="24"/>
          <w:szCs w:val="24"/>
        </w:rPr>
        <w:instrText>ADDIN CSL_CITATION {"citationItems":[{"id":"ITEM-1","itemData":{"abstract":"Penellitian ini bertujuan untuk menguji pengaruh capital intensity, inventory intensity, profitabilitas dan leverage terhadap agresivitas pajak pada perusahaan manufaktur sektor industri barang konsumsi yang terdaftar di Bursa Efek Indonesia periode tahun 2013-2017. Profitabilitas diproksikan mengunakan rumus Retrun On Assets (ROA), leverage diproksi menggunakan rumus Debt to Total Assets Ratio (DAR) dan agresivitas pajak diproksikan menggunakan Effektif Tax Rate (ETR).Jenis penelitian yang digunakan adalah kuantitatif. Populasi dalam penelitian ini adalah perusahaan manufaktur sektor industri barang konsumsi yang terdaftar Di Bursa Efek Indonesia periode tahun 2013-2017 yang terdiri dari 42 perusahaan dengan total populasi 132 populasi. Penentuan sampel menggunakan metode purposive sampling dengan total sampel 40 sampel dari 8 perusahaan yang terpilih. Hasil penelitian menujukkan bahwa capital intensity dan Leverage berpengaruh terhadap agresivitas pajak. Sedangkan Inventory intensity dan profitabilitas tidak berpengaruh terhadap agresivitas pajak.","author":[{"dropping-particle":"","family":"Hidayat","given":"Agus Taufik","non-dropping-particle":"","parse-names":false,"suffix":""},{"dropping-particle":"","family":"Fitria","given":"Eta Febrina","non-dropping-particle":"","parse-names":false,"suffix":""}],"container-title":"Eksis","id":"ITEM-1","issue":"2","issued":{"date-parts":[["2018"]]},"page":"157-168","title":"Pengaruh Capital Intensity, Inventory Intensity, Profitabilitas dan Leverage Terhadap Agresivitas Pajak","type":"article-journal","volume":"13"},"uris":["http://www.mendeley.com/documents/?uuid=573ae204-859c-4de9-8b5e-0a15335981e2"]}],"mendeley":{"formattedCitation":"(Hidayat &amp; Fitria, 2018)","manualFormatting":"Hidayat &amp; Fitria (2018)","plainTextFormattedCitation":"(Hidayat &amp; Fitria, 2018)","previouslyFormattedCitation":"(Hidayat &amp; Fitria, 2018)"},"properties":{"noteIndex":0},"schema":"https://github.com/citation-style-language/schema/raw/master/csl-citation.json"}</w:instrText>
      </w:r>
      <w:r w:rsidR="00F669CA" w:rsidRPr="00633976">
        <w:rPr>
          <w:rFonts w:ascii="Times New Roman" w:hAnsi="Times New Roman" w:cs="Times New Roman"/>
          <w:sz w:val="24"/>
          <w:szCs w:val="24"/>
        </w:rPr>
        <w:fldChar w:fldCharType="separate"/>
      </w:r>
      <w:r w:rsidR="00F669CA" w:rsidRPr="00633976">
        <w:rPr>
          <w:rFonts w:ascii="Times New Roman" w:hAnsi="Times New Roman" w:cs="Times New Roman"/>
          <w:noProof/>
          <w:sz w:val="24"/>
          <w:szCs w:val="24"/>
        </w:rPr>
        <w:t>Hidayat &amp; Fitria (2018)</w:t>
      </w:r>
      <w:r w:rsidR="00F669CA" w:rsidRPr="00633976">
        <w:rPr>
          <w:rFonts w:ascii="Times New Roman" w:hAnsi="Times New Roman" w:cs="Times New Roman"/>
          <w:sz w:val="24"/>
          <w:szCs w:val="24"/>
        </w:rPr>
        <w:fldChar w:fldCharType="end"/>
      </w:r>
      <w:r w:rsidR="00F669CA" w:rsidRPr="00633976">
        <w:rPr>
          <w:rFonts w:ascii="Times New Roman" w:hAnsi="Times New Roman" w:cs="Times New Roman"/>
          <w:sz w:val="24"/>
          <w:szCs w:val="24"/>
        </w:rPr>
        <w:t xml:space="preserve">, </w:t>
      </w:r>
      <w:r w:rsidR="00F669CA" w:rsidRPr="00633976">
        <w:rPr>
          <w:rFonts w:ascii="Times New Roman" w:hAnsi="Times New Roman" w:cs="Times New Roman"/>
          <w:sz w:val="24"/>
          <w:szCs w:val="24"/>
        </w:rPr>
        <w:fldChar w:fldCharType="begin" w:fldLock="1"/>
      </w:r>
      <w:r w:rsidR="00F669CA" w:rsidRPr="00633976">
        <w:rPr>
          <w:rFonts w:ascii="Times New Roman" w:hAnsi="Times New Roman" w:cs="Times New Roman"/>
          <w:sz w:val="24"/>
          <w:szCs w:val="24"/>
        </w:rPr>
        <w:instrText>ADDIN CSL_CITATION {"citationItems":[{"id":"ITEM-1","itemData":{"abstract":"This study aims to obtain empirical evidence of the effect of leverage and capital intensity on tax aggressiveness with an independent commissioner as a moderating variable. The population of the research is the goods and consumption industry sector manufacturing companies listed on the Indonesia Stock Exchange in 2013-2018. The sample used is purposive sampling. The type of data that is secondary data and the method of analysis used is MRA Analysis. The results of this study indicate that leverage and capital intensity have a positive effect on tax aggressiveness, independent commissioners weaken the relationship between leverage and capital intensity on tax aggressiveness.","author":[{"dropping-particle":"","family":"Muliawati","given":"Ida Ayu Putu Yuli","non-dropping-particle":"","parse-names":false,"suffix":""},{"dropping-particle":"","family":"Karyada","given":"I Putu Fery","non-dropping-particle":"","parse-names":false,"suffix":""}],"container-title":"Hita Akuntansi dan Keuangan","id":"ITEM-1","issue":"2016","issued":{"date-parts":[["2020"]]},"page":"16-31","title":"Pengaruh Leverage dan Capital Intensity terhadap Agresivitas Pajak dengan Komisaris Independen Sebagai Variabel Pemoderasi (Studi pada Perusahaan Manufaktur Sektor Industry Barang dan Konsumsi yang Terdaftar di Bursa Efek Indonesia Periode 2016-2018)","type":"article-journal"},"uris":["http://www.mendeley.com/documents/?uuid=5cc3da21-5cf7-4827-b589-89fe02e4fb0c"]}],"mendeley":{"formattedCitation":"(Muliawati &amp; Karyada, 2020)","manualFormatting":"Muliawati &amp; Karyada (2020)","plainTextFormattedCitation":"(Muliawati &amp; Karyada, 2020)","previouslyFormattedCitation":"(Muliawati &amp; Karyada, 2020)"},"properties":{"noteIndex":0},"schema":"https://github.com/citation-style-language/schema/raw/master/csl-citation.json"}</w:instrText>
      </w:r>
      <w:r w:rsidR="00F669CA" w:rsidRPr="00633976">
        <w:rPr>
          <w:rFonts w:ascii="Times New Roman" w:hAnsi="Times New Roman" w:cs="Times New Roman"/>
          <w:sz w:val="24"/>
          <w:szCs w:val="24"/>
        </w:rPr>
        <w:fldChar w:fldCharType="separate"/>
      </w:r>
      <w:r w:rsidR="00F669CA" w:rsidRPr="00633976">
        <w:rPr>
          <w:rFonts w:ascii="Times New Roman" w:hAnsi="Times New Roman" w:cs="Times New Roman"/>
          <w:noProof/>
          <w:sz w:val="24"/>
          <w:szCs w:val="24"/>
        </w:rPr>
        <w:t>Muliawati &amp; Karyada (2020)</w:t>
      </w:r>
      <w:r w:rsidR="00F669CA" w:rsidRPr="00633976">
        <w:rPr>
          <w:rFonts w:ascii="Times New Roman" w:hAnsi="Times New Roman" w:cs="Times New Roman"/>
          <w:sz w:val="24"/>
          <w:szCs w:val="24"/>
        </w:rPr>
        <w:fldChar w:fldCharType="end"/>
      </w:r>
      <w:r w:rsidR="00F669CA" w:rsidRPr="00633976">
        <w:rPr>
          <w:rFonts w:ascii="Times New Roman" w:hAnsi="Times New Roman" w:cs="Times New Roman"/>
          <w:sz w:val="24"/>
          <w:szCs w:val="24"/>
        </w:rPr>
        <w:t xml:space="preserve">, </w:t>
      </w:r>
      <w:r w:rsidR="00F669CA" w:rsidRPr="00633976">
        <w:rPr>
          <w:rFonts w:ascii="Times New Roman" w:hAnsi="Times New Roman" w:cs="Times New Roman"/>
          <w:sz w:val="24"/>
          <w:szCs w:val="24"/>
        </w:rPr>
        <w:fldChar w:fldCharType="begin" w:fldLock="1"/>
      </w:r>
      <w:r w:rsidR="00F669CA" w:rsidRPr="00633976">
        <w:rPr>
          <w:rFonts w:ascii="Times New Roman" w:hAnsi="Times New Roman" w:cs="Times New Roman"/>
          <w:sz w:val="24"/>
          <w:szCs w:val="24"/>
        </w:rPr>
        <w:instrText>ADDIN CSL_CITATION {"citationItems":[{"id":"ITEM-1","itemData":{"author":[{"dropping-particle":"","family":"Isnanto","given":"Hafizh Dri","non-dropping-particle":"","parse-names":false,"suffix":""},{"dropping-particle":"","family":"Dr.Majidah","given":"","non-dropping-particle":"","parse-names":false,"suffix":""},{"dropping-particle":"","family":"Kurnia","given":"","non-dropping-particle":"","parse-names":false,"suffix":""}],"container-title":"e-Proceeding of Management","id":"ITEM-1","issue":"2","issued":{"date-parts":[["2019"]]},"page":"3257-3264","title":"pengaruh intensitas modal, intensitas persediaan, profitabilitas dan kompensasi kerugian fiskal terhadap agresivitas pajak","type":"article-journal","volume":"6"},"uris":["http://www.mendeley.com/documents/?uuid=eaff162e-feed-4da2-92e0-540ddbc77a44"]}],"mendeley":{"formattedCitation":"(Isnanto et al., 2019)","manualFormatting":"Isnanto et al. (2019)","plainTextFormattedCitation":"(Isnanto et al., 2019)","previouslyFormattedCitation":"(Isnanto et al., 2019)"},"properties":{"noteIndex":0},"schema":"https://github.com/citation-style-language/schema/raw/master/csl-citation.json"}</w:instrText>
      </w:r>
      <w:r w:rsidR="00F669CA" w:rsidRPr="00633976">
        <w:rPr>
          <w:rFonts w:ascii="Times New Roman" w:hAnsi="Times New Roman" w:cs="Times New Roman"/>
          <w:sz w:val="24"/>
          <w:szCs w:val="24"/>
        </w:rPr>
        <w:fldChar w:fldCharType="separate"/>
      </w:r>
      <w:r w:rsidR="00F669CA" w:rsidRPr="00633976">
        <w:rPr>
          <w:rFonts w:ascii="Times New Roman" w:hAnsi="Times New Roman" w:cs="Times New Roman"/>
          <w:noProof/>
          <w:sz w:val="24"/>
          <w:szCs w:val="24"/>
        </w:rPr>
        <w:t>Isnanto</w:t>
      </w:r>
      <w:r w:rsidR="00F669CA" w:rsidRPr="00633976">
        <w:rPr>
          <w:rFonts w:ascii="Times New Roman" w:hAnsi="Times New Roman" w:cs="Times New Roman"/>
          <w:i/>
          <w:noProof/>
          <w:sz w:val="24"/>
          <w:szCs w:val="24"/>
        </w:rPr>
        <w:t xml:space="preserve"> et al</w:t>
      </w:r>
      <w:r w:rsidR="00F669CA" w:rsidRPr="00633976">
        <w:rPr>
          <w:rFonts w:ascii="Times New Roman" w:hAnsi="Times New Roman" w:cs="Times New Roman"/>
          <w:noProof/>
          <w:sz w:val="24"/>
          <w:szCs w:val="24"/>
        </w:rPr>
        <w:t>. (2019)</w:t>
      </w:r>
      <w:r w:rsidR="00F669CA" w:rsidRPr="00633976">
        <w:rPr>
          <w:rFonts w:ascii="Times New Roman" w:hAnsi="Times New Roman" w:cs="Times New Roman"/>
          <w:sz w:val="24"/>
          <w:szCs w:val="24"/>
        </w:rPr>
        <w:fldChar w:fldCharType="end"/>
      </w:r>
      <w:r w:rsidR="00F669CA" w:rsidRPr="00633976">
        <w:rPr>
          <w:rFonts w:ascii="Times New Roman" w:hAnsi="Times New Roman" w:cs="Times New Roman"/>
          <w:sz w:val="24"/>
          <w:szCs w:val="24"/>
        </w:rPr>
        <w:t xml:space="preserve">, </w:t>
      </w:r>
      <w:r w:rsidR="00F669CA" w:rsidRPr="00633976">
        <w:rPr>
          <w:rFonts w:ascii="Times New Roman" w:hAnsi="Times New Roman" w:cs="Times New Roman"/>
          <w:sz w:val="24"/>
          <w:szCs w:val="24"/>
        </w:rPr>
        <w:fldChar w:fldCharType="begin" w:fldLock="1"/>
      </w:r>
      <w:r w:rsidR="00F669CA" w:rsidRPr="00633976">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approach.","author":[{"dropping-particle":"","family":"Yuliana","given":"Inna Fachrina","non-dropping-particle":"","parse-names":false,"suffix":""},{"dropping-particle":"","family":"Wahyudi","given":"Djoko","non-dropping-particle":"","parse-names":false,"suffix":""}],"container-title":"Dinamika Akuntansi, Keuangan dan Perbankan","id":"ITEM-1","issue":"2","issued":{"date-parts":[["2018"]]},"page":"105-120","title":"Likuiditas, Profitabilitas, Leverage, Ukuran Perusahaan, Capital Intensity dan Inventory Intensity terhadap Agresivitas Pajak (Studi Empiris pada Perusahaan Manufaktur yang Terdaftar di Bursa Efek Indonesia Tahun 2013 – 2017)","type":"article-journal","volume":"7"},"uris":["http://www.mendeley.com/documents/?uuid=1c507c58-5b83-4c31-af6c-24f41f134871"]}],"mendeley":{"formattedCitation":"(Yuliana &amp; Wahyudi, 2018)","manualFormatting":"Yuliana &amp; Wahyudi (2018)","plainTextFormattedCitation":"(Yuliana &amp; Wahyudi, 2018)","previouslyFormattedCitation":"(Yuliana &amp; Wahyudi, 2018)"},"properties":{"noteIndex":0},"schema":"https://github.com/citation-style-language/schema/raw/master/csl-citation.json"}</w:instrText>
      </w:r>
      <w:r w:rsidR="00F669CA" w:rsidRPr="00633976">
        <w:rPr>
          <w:rFonts w:ascii="Times New Roman" w:hAnsi="Times New Roman" w:cs="Times New Roman"/>
          <w:sz w:val="24"/>
          <w:szCs w:val="24"/>
        </w:rPr>
        <w:fldChar w:fldCharType="separate"/>
      </w:r>
      <w:r w:rsidR="00F669CA" w:rsidRPr="00633976">
        <w:rPr>
          <w:rFonts w:ascii="Times New Roman" w:hAnsi="Times New Roman" w:cs="Times New Roman"/>
          <w:noProof/>
          <w:sz w:val="24"/>
          <w:szCs w:val="24"/>
        </w:rPr>
        <w:t>Yuliana &amp; Wahyudi (2018)</w:t>
      </w:r>
      <w:r w:rsidR="00F669CA" w:rsidRPr="00633976">
        <w:rPr>
          <w:rFonts w:ascii="Times New Roman" w:hAnsi="Times New Roman" w:cs="Times New Roman"/>
          <w:sz w:val="24"/>
          <w:szCs w:val="24"/>
        </w:rPr>
        <w:fldChar w:fldCharType="end"/>
      </w:r>
      <w:r w:rsidR="00F669CA" w:rsidRPr="00633976">
        <w:rPr>
          <w:rFonts w:ascii="Times New Roman" w:hAnsi="Times New Roman" w:cs="Times New Roman"/>
          <w:sz w:val="24"/>
          <w:szCs w:val="24"/>
        </w:rPr>
        <w:t xml:space="preserve">, </w:t>
      </w:r>
      <w:r w:rsidR="00F669CA" w:rsidRPr="00633976">
        <w:rPr>
          <w:rFonts w:ascii="Times New Roman" w:hAnsi="Times New Roman" w:cs="Times New Roman"/>
          <w:sz w:val="24"/>
          <w:szCs w:val="24"/>
        </w:rPr>
        <w:fldChar w:fldCharType="begin" w:fldLock="1"/>
      </w:r>
      <w:r w:rsidR="00F669CA" w:rsidRPr="00633976">
        <w:rPr>
          <w:rFonts w:ascii="Times New Roman" w:hAnsi="Times New Roman" w:cs="Times New Roman"/>
          <w:sz w:val="24"/>
          <w:szCs w:val="24"/>
        </w:rPr>
        <w:instrText>ADDIN CSL_CITATION {"citationItems":[{"id":"ITEM-1","itemData":{"abstract":"… Penerimaan Pajak Hingga Agustus 2020,” Kementrian Keuangan Republik Indonesia, last modified 2020, https://www.kemenkeu.go.id/publikasi/berita/menkeu-paparkan-realisasi- penerimaan-perpajakan- hingga-agustus-2020 … memiliki pengaruh pada agresivitas pajak …","author":[{"dropping-particle":"","family":"Tia lestari","given":"nofryanti","non-dropping-particle":"","parse-names":false,"suffix":""}],"container-title":"Prosiding Sarjana Akuntansi","id":"ITEM-1","issue":"1","issued":{"date-parts":[["2021"]]},"title":"Pengaruh corporate social responsibility, inventory intensity, capital intensity, dan insentif pajak terhadap agresivitas pajak: studi kasus pada perusahaan consumer …","type":"article-journal","volume":"1"},"uris":["http://www.mendeley.com/documents/?uuid=03b1954e-c881-49fd-a306-2aaf14f63993"]}],"mendeley":{"formattedCitation":"(Tia lestari, 2021)","manualFormatting":"Tia lestari (2021)","plainTextFormattedCitation":"(Tia lestari, 2021)","previouslyFormattedCitation":"(Tia lestari, 2021)"},"properties":{"noteIndex":0},"schema":"https://github.com/citation-style-language/schema/raw/master/csl-citation.json"}</w:instrText>
      </w:r>
      <w:r w:rsidR="00F669CA" w:rsidRPr="00633976">
        <w:rPr>
          <w:rFonts w:ascii="Times New Roman" w:hAnsi="Times New Roman" w:cs="Times New Roman"/>
          <w:sz w:val="24"/>
          <w:szCs w:val="24"/>
        </w:rPr>
        <w:fldChar w:fldCharType="separate"/>
      </w:r>
      <w:r w:rsidR="00F669CA" w:rsidRPr="00633976">
        <w:rPr>
          <w:rFonts w:ascii="Times New Roman" w:hAnsi="Times New Roman" w:cs="Times New Roman"/>
          <w:noProof/>
          <w:sz w:val="24"/>
          <w:szCs w:val="24"/>
        </w:rPr>
        <w:t>Tia lestari (2021)</w:t>
      </w:r>
      <w:r w:rsidR="00F669CA" w:rsidRPr="00633976">
        <w:rPr>
          <w:rFonts w:ascii="Times New Roman" w:hAnsi="Times New Roman" w:cs="Times New Roman"/>
          <w:sz w:val="24"/>
          <w:szCs w:val="24"/>
        </w:rPr>
        <w:fldChar w:fldCharType="end"/>
      </w:r>
      <w:r w:rsidR="00F669CA" w:rsidRPr="00633976">
        <w:rPr>
          <w:rFonts w:ascii="Times New Roman" w:hAnsi="Times New Roman" w:cs="Times New Roman"/>
          <w:sz w:val="24"/>
          <w:szCs w:val="24"/>
        </w:rPr>
        <w:t xml:space="preserve"> membuktikan bahwa intensitas modal berpengaruh positif terhadap agresivitas pajak.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488"/>
      </w:tblGrid>
      <w:tr w:rsidR="008938FB" w:rsidRPr="00633976" w:rsidTr="00633976">
        <w:trPr>
          <w:trHeight w:val="273"/>
        </w:trPr>
        <w:tc>
          <w:tcPr>
            <w:tcW w:w="534" w:type="dxa"/>
          </w:tcPr>
          <w:p w:rsidR="008938FB" w:rsidRPr="00633976" w:rsidRDefault="008938FB" w:rsidP="00633976">
            <w:pPr>
              <w:pStyle w:val="ListParagraph"/>
              <w:tabs>
                <w:tab w:val="left" w:pos="1701"/>
              </w:tabs>
              <w:ind w:left="0"/>
              <w:rPr>
                <w:rFonts w:ascii="Times New Roman" w:hAnsi="Times New Roman" w:cs="Times New Roman"/>
                <w:sz w:val="24"/>
                <w:szCs w:val="24"/>
              </w:rPr>
            </w:pPr>
            <w:r w:rsidRPr="00633976">
              <w:rPr>
                <w:rFonts w:ascii="Times New Roman" w:hAnsi="Times New Roman" w:cs="Times New Roman"/>
                <w:sz w:val="24"/>
                <w:szCs w:val="24"/>
              </w:rPr>
              <w:t>H</w:t>
            </w:r>
            <w:r w:rsidR="00142CDB">
              <w:rPr>
                <w:rFonts w:ascii="Times New Roman" w:hAnsi="Times New Roman" w:cs="Times New Roman"/>
                <w:sz w:val="24"/>
                <w:szCs w:val="24"/>
                <w:vertAlign w:val="subscript"/>
              </w:rPr>
              <w:t>1</w:t>
            </w:r>
            <w:r w:rsidRPr="00633976">
              <w:rPr>
                <w:rFonts w:ascii="Times New Roman" w:hAnsi="Times New Roman" w:cs="Times New Roman"/>
                <w:sz w:val="24"/>
                <w:szCs w:val="24"/>
              </w:rPr>
              <w:t>:</w:t>
            </w:r>
            <w:r w:rsidRPr="00633976">
              <w:rPr>
                <w:rFonts w:ascii="Times New Roman" w:hAnsi="Times New Roman" w:cs="Times New Roman"/>
                <w:sz w:val="24"/>
                <w:szCs w:val="24"/>
                <w:vertAlign w:val="subscript"/>
              </w:rPr>
              <w:t xml:space="preserve"> </w:t>
            </w:r>
          </w:p>
        </w:tc>
        <w:tc>
          <w:tcPr>
            <w:tcW w:w="7488" w:type="dxa"/>
          </w:tcPr>
          <w:p w:rsidR="008938FB" w:rsidRPr="00633976" w:rsidRDefault="008938FB" w:rsidP="00633976">
            <w:pPr>
              <w:tabs>
                <w:tab w:val="left" w:pos="1701"/>
              </w:tabs>
              <w:rPr>
                <w:rFonts w:ascii="Times New Roman" w:hAnsi="Times New Roman" w:cs="Times New Roman"/>
                <w:sz w:val="24"/>
                <w:szCs w:val="24"/>
              </w:rPr>
            </w:pPr>
            <w:r w:rsidRPr="00633976">
              <w:rPr>
                <w:rFonts w:ascii="Times New Roman" w:hAnsi="Times New Roman" w:cs="Times New Roman"/>
                <w:color w:val="000000" w:themeColor="text1"/>
                <w:sz w:val="24"/>
                <w:szCs w:val="24"/>
              </w:rPr>
              <w:t>Intensitas modal berpengaruh positif terhadap agresivitas pajak</w:t>
            </w:r>
          </w:p>
        </w:tc>
      </w:tr>
    </w:tbl>
    <w:p w:rsidR="00D77F64" w:rsidRDefault="00D77F64" w:rsidP="00D77F64">
      <w:pPr>
        <w:spacing w:after="0" w:line="240" w:lineRule="auto"/>
        <w:jc w:val="both"/>
        <w:rPr>
          <w:rFonts w:ascii="Times New Roman" w:eastAsia="Times New Roman" w:hAnsi="Times New Roman" w:cs="Times New Roman"/>
          <w:b/>
          <w:sz w:val="24"/>
          <w:szCs w:val="24"/>
        </w:rPr>
      </w:pPr>
    </w:p>
    <w:p w:rsidR="00D77F64" w:rsidRDefault="00D77F64" w:rsidP="00D77F64">
      <w:pPr>
        <w:spacing w:after="0" w:line="240" w:lineRule="auto"/>
        <w:jc w:val="both"/>
        <w:rPr>
          <w:rFonts w:ascii="Times New Roman" w:eastAsia="Times New Roman" w:hAnsi="Times New Roman" w:cs="Times New Roman"/>
          <w:b/>
          <w:sz w:val="24"/>
          <w:szCs w:val="24"/>
        </w:rPr>
      </w:pPr>
    </w:p>
    <w:p w:rsidR="00D77F64" w:rsidRDefault="00F669CA" w:rsidP="00D77F64">
      <w:pPr>
        <w:spacing w:after="0" w:line="240" w:lineRule="auto"/>
        <w:jc w:val="both"/>
        <w:rPr>
          <w:rFonts w:ascii="Times New Roman" w:eastAsia="Times New Roman" w:hAnsi="Times New Roman" w:cs="Times New Roman"/>
          <w:b/>
          <w:sz w:val="24"/>
          <w:szCs w:val="24"/>
        </w:rPr>
      </w:pPr>
      <w:r w:rsidRPr="00633976">
        <w:rPr>
          <w:rFonts w:ascii="Times New Roman" w:eastAsia="Times New Roman" w:hAnsi="Times New Roman" w:cs="Times New Roman"/>
          <w:b/>
          <w:sz w:val="24"/>
          <w:szCs w:val="24"/>
        </w:rPr>
        <w:lastRenderedPageBreak/>
        <w:t>Profitabilitas dan Agresivitas pajak</w:t>
      </w:r>
    </w:p>
    <w:p w:rsidR="00D77F64" w:rsidRDefault="00F669CA" w:rsidP="00D77F64">
      <w:pPr>
        <w:spacing w:after="0" w:line="240" w:lineRule="auto"/>
        <w:ind w:firstLine="720"/>
        <w:jc w:val="both"/>
        <w:rPr>
          <w:rFonts w:ascii="Times New Roman" w:hAnsi="Times New Roman" w:cs="Times New Roman"/>
          <w:color w:val="000000" w:themeColor="text1"/>
          <w:sz w:val="24"/>
          <w:szCs w:val="24"/>
        </w:rPr>
      </w:pPr>
      <w:r w:rsidRPr="00633976">
        <w:rPr>
          <w:rFonts w:ascii="Times New Roman" w:hAnsi="Times New Roman" w:cs="Times New Roman"/>
          <w:color w:val="000000" w:themeColor="text1"/>
          <w:sz w:val="24"/>
          <w:szCs w:val="24"/>
        </w:rPr>
        <w:t xml:space="preserve">Profitabilitas digunakan untuk mengukur tingkat kemampuan perusahaan dalam menghasilkan keuntungan bersih dari kegiatan yang dilakukan selama kurun waktu akuntansi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{"citationItems":[{"id":"ITEM-1","itemData":{"abstract":"This study aims to analyze the impact of benefits on tax impulsiveness by making intercompany transaction as mediation. The object of this study is companies recorded on the stock trade in Indonesia during 2015 - 2018, with 129 companies. The sampling strategy in this study was purposive sampling testing. The collected data were analyzed using descriptive analysis and statistical analysis techniques, using the WarpPLS 6.0 program. The results showed that profitability affected tax impulsiveness, profitability affected intercompany transactions, whereas intercompany transactions did not affect tax aggressiveness, while profitability towards tax aggressiveness through intercompany transactions resulted in no reconsiliation. It is mentioned for further study to boost the number of defendants, the sample of companies studied, and their respective indicators.","author":[{"dropping-particle":"","family":"Lestari","given":"Yeni;","non-dropping-particle":"","parse-names":false,"suffix":""},{"dropping-particle":"","family":"Ahmar","given":"Nurmala;","non-dropping-particle":"","parse-names":false,"suffix":""},{"dropping-particle":"","family":"Djaddang","given":"Syahril","non-dropping-particle":"","parse-names":false,"suffix":""}],"container-title":"Journal Of Management, Accounting, Economic and Business","id":"ITEM-1","issue":"2","issued":{"date-parts":[["2021"]]},"page":"54-64","title":"Pengaruh profitabilitas terhadap agrasivitas pajak dimediasi oleh transaksi intercompany (Studi pada perusahaan manufaktur yang terdaftar di Bursa Efek Indonesia tahun 2015-2018)","type":"article-journal","volume":"2"},"uris":["http://www.mendeley.com/documents/?uuid=a1997fe0-29eb-4f2f-a678-ae91ea45dd9e"]}],"mendeley":{"formattedCitation":"(Lestari et al., 2021)","manualFormatting":"Lestari et al. (2021)","plainTextFormattedCitation":"(Lestari et al., 2021)","previouslyFormattedCitation":"(Lestari et al.,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 xml:space="preserve">Lestari </w:t>
      </w:r>
      <w:r w:rsidRPr="00633976">
        <w:rPr>
          <w:rFonts w:ascii="Times New Roman" w:hAnsi="Times New Roman" w:cs="Times New Roman"/>
          <w:i/>
          <w:noProof/>
          <w:color w:val="000000" w:themeColor="text1"/>
          <w:sz w:val="24"/>
          <w:szCs w:val="24"/>
        </w:rPr>
        <w:t>et al.</w:t>
      </w:r>
      <w:r w:rsidRPr="00633976">
        <w:rPr>
          <w:rFonts w:ascii="Times New Roman" w:hAnsi="Times New Roman" w:cs="Times New Roman"/>
          <w:noProof/>
          <w:color w:val="000000" w:themeColor="text1"/>
          <w:sz w:val="24"/>
          <w:szCs w:val="24"/>
        </w:rPr>
        <w:t xml:space="preserve">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{"citationItems":[{"id":"ITEM-1","itemData":{"abstract":"The purpose of this study is to know and provide empirical evidence of the influence of liquidity, profitability, and corporate social responsibility to the tax aggressiveness of property and real estate firms listed on the Stock Exchange, and to know and provide empirical evidence of the influence of liquidity and profitability to corporate social responsibility on listed property and real estate firms On BEI.The research method used by writer is quantitative approach. The sampling technique uses thepurposivesampling. Data collection methods used are literature study and documentation study. Data processing using SPSS program version22.The result of the research shows that liquidity does not partially effect on tax aggressiveness, profitability partially influence on tax aggressiveness, liquidity and profitability influence simultaneously to tax aggressiveness, liquidity and profitability do not influence partially to corporate social responsibility, and corporate social responsibility have no effect Partially to tax aggressiveness","author":[{"dropping-particle":"","family":"Adiyani","given":"Novita","non-dropping-particle":"","parse-names":false,"suffix":""},{"dropping-particle":"","family":"Septanta","given":"Rananda","non-dropping-particle":"","parse-names":false,"suffix":""}],"container-title":"Jurnal Ilmiah Akuntansi Universitas Pamulang","id":"ITEM-1","issue":"1","issued":{"date-parts":[["2017"]]},"page":"17-35","title":"Pengaruh Likuiditas dan Profitabilitas terhadap Agresivitas Pajak dengan CSR sebagai Variabel Intervening (Studi Empiris Pada Perusahaan Property and Real Estate Yang Terdaftar di Bursa Efek Indonesia Tahun 2010-2014)","type":"article-journal","volume":"5"},"uris":["http://www.mendeley.com/documents/?uuid=562b4e96-58ed-4fc4-941e-03ded3f19477"]}],"mendeley":{"formattedCitation":"(Adiyani &amp; Septanta, 2017)","manualFormatting":"Adiyani &amp; Septanta (2017)","plainTextFormattedCitation":"(Adiyani &amp; Septanta, 2017)","previouslyFormattedCitation":"(Adiyani &amp; Septanta, 2017)"},"properties":{"noteIndex":0},"schema":"https://github.com/citation-style-language/schema/raw/master/csl-citation.json"}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Adiyani &amp; Septanta (2017)</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00D52AE0" w:rsidRPr="00633976">
        <w:rPr>
          <w:rFonts w:ascii="Times New Roman" w:hAnsi="Times New Roman" w:cs="Times New Roman"/>
          <w:color w:val="000000" w:themeColor="text1"/>
          <w:sz w:val="24"/>
          <w:szCs w:val="24"/>
        </w:rPr>
        <w:t>Penelitian dari</w:t>
      </w:r>
      <w:r w:rsidR="00D52AE0" w:rsidRPr="00633976">
        <w:rPr>
          <w:rFonts w:ascii="Times New Roman" w:hAnsi="Times New Roman" w:cs="Times New Roman"/>
          <w:sz w:val="24"/>
          <w:szCs w:val="24"/>
        </w:rPr>
        <w:t xml:space="preserve"> </w:t>
      </w:r>
      <w:r w:rsidR="00D52AE0" w:rsidRPr="00633976">
        <w:rPr>
          <w:rFonts w:ascii="Times New Roman" w:hAnsi="Times New Roman" w:cs="Times New Roman"/>
          <w:sz w:val="24"/>
          <w:szCs w:val="24"/>
        </w:rPr>
        <w:fldChar w:fldCharType="begin" w:fldLock="1"/>
      </w:r>
      <w:r w:rsidR="00D52AE0" w:rsidRPr="00633976">
        <w:rPr>
          <w:rFonts w:ascii="Times New Roman" w:hAnsi="Times New Roman" w:cs="Times New Roman"/>
          <w:sz w:val="24"/>
          <w:szCs w:val="24"/>
        </w:rPr>
        <w:instrText>ADDIN CSL_CITATION {"citationItems":[{"id":"ITEM-1","itemData":{"abstract":"Tujuan dari penelitian ini untuk mengetahui pengaruh leverage, profitabilitas dan ukuran perusahaan terhadap agresivitas pajak. pada perusahaan manufaktur sektor makanan dan minuman yang terdaftar di bursa efek indonesia tahun 2013-2017 Populasi penelitian meliputi perusahaan manufaktur sektor makanan dan minuman yang terdaftar di Bursa Efek Indonesia periode 2013-2017. Teknik pengambilan sampel menggunakan teknik purposive sampling. Berdasarkan kriteria yang telah ditetapkan diperoleh jumlah sampel 7 perusahaan. Jenis data yang digunakan adalah data sekunder yang diperoleh dari situs Bursa Efek Indonesia. Metode analisis data yang digunakan adalah analisis regresi data panel. Hasil penelitian menunjukkan bahwa Leverage (DAR) tidak berpengaruh terhadap Agresivitas Pajak (ETR) dengan nilai t-statistik sebesar (-0,028596) lebih kecil dari t-tabel (2,019) dan nilai Prob. (0,9773) lebih besar dari 0,05. Profitabilitas (ROA) tidak berpengaruh terhadap Agresivitas Pajak dengan nilai t-statistik sebesar (0,540067) lebih kecil dari t-tabel (2,019) dan nilai Prob. (0,5921) lebih besar dari 0,05. Ukuran Perusahaan (SIZE) secara parsial berpengaruh terhadap Agresivitas Pajak dengan nilai t-statistik sebesar (3,690856) lebih besar dari t-tabel (2,019) dan nilai Prob. (0,0007) lebih kecil dari 0,05.","author":[{"dropping-particle":"","family":"Rohmansyah","given":"Budi","non-dropping-particle":"","parse-names":false,"suffix":""},{"dropping-particle":"","family":"Sunaryo","given":"Dede","non-dropping-particle":"","parse-names":false,"suffix":""},{"dropping-particle":"","family":"Siregar","given":"Indra Gunawan","non-dropping-particle":"","parse-names":false,"suffix":""}],"container-title":"Journal of Accounting Science and Technology","id":"ITEM-1","issue":"1","issued":{"date-parts":[["2021"]]},"page":"87-97","title":"Pengaruh Leverage, Profitabilitas Dan Ukuran Perusahaan Terhadap Agresivitas Pajak Pada Perusahaan Manufaktur Sektor Makanan dan Minuman Yang Terdaftar Di Bursa Efek Indonesia Tahun 2013-2017","type":"article-journal","volume":"1"},"uris":["http://www.mendeley.com/documents/?uuid=cde7fff8-4a78-49b4-b578-0aa5de73644c"]}],"mendeley":{"formattedCitation":"(Rohmansyah et al., 2021)","manualFormatting":"Rohmansyah et al. (2021)","plainTextFormattedCitation":"(Rohmansyah et al., 2021)","previouslyFormattedCitation":"(Rohmansyah et al., 2021)"},"properties":{"noteIndex":0},"schema":"https://github.com/citation-style-language/schema/raw/master/csl-citation.json"}</w:instrText>
      </w:r>
      <w:r w:rsidR="00D52AE0" w:rsidRPr="00633976">
        <w:rPr>
          <w:rFonts w:ascii="Times New Roman" w:hAnsi="Times New Roman" w:cs="Times New Roman"/>
          <w:sz w:val="24"/>
          <w:szCs w:val="24"/>
        </w:rPr>
        <w:fldChar w:fldCharType="separate"/>
      </w:r>
      <w:r w:rsidR="00D52AE0" w:rsidRPr="00633976">
        <w:rPr>
          <w:rFonts w:ascii="Times New Roman" w:hAnsi="Times New Roman" w:cs="Times New Roman"/>
          <w:noProof/>
          <w:sz w:val="24"/>
          <w:szCs w:val="24"/>
        </w:rPr>
        <w:t xml:space="preserve">Rohmansyah </w:t>
      </w:r>
      <w:r w:rsidR="00D52AE0" w:rsidRPr="00633976">
        <w:rPr>
          <w:rFonts w:ascii="Times New Roman" w:hAnsi="Times New Roman" w:cs="Times New Roman"/>
          <w:i/>
          <w:noProof/>
          <w:sz w:val="24"/>
          <w:szCs w:val="24"/>
        </w:rPr>
        <w:t>et al</w:t>
      </w:r>
      <w:r w:rsidR="00D52AE0" w:rsidRPr="00633976">
        <w:rPr>
          <w:rFonts w:ascii="Times New Roman" w:hAnsi="Times New Roman" w:cs="Times New Roman"/>
          <w:noProof/>
          <w:sz w:val="24"/>
          <w:szCs w:val="24"/>
        </w:rPr>
        <w:t>. (2021)</w:t>
      </w:r>
      <w:r w:rsidR="00D52AE0" w:rsidRPr="00633976">
        <w:rPr>
          <w:rFonts w:ascii="Times New Roman" w:hAnsi="Times New Roman" w:cs="Times New Roman"/>
          <w:sz w:val="24"/>
          <w:szCs w:val="24"/>
        </w:rPr>
        <w:fldChar w:fldCharType="end"/>
      </w:r>
      <w:r w:rsidR="00D52AE0" w:rsidRPr="00633976">
        <w:rPr>
          <w:rFonts w:ascii="Times New Roman" w:hAnsi="Times New Roman" w:cs="Times New Roman"/>
          <w:sz w:val="24"/>
          <w:szCs w:val="24"/>
        </w:rPr>
        <w:t xml:space="preserve"> menyatakan adanya kemampuan memperoleh laba dengan menggunakan semua sumber daya perusahaan maka tujuan-tujuan perusahaan tersebut akan tercapai yaitu memperoleh laba yang tinggi.</w:t>
      </w:r>
      <w:r w:rsidR="00D52AE0" w:rsidRPr="00633976">
        <w:rPr>
          <w:rFonts w:ascii="Times New Roman" w:hAnsi="Times New Roman" w:cs="Times New Roman"/>
          <w:color w:val="000000" w:themeColor="text1"/>
          <w:sz w:val="24"/>
          <w:szCs w:val="24"/>
        </w:rPr>
        <w:t xml:space="preserve"> </w:t>
      </w:r>
      <w:r w:rsidR="00D52AE0" w:rsidRPr="00633976">
        <w:rPr>
          <w:rFonts w:ascii="Times New Roman" w:eastAsia="Times New Roman+FPEF" w:hAnsi="Times New Roman" w:cs="Times New Roman"/>
          <w:sz w:val="24"/>
          <w:szCs w:val="24"/>
        </w:rPr>
        <w:t xml:space="preserve">Kinerja manajerial dari setiap perusahaan akan dapat dikatakan baik apabila tingkat profitabilitas yang dikelolanya tinggi sehingga </w:t>
      </w:r>
      <w:r w:rsidR="00D52AE0" w:rsidRPr="00633976">
        <w:rPr>
          <w:rFonts w:ascii="Times New Roman" w:eastAsia="Times New Roman" w:hAnsi="Times New Roman" w:cs="Times New Roman"/>
          <w:sz w:val="24"/>
          <w:szCs w:val="24"/>
        </w:rPr>
        <w:t>dapat  menarik  investor</w:t>
      </w:r>
      <w:r w:rsidR="00D52AE0" w:rsidRPr="00633976">
        <w:rPr>
          <w:rFonts w:ascii="Times New Roman" w:hAnsi="Times New Roman" w:cs="Times New Roman"/>
          <w:color w:val="000000" w:themeColor="text1"/>
          <w:sz w:val="24"/>
          <w:szCs w:val="24"/>
        </w:rPr>
        <w:t xml:space="preserve"> </w:t>
      </w:r>
      <w:r w:rsidR="00D52AE0" w:rsidRPr="00633976">
        <w:rPr>
          <w:rFonts w:ascii="Times New Roman" w:hAnsi="Times New Roman" w:cs="Times New Roman"/>
          <w:color w:val="000000" w:themeColor="text1"/>
          <w:sz w:val="24"/>
          <w:szCs w:val="24"/>
        </w:rPr>
        <w:fldChar w:fldCharType="begin" w:fldLock="1"/>
      </w:r>
      <w:r w:rsidR="00D52AE0" w:rsidRPr="00633976">
        <w:rPr>
          <w:rFonts w:ascii="Times New Roman" w:hAnsi="Times New Roman" w:cs="Times New Roman"/>
          <w:color w:val="000000" w:themeColor="text1"/>
          <w:sz w:val="24"/>
          <w:szCs w:val="24"/>
        </w:rPr>
        <w:instrText>ADDIN CSL_CITATION {"citationItems":[{"id":"ITEM-1","itemData":{"abstract":"The purpose of this study is to know and provide empirical evidence of the influence of liquidity, profitability, and corporate social responsibility to the tax aggressiveness of property and real estate firms listed on the Stock Exchange, and to know and provide empirical evidence of the influence of liquidity and profitability to corporate social responsibility on listed property and real estate firms On BEI.The research method used by writer is quantitative approach. The sampling technique uses thepurposivesampling. Data collection methods used are literature study and documentation study. Data processing using SPSS program version22.The result of the research shows that liquidity does not partially effect on tax aggressiveness, profitability partially influence on tax aggressiveness, liquidity and profitability influence simultaneously to tax aggressiveness, liquidity and profitability do not influence partially to corporate social responsibility, and corporate social responsibility have no effect Partially to tax aggressiveness","author":[{"dropping-particle":"","family":"Adiyani","given":"Novita","non-dropping-particle":"","parse-names":false,"suffix":""},{"dropping-particle":"","family":"Septanta","given":"Rananda","non-dropping-particle":"","parse-names":false,"suffix":""}],"container-title":"Jurnal Ilmiah Akuntansi Universitas Pamulang","id":"ITEM-1","issue":"1","issued":{"date-parts":[["2017"]]},"page":"17-35","title":"Pengaruh Likuiditas dan Profitabilitas terhadap Agresivitas Pajak dengan CSR sebagai Variabel Intervening (Studi Empiris Pada Perusahaan Property and Real Estate Yang Terdaftar di Bursa Efek Indonesia Tahun 2010-2014)","type":"article-journal","volume":"5"},"uris":["http://www.mendeley.com/documents/?uuid=562b4e96-58ed-4fc4-941e-03ded3f19477"]}],"mendeley":{"formattedCitation":"(Adiyani &amp; Septanta, 2017)","manualFormatting":"Adiyani &amp; Septanta (2017)","plainTextFormattedCitation":"(Adiyani &amp; Septanta, 2017)","previouslyFormattedCitation":"(Adiyani &amp; Septanta, 2017)"},"properties":{"noteIndex":0},"schema":"https://github.com/citation-style-language/schema/raw/master/csl-citation.json"}</w:instrText>
      </w:r>
      <w:r w:rsidR="00D52AE0" w:rsidRPr="00633976">
        <w:rPr>
          <w:rFonts w:ascii="Times New Roman" w:hAnsi="Times New Roman" w:cs="Times New Roman"/>
          <w:color w:val="000000" w:themeColor="text1"/>
          <w:sz w:val="24"/>
          <w:szCs w:val="24"/>
        </w:rPr>
        <w:fldChar w:fldCharType="separate"/>
      </w:r>
      <w:r w:rsidR="00D52AE0" w:rsidRPr="00633976">
        <w:rPr>
          <w:rFonts w:ascii="Times New Roman" w:hAnsi="Times New Roman" w:cs="Times New Roman"/>
          <w:noProof/>
          <w:color w:val="000000" w:themeColor="text1"/>
          <w:sz w:val="24"/>
          <w:szCs w:val="24"/>
        </w:rPr>
        <w:t>Adiyani &amp; Septanta (2017)</w:t>
      </w:r>
      <w:r w:rsidR="00D52AE0" w:rsidRPr="00633976">
        <w:rPr>
          <w:rFonts w:ascii="Times New Roman" w:hAnsi="Times New Roman" w:cs="Times New Roman"/>
          <w:color w:val="000000" w:themeColor="text1"/>
          <w:sz w:val="24"/>
          <w:szCs w:val="24"/>
        </w:rPr>
        <w:fldChar w:fldCharType="end"/>
      </w:r>
      <w:r w:rsidR="00D52AE0" w:rsidRPr="00633976">
        <w:rPr>
          <w:rFonts w:ascii="Times New Roman" w:hAnsi="Times New Roman" w:cs="Times New Roman"/>
          <w:color w:val="000000" w:themeColor="text1"/>
          <w:sz w:val="24"/>
          <w:szCs w:val="24"/>
        </w:rPr>
        <w:t xml:space="preserve">, </w:t>
      </w:r>
      <w:r w:rsidR="00D52AE0" w:rsidRPr="00633976">
        <w:rPr>
          <w:rFonts w:ascii="Times New Roman" w:hAnsi="Times New Roman" w:cs="Times New Roman"/>
          <w:color w:val="000000" w:themeColor="text1"/>
          <w:sz w:val="24"/>
          <w:szCs w:val="24"/>
        </w:rPr>
        <w:fldChar w:fldCharType="begin" w:fldLock="1"/>
      </w:r>
      <w:r w:rsidR="00D52AE0" w:rsidRPr="00633976">
        <w:rPr>
          <w:rFonts w:ascii="Times New Roman" w:hAnsi="Times New Roman" w:cs="Times New Roman"/>
          <w:color w:val="000000" w:themeColor="text1"/>
          <w:sz w:val="24"/>
          <w:szCs w:val="24"/>
        </w:rPr>
        <w:instrText>ADDIN CSL_CITATION {"citationItems":[{"id":"ITEM-1","itemData":{"abstract":"Hasil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meningkat.","author":[{"dropping-particle":"","family":"Aisyah","given":"Margie Lyandra","non-dropping-particle":"","parse-names":false,"suffix":""},{"dropping-particle":"","family":"Habibah","given":"","non-dropping-particle":"","parse-names":false,"suffix":""}],"container-title":"scientific journal of reflection","id":"ITEM-1","issue":"1","issued":{"date-parts":[["2021"]]},"page":"1-14","title":"Pengaruh Likuiditas , Leverage dan Profitabilitas, Terhadap Agresivitas Pajak","type":"article-journal","volume":"4"},"uris":["http://www.mendeley.com/documents/?uuid=95553d50-ae26-4591-9552-029c5fcfe109"]}],"mendeley":{"formattedCitation":"(Aisyah &amp; Habibah, 2021)","manualFormatting":"Aisyah &amp; Habibah (2021)","plainTextFormattedCitation":"(Aisyah &amp; Habibah, 2021)","previouslyFormattedCitation":"(Aisyah &amp; Habibah, 2021)"},"properties":{"noteIndex":0},"schema":"https://github.com/citation-style-language/schema/raw/master/csl-citation.json"}</w:instrText>
      </w:r>
      <w:r w:rsidR="00D52AE0" w:rsidRPr="00633976">
        <w:rPr>
          <w:rFonts w:ascii="Times New Roman" w:hAnsi="Times New Roman" w:cs="Times New Roman"/>
          <w:color w:val="000000" w:themeColor="text1"/>
          <w:sz w:val="24"/>
          <w:szCs w:val="24"/>
        </w:rPr>
        <w:fldChar w:fldCharType="separate"/>
      </w:r>
      <w:r w:rsidR="00D52AE0" w:rsidRPr="00633976">
        <w:rPr>
          <w:rFonts w:ascii="Times New Roman" w:hAnsi="Times New Roman" w:cs="Times New Roman"/>
          <w:noProof/>
          <w:color w:val="000000" w:themeColor="text1"/>
          <w:sz w:val="24"/>
          <w:szCs w:val="24"/>
        </w:rPr>
        <w:t>Aisyah &amp; Habibah (2021)</w:t>
      </w:r>
      <w:r w:rsidR="00D52AE0" w:rsidRPr="00633976">
        <w:rPr>
          <w:rFonts w:ascii="Times New Roman" w:hAnsi="Times New Roman" w:cs="Times New Roman"/>
          <w:color w:val="000000" w:themeColor="text1"/>
          <w:sz w:val="24"/>
          <w:szCs w:val="24"/>
        </w:rPr>
        <w:fldChar w:fldCharType="end"/>
      </w:r>
      <w:r w:rsidR="00D52AE0" w:rsidRPr="00633976">
        <w:rPr>
          <w:rFonts w:ascii="Times New Roman" w:hAnsi="Times New Roman" w:cs="Times New Roman"/>
          <w:color w:val="000000" w:themeColor="text1"/>
          <w:sz w:val="24"/>
          <w:szCs w:val="24"/>
        </w:rPr>
        <w:t xml:space="preserve">, </w:t>
      </w:r>
      <w:r w:rsidR="00D52AE0" w:rsidRPr="00633976">
        <w:rPr>
          <w:rFonts w:ascii="Times New Roman" w:hAnsi="Times New Roman" w:cs="Times New Roman"/>
          <w:color w:val="000000" w:themeColor="text1"/>
          <w:sz w:val="24"/>
          <w:szCs w:val="24"/>
        </w:rPr>
        <w:fldChar w:fldCharType="begin" w:fldLock="1"/>
      </w:r>
      <w:r w:rsidR="00D52AE0" w:rsidRPr="00633976">
        <w:rPr>
          <w:rFonts w:ascii="Times New Roman" w:hAnsi="Times New Roman" w:cs="Times New Roman"/>
          <w:color w:val="000000" w:themeColor="text1"/>
          <w:sz w:val="24"/>
          <w:szCs w:val="24"/>
        </w:rPr>
        <w:instrText>ADDIN CSL_CITATION {"citationItems":[{"id":"ITEM-1","itemData":{"abstract":"This research aims to test the influence of profit management, profitability and the size of companies on tax aggressiveness. The research population is a manufacturing company registered in IDX of the automotive sub-sector in 2015-2019. The method in sampling this study uses purposive random sampling with a total of 55 samples companies. The method of analysis used is multiple regression analysis techniques. The results showed that earnings management had no effect on tax aggressiveness, profitability had an effect on tax aggressiveness, and corporate size had an effect on tax aggressiveness. The implications of this research are expected by entrepreneurs and the public to be aware of the obligation of taxation to pay taxes in order to make Indonesia's economy better and more stable.","author":[{"dropping-particle":"","family":"Febrilyantri","given":"Candra","non-dropping-particle":"","parse-names":false,"suffix":""}],"container-title":"Inventory : Jurnal Akuntansi","id":"ITEM-1","issue":"2","issued":{"date-parts":[["2020"]]},"page":"166-174","title":"Pengaruh Earnings Management, Profitabilitas dan Size terhadap Agresivitas Pajak","type":"article-journal","volume":"4"},"uris":["http://www.mendeley.com/documents/?uuid=b9e439bf-7a13-4288-a5bb-bbf0fc3c4199"]}],"mendeley":{"formattedCitation":"(Febrilyantri, 2020)","manualFormatting":"Febrilyantri (2020)","plainTextFormattedCitation":"(Febrilyantri, 2020)","previouslyFormattedCitation":"(Febrilyantri, 2020)"},"properties":{"noteIndex":0},"schema":"https://github.com/citation-style-language/schema/raw/master/csl-citation.json"}</w:instrText>
      </w:r>
      <w:r w:rsidR="00D52AE0" w:rsidRPr="00633976">
        <w:rPr>
          <w:rFonts w:ascii="Times New Roman" w:hAnsi="Times New Roman" w:cs="Times New Roman"/>
          <w:color w:val="000000" w:themeColor="text1"/>
          <w:sz w:val="24"/>
          <w:szCs w:val="24"/>
        </w:rPr>
        <w:fldChar w:fldCharType="separate"/>
      </w:r>
      <w:r w:rsidR="00D52AE0" w:rsidRPr="00633976">
        <w:rPr>
          <w:rFonts w:ascii="Times New Roman" w:hAnsi="Times New Roman" w:cs="Times New Roman"/>
          <w:noProof/>
          <w:color w:val="000000" w:themeColor="text1"/>
          <w:sz w:val="24"/>
          <w:szCs w:val="24"/>
        </w:rPr>
        <w:t>Febrilyantri (2020)</w:t>
      </w:r>
      <w:r w:rsidR="00D52AE0" w:rsidRPr="00633976">
        <w:rPr>
          <w:rFonts w:ascii="Times New Roman" w:hAnsi="Times New Roman" w:cs="Times New Roman"/>
          <w:color w:val="000000" w:themeColor="text1"/>
          <w:sz w:val="24"/>
          <w:szCs w:val="24"/>
        </w:rPr>
        <w:fldChar w:fldCharType="end"/>
      </w:r>
      <w:r w:rsidR="00D52AE0" w:rsidRPr="00633976">
        <w:rPr>
          <w:rFonts w:ascii="Times New Roman" w:hAnsi="Times New Roman" w:cs="Times New Roman"/>
          <w:color w:val="000000" w:themeColor="text1"/>
          <w:sz w:val="24"/>
          <w:szCs w:val="24"/>
        </w:rPr>
        <w:t>.</w:t>
      </w:r>
      <w:r w:rsidR="00D52AE0">
        <w:rPr>
          <w:rFonts w:ascii="Times New Roman" w:hAnsi="Times New Roman" w:cs="Times New Roman"/>
          <w:color w:val="000000" w:themeColor="text1"/>
          <w:sz w:val="24"/>
          <w:szCs w:val="24"/>
        </w:rPr>
        <w:t xml:space="preserve"> </w:t>
      </w:r>
    </w:p>
    <w:p w:rsidR="00F669CA" w:rsidRPr="00D77F64" w:rsidRDefault="00F669CA" w:rsidP="00D77F64">
      <w:pPr>
        <w:spacing w:after="0" w:line="240" w:lineRule="auto"/>
        <w:ind w:firstLine="720"/>
        <w:jc w:val="both"/>
        <w:rPr>
          <w:rFonts w:ascii="Times New Roman" w:eastAsia="Times New Roman" w:hAnsi="Times New Roman" w:cs="Times New Roman"/>
          <w:b/>
          <w:sz w:val="24"/>
          <w:szCs w:val="24"/>
        </w:rPr>
      </w:pPr>
      <w:r w:rsidRPr="00633976">
        <w:rPr>
          <w:rFonts w:ascii="Times New Roman" w:hAnsi="Times New Roman" w:cs="Times New Roman"/>
          <w:color w:val="000000" w:themeColor="text1"/>
          <w:sz w:val="24"/>
          <w:szCs w:val="24"/>
        </w:rPr>
        <w:t xml:space="preserve">Perusahaan dengan keuntungan yang besar maka semakin tinggi juga beban pajak yang harus ditanggung perusahaan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{"citationItems":[{"id":"ITEM-1","itemData":{"DOI":"10.24964/japd.v1i1.905","abstract":"Keywords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author":[{"dropping-particle":"","family":"Ayem","given":"Sri","non-dropping-particle":"","parse-names":false,"suffix":""},{"dropping-particle":"","family":"Setyadi","given":"Afik","non-dropping-particle":"","parse-names":false,"suffix":""}],"container-title":"Jurnal Akuntansi Pajak Universitas Sarjanawiyata Tamansiswa","id":"ITEM-1","issue":"2","issued":{"date-parts":[["2019"]]},"page":"228-241","title":"Pengaruh Profitabilitas, Ukuran Perusahaan, Komite Audit Dan Capital IntensityTerhadap Agresivitas Pajak","type":"article-journal","volume":"1"},"uris":["http://www.mendeley.com/documents/?uuid=17a8b38f-858b-44ed-89f2-6ebbc875a1f8"]}],"mendeley":{"formattedCitation":"(Ayem &amp; Setyadi, 2019)","manualFormatting":"Ayem &amp; Setyadi (2019)","plainTextFormattedCitation":"(Ayem &amp; Setyadi, 2019)","previouslyFormattedCitation":"(Ayem &amp; Setyadi, 2019)"},"properties":{"noteIndex":0},"schema":"https://github.com/citation-style-language/schema/raw/master/csl-citation.json"}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Ayem &amp; Setyadi (2019)</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{"citationItems":[{"id":"ITEM-1","itemData":{"author":[{"dropping-particle":"","family":"Destriana","given":"Nicken","non-dropping-particle":"","parse-names":false,"suffix":""}],"container-title":"Trisakti School of Management","id":"ITEM-1","issue":"20","issued":{"date-parts":[["2021"]]},"title":"Analisis faktor-faktor yang memengaruhi agresivitas pajak","type":"article-journal"},"uris":["http://www.mendeley.com/documents/?uuid=b20f9ed0-11fd-4ea4-acab-9a3b731cd549"]}],"mendeley":{"formattedCitation":"(Destriana, 2021)","manualFormatting":"Destriana  (2021)","plainTextFormattedCitation":"(Destriana, 2021)","previouslyFormattedCitation":"(Destriana,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Destriana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Hal ini dapat menyebabkan perusahaan cenderung melakukan agresivitas pajak</w:t>
      </w:r>
      <w:r w:rsidR="008938FB" w:rsidRPr="00633976">
        <w:rPr>
          <w:rFonts w:ascii="Times New Roman" w:hAnsi="Times New Roman" w:cs="Times New Roman"/>
          <w:color w:val="000000" w:themeColor="text1"/>
          <w:sz w:val="24"/>
          <w:szCs w:val="24"/>
        </w:rPr>
        <w:t xml:space="preserve"> agar beban pajak yang dibayarkan semakin rendah</w:t>
      </w:r>
      <w:r w:rsidRPr="00633976">
        <w:rPr>
          <w:rFonts w:ascii="Times New Roman" w:hAnsi="Times New Roman" w:cs="Times New Roman"/>
          <w:color w:val="000000" w:themeColor="text1"/>
          <w:sz w:val="24"/>
          <w:szCs w:val="24"/>
        </w:rPr>
        <w:t xml:space="preserve">. Penelitian dari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{"citationItems":[{"id":"ITEM-1","itemData":{"DOI":"10.24843/eja.2019.v27.i01.p29","ISSN":"2302-8556","abstract":"Penelitian ini bertujuan untuk memeroleh bukti empiris pengaruh profitabilitas pada agresivitas pajak. Penelitian ini juga bertujuan memeroleh bukti empiris kemampuan pengungkapan Corporate Social Responsibility (CSR) memoderasi pengaruh profitabilitas pada agresivitas pajak. Penelitian dilakukan pada perusahaan pertambangan yang terdaftar di Bursa Efek Indonesia (BEI) periode 2014-2017. Sampel ditentukan melalui metode non probability sampling dengan teknik purposive sampling. Jumlah sampel yang digunakan dalam penelitian ini berjumlah 56 sampel amatan. Teknik analisis data yang digunakan adalah analisis Moderated Regression Analysis (MRA). Hasil dari penelitian ini menunjukkan bahwa profitabilitas berpengaruh positif pada agresivitas pajak. Hasil menunjukkan pengungkapan CSR tidak memoderasi pengaruh profitabilitas pada agresivitas pajak. Implikasi penelitian secara teoritis membuktikan Teori Agensi dan Teori Akuntansi Positif dalam menjelaskan agresivitas pajak. Kata kunci: Agresivitas pajak, profitabilitas, corporate social responsibility","author":[{"dropping-particle":"","family":"Nyoman","given":"Shintya Devi Dewa Ayu","non-dropping-particle":"","parse-names":false,"suffix":""},{"dropping-particle":"","family":"Gede","given":"Krisna Dewi Luh","non-dropping-particle":"","parse-names":false,"suffix":""}],"container-title":"E-Jurnal Akuntansi","id":"ITEM-1","issued":{"date-parts":[["2019"]]},"page":"792","title":"Pengaruh Profitabilitas pada Agresivitas Pajak dengan Pengungkapan CSR Sebagai Variabel Moderasi","type":"article-journal","volume":"27"},"uris":["http://www.mendeley.com/documents/?uuid=a6dbf691-e65a-479e-80d2-a79f0ecbd82a"]}],"mendeley":{"formattedCitation":"(Nyoman &amp; Gede, 2019)","manualFormatting":"Nyoman &amp; Gede (2019)","plainTextFormattedCitation":"(Nyoman &amp; Gede, 2019)","previouslyFormattedCitation":"(Nyoman &amp; Gede, 2019)"},"properties":{"noteIndex":0},"schema":"https://github.com/citation-style-language/schema/raw/master/csl-citation.json"}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Nyoman &amp; Gede (2019)</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00882FF6" w:rsidRPr="00633976">
        <w:rPr>
          <w:rFonts w:ascii="Times New Roman" w:hAnsi="Times New Roman" w:cs="Times New Roman"/>
          <w:color w:val="000000" w:themeColor="text1"/>
          <w:sz w:val="24"/>
          <w:szCs w:val="24"/>
        </w:rPr>
        <w:instrText>ADDIN CSL_CITATION {"citationItems":[{"id":"ITEM-1","itemData":{"DOI":"10.22225/kr.11.2.1178.155-163","ISSN":"2301-8879","abstract":"In the last 10 years the realization of tax revenue has always never reached the target. One indication is always not achieving the tax target because there is tax aggressiveness carried out by the company. Tax aggressiveness is the act of reducing income taxable through tax planning activities, both legally and illegally. In this research aims to determine and analyze how the influence of Capital Intensity, Profitability, Leverage, Company Size and Inventory Intensity on Tax Aggressiveness. The population of this research are all property and real estate companies listed on the IDX. Sampling used a purposive sampling method to obtain 34 companies. Analysis of the data in this research uses multiple linear regression analysis. The results of this research found that the Capital Intensity, Profitability, and Inventory Intensity variavel affect Tax Aggressiveness, while Leverage and Firm Size do not affect the Tax Aggressiveness. The benefit of this research is to develop theories and knowledge in the field of accounting, especially in taxation related to tax aggressiveness and for investors can be considered when investing in order to avoid companies that do tax aggressive actions.\r \r Dalam kurun waktu 10 tahun terakhir realissasi penerimaan pajak selalu tidak pernah mencapai target. Salah satu indikasi selalu tidak tercapainya target pajak karena terdapat agresivitas pajak yang dilakukan oleh perusahaan. Agresivitas pajak adalah tindakan menurunkan penghasilan yang dikenaka pajak melalui kegiatan perencanaan pajak, baik secara legal maupun ilegal. Dalam penelitian ini bertujuan untuk mengetahui dan menganalisis bagaimana pengaruh Capital Intensity, Profitabilitas, Leverage, Ukuran Perusahaan dan Inventory Intensity terhadap Agresivitas Pajak. Populasi dari penelitian ini adalah seluruh perushaan Properti dan Real Estate yang terdaftar di BEI. Pengambilan sampel menggunakan metode purposive sampling sehingga diperoleh 34 perusahaan. Analisa data dalam penelitian ini menggunakan analisis regresi linear berganda. Hasil dari penelitian ini diperoleh bahwa variavel Capital Intensity, Profitabilitas, dan Inventory Intensity berpengaruh terhadap Agresivitas Pajak, sedangkan Leverage dan Ukuran Perusahaan tidak berpengaruh terhadap Agresivitas Pajak. Manfaat dari penelitian ini adalah untuk mengembangkan teori serta pengetahuan dalam bidang akuntansi, khususnya dalam perpajakan yang berkaitan denagn agresivitas pajak dan bagi investor dapat menjadi pertimbangan…","author":[{"dropping-particle":"","family":"Maulana","given":"Ilham Ahmad","non-dropping-particle":"","parse-names":false,"suffix":""}],"container-title":"KRISNA: Kumpulan Riset Akuntansi","id":"ITEM-1","issue":"2","issued":{"date-parts":[["2020"]]},"page":"155-163","title":"Faktor-Faktor Yang Mepengaruhi Agresivitas Pajak Pada Perusahaan Properti Dan Real Estate","type":"article-journal","volume":"11"},"uris":["http://www.mendeley.com/documents/?uuid=a6781d24-fa1d-4cac-9869-bafb09c4040e"]}],"mendeley":{"formattedCitation":"(Maulana, 2020)","manualFormatting":"Maulana (2020)","plainTextFormattedCitation":"(Maulana, 2020)","previouslyFormattedCitation":"(Maulana, 2020)"},"properties":{"noteIndex":0},"schema":"https://github.com/citation-style-language/schema/raw/master/csl-citation.json"}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Maulana (2020)</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{"citationItems":[{"id":"ITEM-1","itemData":{"DOI":"10.26593/jab.v17i1.4523.24-39","ISSN":"0216-1249","abstract":"This study aimed to analyze the effect of liquidity, profitability, firm size, independent commisioner toward tax aggressiveness and moderated by corporate social responsibility (CSR) disclosure in Indonesian mining companies listed on Indonesian Stock Exchange (IDX). This research used quantitative approach with descriptive and verification method. A sample of companies using purposive sampling technique and research data comes from financial reports, annual reports and annual reports of CSR disclosure of mining companies listed on the IDX and published in the period 2018-2019. Partial least square (PLS)-Structural Equation Model (SEM) was used as the method of analysis to examine the effect of the above variables supported by SmartPls 3.0 software system. The results shows that partially profitability affect significantly toward tax aggressiveness.  However, liquidity, firm size, and independent commissioner have no partial effect on tax aggressiveness. As for the moderating effect, the result also shows that CSR disclosure does not significantly affect to strengthen or weaken the correlation between liquidity, profitability, firm size and independent commissioner toward tax aggressiveness. Keywords: Liquidity, Profitability, Firm Size, Independent Commissioner, CSR Disclosure, Tax Aggressiveness","author":[{"dropping-particle":"","family":"Erlina","given":"Magdalena","non-dropping-particle":"","parse-names":false,"suffix":""}],"container-title":"Jurnal Administrasi Bisnis","id":"ITEM-1","issue":"1","issued":{"date-parts":[["2021"]]},"page":"24-39","title":"Pengaruh Likuiditas, Profitabilitas, Ukuran Perusahaan, Komisaris Independen Terhadap Agresivitas Pajak Dan Pengungkapan Csr Sebagai Moderasi","type":"article-journal","volume":"17"},"uris":["http://www.mendeley.com/documents/?uuid=7295c20c-7dab-4820-b158-10d2e1c76dd3"]}],"mendeley":{"formattedCitation":"(Erlina, 2021)","manualFormatting":"Erlina (2021)","plainTextFormattedCitation":"(Erlina, 2021)","previouslyFormattedCitation":"(Erlina,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Erlina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{"citationItems":[{"id":"ITEM-1","itemData":{"ISSN":"2302-8556","abstract":"Target Presiden Joko Widodo berkenaan dengan perpajakan adalah tercapainya tax ratio sebesar 16% pada tahun 2019. Namun hal tersebut masih terhalangi karena ada indikasi perusahaan masih berusaha melakukan tindakan agresivitas pajak. Agresivitas pajak adalah suatu kondisi saat perusahaan memiliki kewenangan untuk melaksanakan kebijakan perpajak dan ada indikasi hal tersebut tidak diaudit atau menimbulkan masalah melalui sudut pandang hukum. Penelitian ini bertujuan memperoleh bukti empiris pengaruh pengungkapan CSR, profitabilitas, inventory intensity, capital intensity dan leverage pada agresivitas pajak. Penelitian dilakukan di perusahaan sektor pertambangan yang listing di BEI pada tahun 2013-2015. Jumlah sampel yakni 36 perusahaan, dengan metode non-probability sampling, dengan teknik purposive sampling. Penelitian menggunakan teknik analisis deskriptif dan analisis regresi linear berganda. Hasil dari penelitian ini yakni variabel profitabilitas dan capital intensity berpengaruh positif pada agresivitas pajak perusahaan, sedangkan variabel pengungkapan CSR dan leverage berpengaruh negatif pada agresivitas pajak perusahaan, dan variabel inventory intensity tidak berpengaruh pada agresivitas pajak.","author":[{"dropping-particle":"","family":"Putu Ayu","given":"","non-dropping-particle":"","parse-names":false,"suffix":""}],"container-title":"E-Jurnal Akuntansi","id":"ITEM-1","issue":"3","issued":{"date-parts":[["2017"]]},"page":"2115-2142","title":"Pengaruh Pengungkapan Corporate Social Responsibility, Profitabilitas, Inventory Intensity, Capital Intensity Dan Leverage Pada Agresivitas Pajak","type":"article-journal","volume":"18"},"uris":["http://www.mendeley.com/documents/?uuid=dd9ec747-4404-4c1b-9a6e-5be704768ebe"]}],"mendeley":{"formattedCitation":"(Putu Ayu, 2017)","manualFormatting":"Putu Ayu (2017)","plainTextFormattedCitation":"(Putu Ayu, 2017)","previouslyFormattedCitation":"(Putu Ayu, 2017)"},"properties":{"noteIndex":0},"schema":"https://github.com/citation-style-language/schema/raw/master/csl-citation.json"}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Putu Ayu (2017)</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{"citationItems":[{"id":"ITEM-1","itemData":{"abstract":"As evoluções tecnológicas trouxeram e continuam trazendo muitos benefícios para o cotidiano das pessoas. Em termos decultura e entretenimento, os dispositivos móveis se transformaram numa ferramenta extremamente versátilepoderosapara o consumo de diversos conteúdos, em áreas como música, cinema, literatura e outras mídias, como osquadrinhos.Desenvolver aplicativospara esse segmento,que busquemtornar a experiência dousuáriomais fácil e intuitiva,favoreceoengajamento e a retençãodo públicojunto às marcas.Este estudo tem a finalidade de analisar a usabilidade de duas plataformasde quadrinhos digitais, conhecidos como webtoons,um novo formatodehistórias em quadrinhospróprio para a leitura em telas de dispositivos móveis,e propor melhoriasnodesenvolvimento dessesaplicativos no Brasil.Paratanto,foirealizada uma avaliação heurística de usabilidade com a aplicaçãode um instrumento específico, fundamentado na literatura,com foco em dispositivos móveis.Os resultados indicamalgumas melhorias,como apadronizaçãoda função de busca em relaçãoàs demais telas do sistema,e mostraram queas interfacesavaliadas possuem um nível deusabilidadeadequadoparatomá-lascomo referênciade boas práticas no desenvolvimento de aplicativos semelhantes no país.","author":[{"dropping-particle":"","family":"Wijatmoko","given":"Wukir","non-dropping-particle":"","parse-names":false,"suffix":""}],"container-title":"Jurnal Bina Akuntansi","id":"ITEM-1","issue":"2","issued":{"date-parts":[["2021"]]},"page":"6","title":"AGRESIVITAS PAJAK PADA PERUSAHAAN PERDAGANGAN DI INDONESIA: PROFITABILITAS, CAPITAL INTENSITY, LEVERAGE, DAN UKURAN PERUSAHAAN Wukir","type":"article-journal","volume":"3"},"uris":["http://www.mendeley.com/documents/?uuid=0022e099-98ee-467e-8b97-739482e16d11"]}],"mendeley":{"formattedCitation":"(Wijatmoko, 2021)","manualFormatting":"Wijatmoko (2021)","plainTextFormattedCitation":"(Wijatmoko, 2021)","previouslyFormattedCitation":"(Wijatmoko,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Wijatmoko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membuktikan bahwa profitabilitas berpengaruh positif terhadap agresivitas pajak.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488"/>
      </w:tblGrid>
      <w:tr w:rsidR="00F669CA" w:rsidRPr="00633976" w:rsidTr="008938FB">
        <w:trPr>
          <w:trHeight w:val="273"/>
        </w:trPr>
        <w:tc>
          <w:tcPr>
            <w:tcW w:w="534" w:type="dxa"/>
          </w:tcPr>
          <w:p w:rsidR="00F669CA" w:rsidRPr="00633976" w:rsidRDefault="00F669CA" w:rsidP="008938FB">
            <w:pPr>
              <w:pStyle w:val="ListParagraph"/>
              <w:tabs>
                <w:tab w:val="left" w:pos="1701"/>
              </w:tabs>
              <w:ind w:left="0"/>
              <w:rPr>
                <w:rFonts w:ascii="Times New Roman" w:hAnsi="Times New Roman" w:cs="Times New Roman"/>
                <w:sz w:val="24"/>
                <w:szCs w:val="24"/>
              </w:rPr>
            </w:pPr>
            <w:r w:rsidRPr="00633976">
              <w:rPr>
                <w:rFonts w:ascii="Times New Roman" w:hAnsi="Times New Roman" w:cs="Times New Roman"/>
                <w:sz w:val="24"/>
                <w:szCs w:val="24"/>
              </w:rPr>
              <w:t>H</w:t>
            </w:r>
            <w:r w:rsidRPr="00633976">
              <w:rPr>
                <w:rFonts w:ascii="Times New Roman" w:hAnsi="Times New Roman" w:cs="Times New Roman"/>
                <w:sz w:val="24"/>
                <w:szCs w:val="24"/>
                <w:vertAlign w:val="subscript"/>
              </w:rPr>
              <w:t>2</w:t>
            </w:r>
            <w:r w:rsidR="00504499" w:rsidRPr="00633976">
              <w:rPr>
                <w:rFonts w:ascii="Times New Roman" w:hAnsi="Times New Roman" w:cs="Times New Roman"/>
                <w:sz w:val="24"/>
                <w:szCs w:val="24"/>
              </w:rPr>
              <w:t>:</w:t>
            </w:r>
            <w:r w:rsidR="00504499" w:rsidRPr="00633976">
              <w:rPr>
                <w:rFonts w:ascii="Times New Roman" w:hAnsi="Times New Roman" w:cs="Times New Roman"/>
                <w:sz w:val="24"/>
                <w:szCs w:val="24"/>
                <w:vertAlign w:val="subscript"/>
              </w:rPr>
              <w:t xml:space="preserve"> </w:t>
            </w:r>
          </w:p>
        </w:tc>
        <w:tc>
          <w:tcPr>
            <w:tcW w:w="7488" w:type="dxa"/>
          </w:tcPr>
          <w:p w:rsidR="00F669CA" w:rsidRPr="00633976" w:rsidRDefault="00F669CA" w:rsidP="008938FB">
            <w:pPr>
              <w:tabs>
                <w:tab w:val="left" w:pos="1701"/>
              </w:tabs>
              <w:rPr>
                <w:rFonts w:ascii="Times New Roman" w:hAnsi="Times New Roman" w:cs="Times New Roman"/>
                <w:sz w:val="24"/>
                <w:szCs w:val="24"/>
              </w:rPr>
            </w:pPr>
            <w:r w:rsidRPr="00633976">
              <w:rPr>
                <w:rFonts w:ascii="Times New Roman" w:hAnsi="Times New Roman" w:cs="Times New Roman"/>
                <w:color w:val="000000" w:themeColor="text1"/>
                <w:sz w:val="24"/>
                <w:szCs w:val="24"/>
              </w:rPr>
              <w:t>Profitabilitas berpengaruh positif terhadap agresivitas pajak</w:t>
            </w:r>
          </w:p>
        </w:tc>
      </w:tr>
    </w:tbl>
    <w:p w:rsidR="00197FBB" w:rsidRPr="00633976" w:rsidRDefault="00F669CA" w:rsidP="008938FB">
      <w:pPr>
        <w:spacing w:after="0" w:line="240" w:lineRule="auto"/>
        <w:rPr>
          <w:rFonts w:ascii="Times New Roman" w:eastAsia="Times New Roman" w:hAnsi="Times New Roman" w:cs="Times New Roman"/>
          <w:b/>
          <w:sz w:val="24"/>
          <w:szCs w:val="24"/>
        </w:rPr>
      </w:pPr>
      <w:r w:rsidRPr="00633976">
        <w:rPr>
          <w:rFonts w:ascii="Times New Roman" w:eastAsia="Times New Roman" w:hAnsi="Times New Roman" w:cs="Times New Roman"/>
          <w:b/>
          <w:sz w:val="24"/>
          <w:szCs w:val="24"/>
        </w:rPr>
        <w:t xml:space="preserve">Intensitas modal, </w:t>
      </w:r>
      <w:r w:rsidR="00504499" w:rsidRPr="00633976">
        <w:rPr>
          <w:rFonts w:ascii="Times New Roman" w:eastAsia="Times New Roman" w:hAnsi="Times New Roman" w:cs="Times New Roman"/>
          <w:b/>
          <w:sz w:val="24"/>
          <w:szCs w:val="24"/>
        </w:rPr>
        <w:t>ukuran perusahaan dan Agresivitas pajak</w:t>
      </w:r>
    </w:p>
    <w:p w:rsidR="00D77F64" w:rsidRDefault="00504499" w:rsidP="00504499">
      <w:pPr>
        <w:tabs>
          <w:tab w:val="left" w:pos="426"/>
        </w:tabs>
        <w:spacing w:after="0" w:line="240" w:lineRule="auto"/>
        <w:jc w:val="both"/>
        <w:rPr>
          <w:rFonts w:ascii="Times New Roman" w:hAnsi="Times New Roman" w:cs="Times New Roman"/>
          <w:sz w:val="24"/>
          <w:szCs w:val="24"/>
        </w:rPr>
      </w:pPr>
      <w:r w:rsidRPr="00633976">
        <w:rPr>
          <w:rFonts w:ascii="Times New Roman" w:hAnsi="Times New Roman" w:cs="Times New Roman"/>
          <w:sz w:val="24"/>
          <w:szCs w:val="24"/>
        </w:rPr>
        <w:tab/>
      </w:r>
      <w:r w:rsidR="00652AF2" w:rsidRPr="00633976">
        <w:rPr>
          <w:rFonts w:ascii="Times New Roman" w:hAnsi="Times New Roman" w:cs="Times New Roman"/>
          <w:sz w:val="24"/>
          <w:szCs w:val="24"/>
        </w:rPr>
        <w:t>Uk</w:t>
      </w:r>
      <w:r w:rsidR="00652AF2">
        <w:rPr>
          <w:rFonts w:ascii="Times New Roman" w:hAnsi="Times New Roman" w:cs="Times New Roman"/>
          <w:sz w:val="24"/>
          <w:szCs w:val="24"/>
        </w:rPr>
        <w:t xml:space="preserve">uran perusahaan </w:t>
      </w:r>
      <w:r w:rsidR="00652AF2" w:rsidRPr="00633976">
        <w:rPr>
          <w:rFonts w:ascii="Times New Roman" w:hAnsi="Times New Roman" w:cs="Times New Roman"/>
          <w:sz w:val="24"/>
          <w:szCs w:val="24"/>
        </w:rPr>
        <w:t>dikelompo</w:t>
      </w:r>
      <w:r w:rsidR="00D77F64">
        <w:rPr>
          <w:rFonts w:ascii="Times New Roman" w:hAnsi="Times New Roman" w:cs="Times New Roman"/>
          <w:sz w:val="24"/>
          <w:szCs w:val="24"/>
        </w:rPr>
        <w:t>k</w:t>
      </w:r>
      <w:r w:rsidR="00652AF2" w:rsidRPr="00633976">
        <w:rPr>
          <w:rFonts w:ascii="Times New Roman" w:hAnsi="Times New Roman" w:cs="Times New Roman"/>
          <w:sz w:val="24"/>
          <w:szCs w:val="24"/>
        </w:rPr>
        <w:t>kan berdasarkan besar kecilnya</w:t>
      </w:r>
      <w:r w:rsidR="00D77F64">
        <w:rPr>
          <w:rFonts w:ascii="Times New Roman" w:hAnsi="Times New Roman" w:cs="Times New Roman"/>
          <w:sz w:val="24"/>
          <w:szCs w:val="24"/>
        </w:rPr>
        <w:t xml:space="preserve"> perusahaan, dan dapat digunakan</w:t>
      </w:r>
      <w:r w:rsidR="00652AF2" w:rsidRPr="00633976">
        <w:rPr>
          <w:rFonts w:ascii="Times New Roman" w:hAnsi="Times New Roman" w:cs="Times New Roman"/>
          <w:sz w:val="24"/>
          <w:szCs w:val="24"/>
        </w:rPr>
        <w:t xml:space="preserve"> sebagai suatu skal</w:t>
      </w:r>
      <w:r w:rsidR="00D77F64">
        <w:rPr>
          <w:rFonts w:ascii="Times New Roman" w:hAnsi="Times New Roman" w:cs="Times New Roman"/>
          <w:sz w:val="24"/>
          <w:szCs w:val="24"/>
        </w:rPr>
        <w:t xml:space="preserve">a yang dapat mengklasifikasikan besar kecil perusahaan yang </w:t>
      </w:r>
      <w:r w:rsidR="00652AF2" w:rsidRPr="00633976">
        <w:rPr>
          <w:rFonts w:ascii="Times New Roman" w:hAnsi="Times New Roman" w:cs="Times New Roman"/>
          <w:sz w:val="24"/>
          <w:szCs w:val="24"/>
        </w:rPr>
        <w:t xml:space="preserve"> dinyatakan dalam</w:t>
      </w:r>
      <w:r w:rsidR="00D77F64">
        <w:rPr>
          <w:rFonts w:ascii="Times New Roman" w:hAnsi="Times New Roman" w:cs="Times New Roman"/>
          <w:sz w:val="24"/>
          <w:szCs w:val="24"/>
        </w:rPr>
        <w:t xml:space="preserve"> total aset, nilai pasar saham </w:t>
      </w:r>
      <w:r w:rsidR="00652AF2" w:rsidRPr="00633976">
        <w:rPr>
          <w:rFonts w:ascii="Times New Roman" w:hAnsi="Times New Roman" w:cs="Times New Roman"/>
          <w:color w:val="000000" w:themeColor="text1"/>
          <w:sz w:val="24"/>
          <w:szCs w:val="24"/>
        </w:rPr>
        <w:fldChar w:fldCharType="begin" w:fldLock="1"/>
      </w:r>
      <w:r w:rsidR="00652AF2" w:rsidRPr="00633976">
        <w:rPr>
          <w:rFonts w:ascii="Times New Roman" w:hAnsi="Times New Roman" w:cs="Times New Roman"/>
          <w:color w:val="000000" w:themeColor="text1"/>
          <w:sz w:val="24"/>
          <w:szCs w:val="24"/>
        </w:rPr>
        <w:instrText>ADDIN CSL_CITATION {"citationItems":[{"id":"ITEM-1","itemData":{"abstract":"Penelitian ini bertujuan untuk menguji pengaruh dari agresivitas pajak. Terdapat empat variabel independen yang dihipotesiskan mempengaruhi agresivitas pajak meliputi: profitabilitas, likuiditas, leverage, dan ukuran perusahaan. Jenis penelitian ini adalah kuantitatif dengan menggunakan sumber data sekunder berupa laporan keuangan tahunan atau annual report melalui Bursa Efek Indonesia (BEI). Populasi yang digunakan dalam penelitian ini adalah perusahaan properti dan real estate yang terdaftar di Bursa Efek Indonesia (BEI) terhitung dari tahun 2016-2019. Teknik Pengambian sampel dalam penelitian ini menggunakan purposive sampling dengan 4 kriteria penelitian yang ditentukan sehingga memperoleh jumlah sampel sebanyak 28 perusahaan dengan data yang diperoleh sebanyak 112 data. Teknik analisis data yang digunakan dalam penelitian ini adalah analisis regresi linear berganda dengan menggunakan program aplikasi SPSS 23. Hasil analisis penelitian ini menyatakan bahwa profitabilitas berpengaruh positif terhadap agresivitas pajak, likuiditas berpengaruh negatif terhadap agresivitas pajak, leverage berpengaruh negatif terhadap agresivitas pajak, sedangkan ukuran perusahaan tidak memiliki pengaruh terhadap agresivitas pajak.","author":[{"dropping-particle":"","family":"Herlinda","given":"Annisa Rachma","non-dropping-particle":"","parse-names":false,"suffix":""},{"dropping-particle":"","family":"Rahmawati","given":"Mia Ika","non-dropping-particle":"","parse-names":false,"suffix":""}],"container-title":"Jurnal Ilmu Riset Akuntansi","id":"ITEM-1","issue":"1","issued":{"date-parts":[["2021"]]},"page":"1-18","title":"Pengaruh Profitabilitas, Likuiditas, Leverage dan Ukuran Perusahaan Terhadap Agresivitas Pajak","type":"article-journal","volume":"10"},"uris":["http://www.mendeley.com/documents/?uuid=45aa8894-f5e1-4406-9725-760de978f442"]}],"mendeley":{"formattedCitation":"(Herlinda &amp; Rahmawati, 2021)","manualFormatting":"Herlinda &amp; Rahmawati (2021)","plainTextFormattedCitation":"(Herlinda &amp; Rahmawati, 2021)","previouslyFormattedCitation":"(Herlinda &amp; Rahmawati, 2021)"},"properties":{"noteIndex":0},"schema":"https://github.com/citation-style-language/schema/raw/master/csl-citation.json"}</w:instrText>
      </w:r>
      <w:r w:rsidR="00652AF2" w:rsidRPr="00633976">
        <w:rPr>
          <w:rFonts w:ascii="Times New Roman" w:hAnsi="Times New Roman" w:cs="Times New Roman"/>
          <w:color w:val="000000" w:themeColor="text1"/>
          <w:sz w:val="24"/>
          <w:szCs w:val="24"/>
        </w:rPr>
        <w:fldChar w:fldCharType="separate"/>
      </w:r>
      <w:r w:rsidR="00652AF2" w:rsidRPr="00633976">
        <w:rPr>
          <w:rFonts w:ascii="Times New Roman" w:hAnsi="Times New Roman" w:cs="Times New Roman"/>
          <w:noProof/>
          <w:color w:val="000000" w:themeColor="text1"/>
          <w:sz w:val="24"/>
          <w:szCs w:val="24"/>
        </w:rPr>
        <w:t>Herlinda &amp; Rahmawati (2021)</w:t>
      </w:r>
      <w:r w:rsidR="00652AF2" w:rsidRPr="00633976">
        <w:rPr>
          <w:rFonts w:ascii="Times New Roman" w:hAnsi="Times New Roman" w:cs="Times New Roman"/>
          <w:color w:val="000000" w:themeColor="text1"/>
          <w:sz w:val="24"/>
          <w:szCs w:val="24"/>
        </w:rPr>
        <w:fldChar w:fldCharType="end"/>
      </w:r>
      <w:r w:rsidR="00652AF2" w:rsidRPr="00633976">
        <w:rPr>
          <w:rFonts w:ascii="Times New Roman" w:hAnsi="Times New Roman" w:cs="Times New Roman"/>
          <w:color w:val="000000" w:themeColor="text1"/>
          <w:sz w:val="24"/>
          <w:szCs w:val="24"/>
        </w:rPr>
        <w:t xml:space="preserve"> , </w:t>
      </w:r>
      <w:r w:rsidR="00652AF2" w:rsidRPr="00633976">
        <w:rPr>
          <w:rFonts w:ascii="Times New Roman" w:hAnsi="Times New Roman" w:cs="Times New Roman"/>
          <w:color w:val="000000" w:themeColor="text1"/>
          <w:sz w:val="24"/>
          <w:szCs w:val="24"/>
        </w:rPr>
        <w:fldChar w:fldCharType="begin" w:fldLock="1"/>
      </w:r>
      <w:r w:rsidR="00652AF2" w:rsidRPr="00633976">
        <w:rPr>
          <w:rFonts w:ascii="Times New Roman" w:hAnsi="Times New Roman" w:cs="Times New Roman"/>
          <w:color w:val="000000" w:themeColor="text1"/>
          <w:sz w:val="24"/>
          <w:szCs w:val="24"/>
        </w:rPr>
        <w:instrText>ADDIN CSL_CITATION {"citationItems":[{"id":"ITEM-1","itemData":{"author":[{"dropping-particle":"","family":"Hidayati","given":"Fitrina","non-dropping-particle":"","parse-names":false,"suffix":""}],"container-title":"Reviu Akuntansi Kontemporer Indonesia","id":"ITEM-1","issue":"1","issued":{"date-parts":[["2021"]]},"page":"25-35","title":"UKURAN PERUSAHAAN , DAN CAPITAL INTENSITY TERHADAP AGRESIVITAS","type":"article-journal","volume":"2"},"uris":["http://www.mendeley.com/documents/?uuid=d9c42d28-d274-4e2e-ab7d-d8877ad20216"]}],"mendeley":{"formattedCitation":"(Hidayati, 2021)","manualFormatting":"Hidayati (2021)","plainTextFormattedCitation":"(Hidayati, 2021)","previouslyFormattedCitation":"(Hidayati, 2021)"},"properties":{"noteIndex":0},"schema":"https://github.com/citation-style-language/schema/raw/master/csl-citation.json"}</w:instrText>
      </w:r>
      <w:r w:rsidR="00652AF2" w:rsidRPr="00633976">
        <w:rPr>
          <w:rFonts w:ascii="Times New Roman" w:hAnsi="Times New Roman" w:cs="Times New Roman"/>
          <w:color w:val="000000" w:themeColor="text1"/>
          <w:sz w:val="24"/>
          <w:szCs w:val="24"/>
        </w:rPr>
        <w:fldChar w:fldCharType="separate"/>
      </w:r>
      <w:r w:rsidR="00652AF2" w:rsidRPr="00633976">
        <w:rPr>
          <w:rFonts w:ascii="Times New Roman" w:hAnsi="Times New Roman" w:cs="Times New Roman"/>
          <w:noProof/>
          <w:color w:val="000000" w:themeColor="text1"/>
          <w:sz w:val="24"/>
          <w:szCs w:val="24"/>
        </w:rPr>
        <w:t>Hidayati (2021)</w:t>
      </w:r>
      <w:r w:rsidR="00652AF2" w:rsidRPr="00633976">
        <w:rPr>
          <w:rFonts w:ascii="Times New Roman" w:hAnsi="Times New Roman" w:cs="Times New Roman"/>
          <w:color w:val="000000" w:themeColor="text1"/>
          <w:sz w:val="24"/>
          <w:szCs w:val="24"/>
        </w:rPr>
        <w:fldChar w:fldCharType="end"/>
      </w:r>
      <w:r w:rsidR="00652AF2" w:rsidRPr="00633976">
        <w:rPr>
          <w:rFonts w:ascii="Times New Roman" w:hAnsi="Times New Roman" w:cs="Times New Roman"/>
          <w:sz w:val="24"/>
          <w:szCs w:val="24"/>
        </w:rPr>
        <w:t xml:space="preserve">, </w:t>
      </w:r>
      <w:r w:rsidR="00652AF2" w:rsidRPr="00633976">
        <w:rPr>
          <w:rFonts w:ascii="Times New Roman" w:hAnsi="Times New Roman" w:cs="Times New Roman"/>
          <w:sz w:val="24"/>
          <w:szCs w:val="24"/>
        </w:rPr>
        <w:fldChar w:fldCharType="begin" w:fldLock="1"/>
      </w:r>
      <w:r w:rsidR="00652AF2" w:rsidRPr="00633976">
        <w:rPr>
          <w:rFonts w:ascii="Times New Roman" w:hAnsi="Times New Roman" w:cs="Times New Roman"/>
          <w:sz w:val="24"/>
          <w:szCs w:val="24"/>
        </w:rPr>
        <w:instrText>ADDIN CSL_CITATION {"citationItems":[{"id":"ITEM-1","itemData":{"author":[{"dropping-particle":"","family":"Ika","given":"Sulistyawati Ardiani","non-dropping-particle":"","parse-names":false,"suffix":""},{"dropping-particle":"","family":"Hendra","given":"Adhitya","non-dropping-particle":"","parse-names":false,"suffix":""},{"dropping-particle":"","family":"Aprih Santoso","given":"","non-dropping-particle":"","parse-names":false,"suffix":""}],"container-title":"buletin bisnis dan manajemen","id":"ITEM-1","issue":"2016","issued":{"date-parts":[["2021"]]},"page":"169-178","title":"agresivitas pajak dan faktor faktor penentunya","type":"article-journal","volume":"12"},"uris":["http://www.mendeley.com/documents/?uuid=3fb87c5a-4f72-4037-bd83-c8309a6c8e8f"]}],"mendeley":{"formattedCitation":"(Ika et al., 2021)","manualFormatting":"Ika et al. (2021)","plainTextFormattedCitation":"(Ika et al., 2021)","previouslyFormattedCitation":"(Ika et al., 2021)"},"properties":{"noteIndex":0},"schema":"https://github.com/citation-style-language/schema/raw/master/csl-citation.json"}</w:instrText>
      </w:r>
      <w:r w:rsidR="00652AF2" w:rsidRPr="00633976">
        <w:rPr>
          <w:rFonts w:ascii="Times New Roman" w:hAnsi="Times New Roman" w:cs="Times New Roman"/>
          <w:sz w:val="24"/>
          <w:szCs w:val="24"/>
        </w:rPr>
        <w:fldChar w:fldCharType="separate"/>
      </w:r>
      <w:r w:rsidR="00652AF2" w:rsidRPr="00633976">
        <w:rPr>
          <w:rFonts w:ascii="Times New Roman" w:hAnsi="Times New Roman" w:cs="Times New Roman"/>
          <w:noProof/>
          <w:sz w:val="24"/>
          <w:szCs w:val="24"/>
        </w:rPr>
        <w:t xml:space="preserve">Ika </w:t>
      </w:r>
      <w:r w:rsidR="00652AF2" w:rsidRPr="00633976">
        <w:rPr>
          <w:rFonts w:ascii="Times New Roman" w:hAnsi="Times New Roman" w:cs="Times New Roman"/>
          <w:i/>
          <w:noProof/>
          <w:sz w:val="24"/>
          <w:szCs w:val="24"/>
        </w:rPr>
        <w:t>et al.</w:t>
      </w:r>
      <w:r w:rsidR="00652AF2" w:rsidRPr="00633976">
        <w:rPr>
          <w:rFonts w:ascii="Times New Roman" w:hAnsi="Times New Roman" w:cs="Times New Roman"/>
          <w:noProof/>
          <w:sz w:val="24"/>
          <w:szCs w:val="24"/>
        </w:rPr>
        <w:t xml:space="preserve"> (2021)</w:t>
      </w:r>
      <w:r w:rsidR="00652AF2" w:rsidRPr="00633976">
        <w:rPr>
          <w:rFonts w:ascii="Times New Roman" w:hAnsi="Times New Roman" w:cs="Times New Roman"/>
          <w:sz w:val="24"/>
          <w:szCs w:val="24"/>
        </w:rPr>
        <w:fldChar w:fldCharType="end"/>
      </w:r>
      <w:r w:rsidR="00652AF2" w:rsidRPr="00633976">
        <w:rPr>
          <w:rFonts w:ascii="Times New Roman" w:hAnsi="Times New Roman" w:cs="Times New Roman"/>
          <w:sz w:val="24"/>
          <w:szCs w:val="24"/>
        </w:rPr>
        <w:t xml:space="preserve">. </w:t>
      </w:r>
      <w:r w:rsidRPr="00633976">
        <w:rPr>
          <w:rFonts w:ascii="Times New Roman" w:hAnsi="Times New Roman" w:cs="Times New Roman"/>
          <w:sz w:val="24"/>
          <w:szCs w:val="24"/>
        </w:rPr>
        <w:t xml:space="preserve">Perusahaan besar cenderung menggunakan praktik akuntansi yang akan menurunkan jumlah laba yang dilaporkan dibanding dengan perusahaan kecil </w:t>
      </w:r>
      <w:r w:rsidRPr="00633976">
        <w:rPr>
          <w:rFonts w:ascii="Times New Roman" w:hAnsi="Times New Roman" w:cs="Times New Roman"/>
          <w:sz w:val="24"/>
          <w:szCs w:val="24"/>
        </w:rPr>
        <w:fldChar w:fldCharType="begin" w:fldLock="1"/>
      </w:r>
      <w:r w:rsidRPr="00633976">
        <w:rPr>
          <w:rFonts w:ascii="Times New Roman" w:hAnsi="Times New Roman" w:cs="Times New Roman"/>
          <w:sz w:val="24"/>
          <w:szCs w:val="24"/>
        </w:rPr>
        <w:instrText>ADDIN CSL_CITATION {"citationItems":[{"id":"ITEM-1","itemData":{"abstract":"As evoluções tecnológicas trouxeram e continuam trazendo muitos benefícios para o cotidiano das pessoas. Em termos decultura e entretenimento, os dispositivos móveis se transformaram numa ferramenta extremamente versátilepoderosapara o consumo de diversos conteúdos, em áreas como música, cinema, literatura e outras mídias, como osquadrinhos.Desenvolver aplicativospara esse segmento,que busquemtornar a experiência dousuáriomais fácil e intuitiva,favoreceoengajamento e a retençãodo públicojunto às marcas.Este estudo tem a finalidade de analisar a usabilidade de duas plataformasde quadrinhos digitais, conhecidos como webtoons,um novo formatodehistórias em quadrinhospróprio para a leitura em telas de dispositivos móveis,e propor melhoriasnodesenvolvimento dessesaplicativos no Brasil.Paratanto,foirealizada uma avaliação heurística de usabilidade com a aplicaçãode um instrumento específico, fundamentado na literatura,com foco em dispositivos móveis.Os resultados indicamalgumas melhorias,como apadronizaçãoda função de busca em relaçãoàs demais telas do sistema,e mostraram queas interfacesavaliadas possuem um nível deusabilidadeadequadoparatomá-lascomo referênciade boas práticas no desenvolvimento de aplicativos semelhantes no país.","author":[{"dropping-particle":"","family":"Wijatmoko","given":"Wukir","non-dropping-particle":"","parse-names":false,"suffix":""}],"container-title":"Jurnal Bina Akuntansi","id":"ITEM-1","issue":"2","issued":{"date-parts":[["2021"]]},"page":"6","title":"AGRESIVITAS PAJAK PADA PERUSAHAAN PERDAGANGAN DI INDONESIA: PROFITABILITAS, CAPITAL INTENSITY, LEVERAGE, DAN UKURAN PERUSAHAAN Wukir","type":"article-journal","volume":"3"},"uris":["http://www.mendeley.com/documents/?uuid=0022e099-98ee-467e-8b97-739482e16d11"]}],"mendeley":{"formattedCitation":"(Wijatmoko, 2021)","manualFormatting":"Wijatmoko (2021)","plainTextFormattedCitation":"(Wijatmoko, 2021)","previouslyFormattedCitation":"(Wijatmoko,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Wijatmoko (2021)</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p>
    <w:p w:rsidR="00504499" w:rsidRPr="00633976" w:rsidRDefault="00D77F64" w:rsidP="0050449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4499" w:rsidRPr="00633976">
        <w:rPr>
          <w:rFonts w:ascii="Times New Roman" w:hAnsi="Times New Roman" w:cs="Times New Roman"/>
          <w:sz w:val="24"/>
          <w:szCs w:val="24"/>
        </w:rPr>
        <w:t>Perusahaan yang memiliki total aset secara keseluruhan yang besar maka perusahaan tersebut diperkirakan mampu memperoleh laba yang besar karena aktivitas yang beragam dan relatif stabil dalam penjualannya</w:t>
      </w:r>
      <w:r w:rsidR="00504499" w:rsidRPr="00633976">
        <w:rPr>
          <w:rFonts w:ascii="Times New Roman" w:hAnsi="Times New Roman" w:cs="Times New Roman"/>
          <w:sz w:val="24"/>
          <w:szCs w:val="24"/>
        </w:rPr>
        <w:fldChar w:fldCharType="begin" w:fldLock="1"/>
      </w:r>
      <w:r w:rsidR="00D62D28" w:rsidRPr="00633976">
        <w:rPr>
          <w:rFonts w:ascii="Times New Roman" w:hAnsi="Times New Roman" w:cs="Times New Roman"/>
          <w:sz w:val="24"/>
          <w:szCs w:val="24"/>
        </w:rPr>
        <w:instrText>ADDIN CSL_CITATION {"citationItems":[{"id":"ITEM-1","itemData":{"abstract":"This research aims to examine the influence of profitability, firm size, independent commissioner and audit committee whichproxied with Return On Assets, SIZE, KI and KA to tax aggressiveness through annual financial statements prepared by manufacturing companies which listed on the Indonesia Stock Exchange. The population in this research is obtained by using purposive sampling method at manufacturing companies which listed in Indonesia Stock Exchange (BEI) during period 2014-2016 and based on predetermined criterion, the sample obtained of 50 manufacturing companies. The analysis method used is multiple linear regression analysis using SPSS (Statistical Product and Service Solutions) applicationtool. The results showed thatprofitabilityand firm size positively influence with its significant level is 0,000 and 0,002 to the tax aggressiveness. While the variable independent commissioners negatively influence with its significant level is 0,000to the aggressiveness of taxes. And the audit committee variables have no influence with its significant level is 0,123 on tax aggressiveness. Simultaneously, profitability, firm size, independent commissioners and audit committees have an influence on tax aggressiveness.","author":[{"dropping-particle":"","family":"Octavianingrum","given":"Diah","non-dropping-particle":"","parse-names":false,"suffix":""},{"dropping-particle":"","family":"Mildawati","given":"Titik","non-dropping-particle":"","parse-names":false,"suffix":""}],"container-title":"Jurnal Ilmu dan Riset Akuntansi","id":"ITEM-1","issued":{"date-parts":[["2018"]]},"page":"1-17","title":"Pengaruh Profitabilitas, Ukuran Perusahaan, Komisaris Independen, Dan Komite Audit Terhadap Agresivitas Pajak","type":"article-journal","volume":"7"},"uris":["http://www.mendeley.com/documents/?uuid=d47715fa-43d4-4293-8f07-6c5631b4ac5c"]}],"mendeley":{"formattedCitation":"(Octavianingrum &amp; Mildawati, 2018)","manualFormatting":" Octavianingrum &amp; Mildawati (2018)","plainTextFormattedCitation":"(Octavianingrum &amp; Mildawati, 2018)","previouslyFormattedCitation":"(Octavianingrum &amp; Mildawati, 2018)"},"properties":{"noteIndex":0},"schema":"https://github.com/citation-style-language/schema/raw/master/csl-citation.json"}</w:instrText>
      </w:r>
      <w:r w:rsidR="00504499" w:rsidRPr="00633976">
        <w:rPr>
          <w:rFonts w:ascii="Times New Roman" w:hAnsi="Times New Roman" w:cs="Times New Roman"/>
          <w:sz w:val="24"/>
          <w:szCs w:val="24"/>
        </w:rPr>
        <w:fldChar w:fldCharType="separate"/>
      </w:r>
      <w:r w:rsidR="00504499" w:rsidRPr="00633976">
        <w:rPr>
          <w:rFonts w:ascii="Times New Roman" w:hAnsi="Times New Roman" w:cs="Times New Roman"/>
          <w:noProof/>
          <w:sz w:val="24"/>
          <w:szCs w:val="24"/>
        </w:rPr>
        <w:t xml:space="preserve"> Octavianingrum</w:t>
      </w:r>
      <w:r w:rsidR="00D62D28" w:rsidRPr="00633976">
        <w:rPr>
          <w:rFonts w:ascii="Times New Roman" w:hAnsi="Times New Roman" w:cs="Times New Roman"/>
          <w:noProof/>
          <w:sz w:val="24"/>
          <w:szCs w:val="24"/>
        </w:rPr>
        <w:t xml:space="preserve"> </w:t>
      </w:r>
      <w:r w:rsidR="00504499" w:rsidRPr="00633976">
        <w:rPr>
          <w:rFonts w:ascii="Times New Roman" w:hAnsi="Times New Roman" w:cs="Times New Roman"/>
          <w:noProof/>
          <w:sz w:val="24"/>
          <w:szCs w:val="24"/>
        </w:rPr>
        <w:t>&amp; Mildawati (2018)</w:t>
      </w:r>
      <w:r w:rsidR="00504499" w:rsidRPr="00633976">
        <w:rPr>
          <w:rFonts w:ascii="Times New Roman" w:hAnsi="Times New Roman" w:cs="Times New Roman"/>
          <w:sz w:val="24"/>
          <w:szCs w:val="24"/>
        </w:rPr>
        <w:fldChar w:fldCharType="end"/>
      </w:r>
      <w:r w:rsidR="00504499" w:rsidRPr="00633976">
        <w:rPr>
          <w:rFonts w:ascii="Times New Roman" w:hAnsi="Times New Roman" w:cs="Times New Roman"/>
          <w:sz w:val="24"/>
          <w:szCs w:val="24"/>
        </w:rPr>
        <w:t>. Perusahaan yang besar ditandai dengan kepemilikan aset yan</w:t>
      </w:r>
      <w:r w:rsidR="009E3649">
        <w:rPr>
          <w:rFonts w:ascii="Times New Roman" w:hAnsi="Times New Roman" w:cs="Times New Roman"/>
          <w:sz w:val="24"/>
          <w:szCs w:val="24"/>
        </w:rPr>
        <w:t xml:space="preserve">g </w:t>
      </w:r>
      <w:proofErr w:type="gramStart"/>
      <w:r w:rsidR="009E3649">
        <w:rPr>
          <w:rFonts w:ascii="Times New Roman" w:hAnsi="Times New Roman" w:cs="Times New Roman"/>
          <w:sz w:val="24"/>
          <w:szCs w:val="24"/>
        </w:rPr>
        <w:t>besar ,</w:t>
      </w:r>
      <w:proofErr w:type="gramEnd"/>
      <w:r w:rsidR="009E3649">
        <w:rPr>
          <w:rFonts w:ascii="Times New Roman" w:hAnsi="Times New Roman" w:cs="Times New Roman"/>
          <w:sz w:val="24"/>
          <w:szCs w:val="24"/>
        </w:rPr>
        <w:t xml:space="preserve"> maka perusahaan </w:t>
      </w:r>
      <w:r w:rsidR="00504499" w:rsidRPr="00633976">
        <w:rPr>
          <w:rFonts w:ascii="Times New Roman" w:hAnsi="Times New Roman" w:cs="Times New Roman"/>
          <w:sz w:val="24"/>
          <w:szCs w:val="24"/>
        </w:rPr>
        <w:t xml:space="preserve">tersebut cenderung memilih melakukan intensitas modal agar mengurangi beban pajaknya. Semakin besar perusahaan menggunakan investasi dalam bentuk aset tetap maka semakin besar pula perusahaan menanggung beban depresiasi sehingga akan mengurangi laba perusahaan </w:t>
      </w:r>
      <w:r w:rsidR="00504499" w:rsidRPr="00633976">
        <w:rPr>
          <w:rFonts w:ascii="Times New Roman" w:hAnsi="Times New Roman" w:cs="Times New Roman"/>
          <w:sz w:val="24"/>
          <w:szCs w:val="24"/>
        </w:rPr>
        <w:fldChar w:fldCharType="begin" w:fldLock="1"/>
      </w:r>
      <w:r w:rsidR="00504499" w:rsidRPr="00633976">
        <w:rPr>
          <w:rFonts w:ascii="Times New Roman" w:hAnsi="Times New Roman" w:cs="Times New Roman"/>
          <w:sz w:val="24"/>
          <w:szCs w:val="24"/>
        </w:rPr>
        <w:instrText>ADDIN CSL_CITATION {"citationItems":[{"id":"ITEM-1","itemData":{"abstract":"This study aims to obtain empirical evidence of the effect of leverage and capital intensity on tax aggressiveness with an independent commissioner as a moderating variable. The population of the research is the goods and consumption industry sector manufacturing companies listed on the Indonesia Stock Exchange in 2013-2018. The sample used is purposive sampling. The type of data that is secondary data and the method of analysis used is MRA Analysis. The results of this study indicate that leverage and capital intensity have a positive effect on tax aggressiveness, independent commissioners weaken the relationship between leverage and capital intensity on tax aggressiveness.","author":[{"dropping-particle":"","family":"Muliawati","given":"Ida Ayu Putu Yuli","non-dropping-particle":"","parse-names":false,"suffix":""},{"dropping-particle":"","family":"Karyada","given":"I Putu Fery","non-dropping-particle":"","parse-names":false,"suffix":""}],"container-title":"Hita Akuntansi dan Keuangan","id":"ITEM-1","issue":"2016","issued":{"date-parts":[["2020"]]},"page":"16-31","title":"Pengaruh Leverage dan Capital Intensity terhadap Agresivitas Pajak dengan Komisaris Independen Sebagai Variabel Pemoderasi (Studi pada Perusahaan Manufaktur Sektor Industry Barang dan Konsumsi yang Terdaftar di Bursa Efek Indonesia Periode 2016-2018)","type":"article-journal"},"uris":["http://www.mendeley.com/documents/?uuid=5cc3da21-5cf7-4827-b589-89fe02e4fb0c"]}],"mendeley":{"formattedCitation":"(Muliawati &amp; Karyada, 2020)","manualFormatting":"Muliawati &amp; Karyada (2020)","plainTextFormattedCitation":"(Muliawati &amp; Karyada, 2020)","previouslyFormattedCitation":"(Muliawati &amp; Karyada, 2020)"},"properties":{"noteIndex":0},"schema":"https://github.com/citation-style-language/schema/raw/master/csl-citation.json"}</w:instrText>
      </w:r>
      <w:r w:rsidR="00504499" w:rsidRPr="00633976">
        <w:rPr>
          <w:rFonts w:ascii="Times New Roman" w:hAnsi="Times New Roman" w:cs="Times New Roman"/>
          <w:sz w:val="24"/>
          <w:szCs w:val="24"/>
        </w:rPr>
        <w:fldChar w:fldCharType="separate"/>
      </w:r>
      <w:r w:rsidR="00504499" w:rsidRPr="00633976">
        <w:rPr>
          <w:rFonts w:ascii="Times New Roman" w:hAnsi="Times New Roman" w:cs="Times New Roman"/>
          <w:noProof/>
          <w:sz w:val="24"/>
          <w:szCs w:val="24"/>
        </w:rPr>
        <w:t>Muliawati &amp; Karyada (2020)</w:t>
      </w:r>
      <w:r w:rsidR="00504499" w:rsidRPr="00633976">
        <w:rPr>
          <w:rFonts w:ascii="Times New Roman" w:hAnsi="Times New Roman" w:cs="Times New Roman"/>
          <w:sz w:val="24"/>
          <w:szCs w:val="24"/>
        </w:rPr>
        <w:fldChar w:fldCharType="end"/>
      </w:r>
      <w:r w:rsidR="00504499" w:rsidRPr="00633976">
        <w:rPr>
          <w:rFonts w:ascii="Times New Roman" w:hAnsi="Times New Roman" w:cs="Times New Roman"/>
          <w:sz w:val="24"/>
          <w:szCs w:val="24"/>
        </w:rPr>
        <w:t>.</w:t>
      </w:r>
      <w:r w:rsidR="009E3649">
        <w:rPr>
          <w:rFonts w:ascii="Times New Roman" w:hAnsi="Times New Roman" w:cs="Times New Roman"/>
          <w:sz w:val="24"/>
          <w:szCs w:val="24"/>
        </w:rPr>
        <w:t xml:space="preserve"> </w:t>
      </w:r>
      <w:r w:rsidR="00504499" w:rsidRPr="00633976">
        <w:rPr>
          <w:rFonts w:ascii="Times New Roman" w:hAnsi="Times New Roman" w:cs="Times New Roman"/>
          <w:sz w:val="24"/>
          <w:szCs w:val="24"/>
        </w:rPr>
        <w:t>Ukuran perusahaan besar yang ditandai dengan jumlah aset yang besar, maka cenderung melakukan intensitas modal sebagai strategi meminimalkan laba.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8416"/>
      </w:tblGrid>
      <w:tr w:rsidR="00504499" w:rsidRPr="00633976" w:rsidTr="00633976">
        <w:trPr>
          <w:trHeight w:val="441"/>
        </w:trPr>
        <w:tc>
          <w:tcPr>
            <w:tcW w:w="640" w:type="dxa"/>
          </w:tcPr>
          <w:p w:rsidR="00504499" w:rsidRPr="00633976" w:rsidRDefault="00504499" w:rsidP="00504499">
            <w:pPr>
              <w:pStyle w:val="ListParagraph"/>
              <w:tabs>
                <w:tab w:val="left" w:pos="1701"/>
              </w:tabs>
              <w:ind w:left="0"/>
              <w:jc w:val="both"/>
              <w:rPr>
                <w:rFonts w:ascii="Times New Roman" w:hAnsi="Times New Roman" w:cs="Times New Roman"/>
                <w:sz w:val="24"/>
                <w:szCs w:val="24"/>
              </w:rPr>
            </w:pPr>
            <w:r w:rsidRPr="00633976">
              <w:rPr>
                <w:rFonts w:ascii="Times New Roman" w:hAnsi="Times New Roman" w:cs="Times New Roman"/>
                <w:sz w:val="24"/>
                <w:szCs w:val="24"/>
              </w:rPr>
              <w:t>H</w:t>
            </w:r>
            <w:r w:rsidR="00142CDB">
              <w:rPr>
                <w:rFonts w:ascii="Times New Roman" w:hAnsi="Times New Roman" w:cs="Times New Roman"/>
                <w:sz w:val="24"/>
                <w:szCs w:val="24"/>
                <w:vertAlign w:val="subscript"/>
              </w:rPr>
              <w:t>3</w:t>
            </w:r>
            <w:r w:rsidRPr="00633976">
              <w:rPr>
                <w:rFonts w:ascii="Times New Roman" w:hAnsi="Times New Roman" w:cs="Times New Roman"/>
                <w:sz w:val="24"/>
                <w:szCs w:val="24"/>
                <w:vertAlign w:val="subscript"/>
              </w:rPr>
              <w:t xml:space="preserve"> </w:t>
            </w:r>
            <w:r w:rsidRPr="00633976">
              <w:rPr>
                <w:rFonts w:ascii="Times New Roman" w:hAnsi="Times New Roman" w:cs="Times New Roman"/>
                <w:sz w:val="24"/>
                <w:szCs w:val="24"/>
              </w:rPr>
              <w:t>:</w:t>
            </w:r>
          </w:p>
        </w:tc>
        <w:tc>
          <w:tcPr>
            <w:tcW w:w="8416" w:type="dxa"/>
          </w:tcPr>
          <w:p w:rsidR="00504499" w:rsidRPr="00633976" w:rsidRDefault="00504499" w:rsidP="00504499">
            <w:pPr>
              <w:tabs>
                <w:tab w:val="left" w:pos="1701"/>
              </w:tabs>
              <w:jc w:val="both"/>
              <w:rPr>
                <w:rFonts w:ascii="Times New Roman" w:hAnsi="Times New Roman" w:cs="Times New Roman"/>
                <w:sz w:val="24"/>
                <w:szCs w:val="24"/>
              </w:rPr>
            </w:pPr>
            <w:r w:rsidRPr="00633976">
              <w:rPr>
                <w:rFonts w:ascii="Times New Roman" w:hAnsi="Times New Roman" w:cs="Times New Roman"/>
                <w:color w:val="000000" w:themeColor="text1"/>
                <w:sz w:val="24"/>
                <w:szCs w:val="24"/>
              </w:rPr>
              <w:t>Ukuran perusahaan dapat memoderasi berpengaruh positif intensitas modal terhadap agresivitas pajak</w:t>
            </w:r>
          </w:p>
        </w:tc>
      </w:tr>
    </w:tbl>
    <w:p w:rsidR="00504499" w:rsidRPr="00633976" w:rsidRDefault="008938FB" w:rsidP="0067337D">
      <w:pPr>
        <w:tabs>
          <w:tab w:val="left" w:pos="426"/>
        </w:tabs>
        <w:spacing w:after="0" w:line="240" w:lineRule="auto"/>
        <w:jc w:val="both"/>
        <w:rPr>
          <w:rFonts w:ascii="Times New Roman" w:eastAsia="Times New Roman" w:hAnsi="Times New Roman" w:cs="Times New Roman"/>
          <w:b/>
          <w:sz w:val="24"/>
          <w:szCs w:val="24"/>
        </w:rPr>
      </w:pPr>
      <w:r w:rsidRPr="00633976">
        <w:rPr>
          <w:rFonts w:ascii="Times New Roman" w:eastAsia="Times New Roman" w:hAnsi="Times New Roman" w:cs="Times New Roman"/>
          <w:b/>
          <w:sz w:val="24"/>
          <w:szCs w:val="24"/>
        </w:rPr>
        <w:t>Profitabilitas, ukuran perusahaan dan Agresivitas pajak</w:t>
      </w:r>
    </w:p>
    <w:p w:rsidR="0067337D" w:rsidRPr="00633976" w:rsidRDefault="003F68BE" w:rsidP="0067337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3976">
        <w:rPr>
          <w:rFonts w:ascii="Times New Roman" w:hAnsi="Times New Roman" w:cs="Times New Roman"/>
          <w:color w:val="000000" w:themeColor="text1"/>
          <w:sz w:val="24"/>
          <w:szCs w:val="24"/>
        </w:rPr>
        <w:t xml:space="preserve">Profitabilitas digunakan untuk mengukur tingkat perusahaan dalam menghasilkan keuntungan bersih dari kegiatan yang dilakukan selama kurun waktu akuntansi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{"citationItems":[{"id":"ITEM-1","itemData":{"abstract":"This study aims to analyze the impact of benefits on tax impulsiveness by making intercompany transaction as mediation. The object of this study is companies recorded on the stock trade in Indonesia during 2015 - 2018, with 129 companies. The sampling strategy in this study was purposive sampling testing. The collected data were analyzed using descriptive analysis and statistical analysis techniques, using the WarpPLS 6.0 program. The results showed that profitability affected tax impulsiveness, profitability affected intercompany transactions, whereas intercompany transactions did not affect tax aggressiveness, while profitability towards tax aggressiveness through intercompany transactions resulted in no reconsiliation. It is mentioned for further study to boost the number of defendants, the sample of companies studied, and their respective indicators.","author":[{"dropping-particle":"","family":"Lestari","given":"Yeni;","non-dropping-particle":"","parse-names":false,"suffix":""},{"dropping-particle":"","family":"Ahmar","given":"Nurmala;","non-dropping-particle":"","parse-names":false,"suffix":""},{"dropping-particle":"","family":"Djaddang","given":"Syahril","non-dropping-particle":"","parse-names":false,"suffix":""}],"container-title":"Journal Of Management, Accounting, Economic and Business","id":"ITEM-1","issue":"2","issued":{"date-parts":[["2021"]]},"page":"54-64","title":"Pengaruh profitabilitas terhadap agrasivitas pajak dimediasi oleh transaksi intercompany (Studi pada perusahaan manufaktur yang terdaftar di Bursa Efek Indonesia tahun 2015-2018)","type":"article-journal","volume":"2"},"uris":["http://www.mendeley.com/documents/?uuid=a1997fe0-29eb-4f2f-a678-ae91ea45dd9e"]}],"mendeley":{"formattedCitation":"(Lestari et al., 2021)","manualFormatting":"Lestari et al. (2021)","plainTextFormattedCitation":"(Lestari et al., 2021)","previouslyFormattedCitation":"(Lestari et al.,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 xml:space="preserve">Lestari </w:t>
      </w:r>
      <w:r w:rsidRPr="00633976">
        <w:rPr>
          <w:rFonts w:ascii="Times New Roman" w:hAnsi="Times New Roman" w:cs="Times New Roman"/>
          <w:i/>
          <w:noProof/>
          <w:color w:val="000000" w:themeColor="text1"/>
          <w:sz w:val="24"/>
          <w:szCs w:val="24"/>
        </w:rPr>
        <w:t>et al.</w:t>
      </w:r>
      <w:r w:rsidRPr="00633976">
        <w:rPr>
          <w:rFonts w:ascii="Times New Roman" w:hAnsi="Times New Roman" w:cs="Times New Roman"/>
          <w:noProof/>
          <w:color w:val="000000" w:themeColor="text1"/>
          <w:sz w:val="24"/>
          <w:szCs w:val="24"/>
        </w:rPr>
        <w:t xml:space="preserve">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{"citationItems":[{"id":"ITEM-1","itemData":{"ISSN":"2302-8556","abstract":"Penelitian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Kata","author":[{"dropping-particle":"","family":"Rosa Dewinta","given":"Ida","non-dropping-particle":"","parse-names":false,"suffix":""},{"dropping-particle":"","family":"Ery Setiawan","given":"Putu","non-dropping-particle":"","parse-names":false,"suffix":""}],"container-title":"E-Jurnal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Avoidance","type":"article-journal","volume":"14"},"uris":["http://www.mendeley.com/documents/?uuid=9363b6a7-9105-426b-b562-12e2100f82dd"]}],"mendeley":{"formattedCitation":"(Rosa Dewinta &amp; Ery Setiawan, 2016)","manualFormatting":"(Rosa Dewinta &amp; Ery Setiawan (2016)","plainTextFormattedCitation":"(Rosa Dewinta &amp; Ery Setiawan, 2016)","previouslyFormattedCitation":"(Rosa Dewinta &amp; Ery Setiawan, 2016)"},"properties":{"noteIndex":0},"schema":"https://github.com/citation-style-language/schema/raw/master/csl-citation.json"}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(Rosa Dewinta &amp; Ery Setiawan (2016)</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Menurut penelitian dari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{"citationItems":[{"id":"ITEM-1","itemData":{"abstract":"Penelitian ini bertujuan untuk menguji Pengaruh Corporate Social Responsibility, Leverage, Likuiditas, Ukuran Perusahaan dan Komisaris Independen Terhadap Agresivitas Pajak. Variabel yang diuji dalam penelitian ini terdiri dari corporate social responsibility, leverage, likuiditas, ukuran perusahaan dan komisaris independen sebagai variabel independen dan agresivitas pajak sebagai variabel dependen. Populasi dalam penelitian ini merupakan perusahaan pertambangan yang terdaftar di Bursa Efek Indonesia tahun 2014 sampai 2018. Metode pengambilan sampel yang digunakan dalam penelitian ini adalah metode purposive sampling. Jumlah perusahaan yang menjadi sampel penelitian adalah 30 perusahaan. Data dianalisis dengan menggunakan model analisis regresi berganda. Hasil pengujian menunjukkan bahwa corporate social responsibility, likuiditas dan ukuran perusahaan berpengaruh positif terhadap agresivitas pajak leverage dan komisaris independen berpengaruh positif terhadap agresivitas pajak.","author":[{"dropping-particle":"","family":"Ramadani","given":"Dinda Chairunissa","non-dropping-particle":"","parse-names":false,"suffix":""},{"dropping-particle":"","family":"Hartiyah","given":"Sri","non-dropping-particle":"","parse-names":false,"suffix":""}],"container-title":"Journal of Economic, Business and Engineering (JEBE)","id":"ITEM-1","issue":"2","issued":{"date-parts":[["2020"]]},"page":"238-247","title":"Pengaruh Corporate Social Responsibility, Leverage, Likuiditas, Ukuran Perusahaan dan Komisaris Independen terhadap Agresivitas Pajak","type":"article-journal","volume":"1"},"uris":["http://www.mendeley.com/documents/?uuid=b4aa7ce6-a6e9-4a9b-a253-19d66b321248"]}],"mendeley":{"formattedCitation":"(Ramadani &amp; Hartiyah, 2020)","manualFormatting":"Ramadani &amp; Hartiyah (2020)","plainTextFormattedCitation":"(Ramadani &amp; Hartiyah, 2020)","previouslyFormattedCitation":"(Ramadani &amp; Hartiyah, 2020)"},"properties":{"noteIndex":0},"schema":"https://github.com/citation-style-language/schema/raw/master/csl-citation.json"}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Ramadani &amp; Hartiyah (2020)</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menyatakan bahwa </w:t>
      </w:r>
      <w:r w:rsidRPr="00633976">
        <w:rPr>
          <w:rFonts w:ascii="Times New Roman" w:hAnsi="Times New Roman" w:cs="Times New Roman"/>
          <w:sz w:val="24"/>
          <w:szCs w:val="24"/>
        </w:rPr>
        <w:t xml:space="preserve">ukuran perusahaan merupakan salah satu karakteristik penting, semakin besar aset yang dimiliki perusahaan maka semakin besar ukuran perusahaan. Menurut penelitian dari </w:t>
      </w:r>
      <w:r w:rsidRPr="00633976">
        <w:rPr>
          <w:rFonts w:ascii="Times New Roman" w:hAnsi="Times New Roman" w:cs="Times New Roman"/>
          <w:sz w:val="24"/>
          <w:szCs w:val="24"/>
        </w:rPr>
        <w:fldChar w:fldCharType="begin" w:fldLock="1"/>
      </w:r>
      <w:r w:rsidRPr="00633976">
        <w:rPr>
          <w:rFonts w:ascii="Times New Roman" w:hAnsi="Times New Roman" w:cs="Times New Roman"/>
          <w:sz w:val="24"/>
          <w:szCs w:val="24"/>
        </w:rPr>
        <w:instrText>ADDIN CSL_CITATION {"citationItems":[{"id":"ITEM-1","itemData":{"abstract":"William Campbell; Brian Barth. How to do things (Chronicle Books, 2019)Author:William Campbell; Brian BarthISBN:9781452171678,9781452171746Size:8 MB [PDF]Periodical:Series:Language:EnglishID:2532987Date Added:2020-06-04 07:10:05","author":[{"dropping-particle":"","family":"Budianti","given":"Indah","non-dropping-particle":"","parse-names":false,"suffix":""}],"container-title":"e-Proceeding of Management","id":"ITEM-1","issue":"1","issued":{"date-parts":[["2017"]]},"page":"104-126","title":"the Effect of Return on Asset (Roa), Leverage (Der), Independent Commissioners and Firm Size To Tax Agressivity","type":"article-journal","volume":"7"},"uris":["http://www.mendeley.com/documents/?uuid=a9037396-a156-422d-a71a-bd345a6b3ee3"]}],"mendeley":{"formattedCitation":"(I. Budianti, 2017)","manualFormatting":"Budianti (2017)","plainTextFormattedCitation":"(I. Budianti, 2017)","previouslyFormattedCitation":"(I. Budianti, 2017)"},"properties":{"noteIndex":0},"schema":"https://github.com/citation-style-language/schema/raw/master/csl-citation.json"}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Budianti (2017)</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semakin besar aset perusahaan semakin meningkatkan produktifitas perusahaan. Peningkatan produktifitas akan menghasilkan laba yang semakin besar dan menambah besarnya jumlah pajak yang harus dibayarkan</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{"citationItems":[{"id":"ITEM-1","itemData":{"DOI":"10.15408/ess.v10i2.18800","ISSN":"2087-2038","abstract":" The research aims to determine the influence of capital intensity and profitability on tax aggressiveness using the company size as moderation variables. The research object is a mining company listed on the Indonesia Stock Exchange (IDX) from 2016 to 2018. The number of companies sampled in this research was 25 companies with 3 years of observation time over selected with purposive sampling techniques. The data analysis used statistical analysis in the form of multiple linear regression tests. This study showed that simultaneously the variable capital intensity, profitability and size of the company affected the tax aggressiveness. Partial capital intensity and company size have a negative effect on tax aggressiveness, while the profitability has no effect on tax aggressiveness. Otherwise, based on the moderated regression analysis (MRA) test, the company size variable can moderate the influence of capital intensity on the tax aggressiveness. Size can not moderate the influence of profitability on the tax aggressiveness.","author":[{"dropping-particle":"","family":"Utomo","given":"Agung Budi","non-dropping-particle":"","parse-names":false,"suffix":""},{"dropping-particle":"","family":"Fitria","given":"Giawan Nur","non-dropping-particle":"","parse-names":false,"suffix":""}],"container-title":"Esensi: Jurnal Bisnis dan Manajemen","id":"ITEM-1","issue":"2","issued":{"date-parts":[["2021"]]},"page":"231-246","title":"Ukuran Perusahaan Memoderasi Pengaruh Capital Intensity dan Profitabilitas Terhadap Agresivitas Pajak","type":"article-journal","volume":"10"},"uris":["http://www.mendeley.com/documents/?uuid=7e6fd1a4-f98d-4c86-a966-0638ba2d71e8"]}],"mendeley":{"formattedCitation":"(Utomo &amp; Fitria, 2021)","manualFormatting":"Utomo &amp; Fitria (2021)","plainTextFormattedCitation":"(Utomo &amp; Fitria, 2021)","previouslyFormattedCitation":"(Utomo &amp; Fitria,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Utomo &amp; Fitria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p>
    <w:p w:rsidR="003F68BE" w:rsidRPr="00633976" w:rsidRDefault="003F68BE" w:rsidP="0067337D">
      <w:pPr>
        <w:autoSpaceDE w:val="0"/>
        <w:autoSpaceDN w:val="0"/>
        <w:adjustRightInd w:val="0"/>
        <w:spacing w:after="0" w:line="240" w:lineRule="auto"/>
        <w:ind w:firstLine="720"/>
        <w:jc w:val="both"/>
        <w:rPr>
          <w:rFonts w:ascii="Times New Roman" w:hAnsi="Times New Roman" w:cs="Times New Roman"/>
          <w:sz w:val="24"/>
          <w:szCs w:val="24"/>
        </w:rPr>
      </w:pPr>
      <w:r w:rsidRPr="00633976">
        <w:rPr>
          <w:rFonts w:ascii="Times New Roman" w:hAnsi="Times New Roman" w:cs="Times New Roman"/>
          <w:sz w:val="24"/>
          <w:szCs w:val="24"/>
        </w:rPr>
        <w:t xml:space="preserve">Profitabilitas yang tinggi didukung dengan perusahaan dengan ukuran besar atau perusahaan yang mempunyai aset </w:t>
      </w:r>
      <w:proofErr w:type="gramStart"/>
      <w:r w:rsidRPr="00633976">
        <w:rPr>
          <w:rFonts w:ascii="Times New Roman" w:hAnsi="Times New Roman" w:cs="Times New Roman"/>
          <w:sz w:val="24"/>
          <w:szCs w:val="24"/>
        </w:rPr>
        <w:t>besar  maka</w:t>
      </w:r>
      <w:proofErr w:type="gramEnd"/>
      <w:r w:rsidRPr="00633976">
        <w:rPr>
          <w:rFonts w:ascii="Times New Roman" w:hAnsi="Times New Roman" w:cs="Times New Roman"/>
          <w:sz w:val="24"/>
          <w:szCs w:val="24"/>
        </w:rPr>
        <w:t xml:space="preserve"> akan cenderung melakukan agresivitas pajak. Penelitian dari </w:t>
      </w:r>
      <w:r w:rsidRPr="00633976">
        <w:rPr>
          <w:rFonts w:ascii="Times New Roman" w:hAnsi="Times New Roman" w:cs="Times New Roman"/>
          <w:sz w:val="24"/>
          <w:szCs w:val="24"/>
        </w:rPr>
        <w:fldChar w:fldCharType="begin" w:fldLock="1"/>
      </w:r>
      <w:r w:rsidRPr="00633976">
        <w:rPr>
          <w:rFonts w:ascii="Times New Roman" w:hAnsi="Times New Roman" w:cs="Times New Roman"/>
          <w:sz w:val="24"/>
          <w:szCs w:val="24"/>
        </w:rPr>
        <w:instrText>ADDIN CSL_CITATION {"citationItems":[{"id":"ITEM-1","itemData":{"abstract":"This study aims to analyze the impact of benefits on tax impulsiveness by making intercompany transaction as mediation. The object of this study is companies recorded on the stock trade in Indonesia during 2015 - 2018, with 129 companies. The sampling strategy in this study was purposive sampling testing. The collected data were analyzed using descriptive analysis and statistical analysis techniques, using the WarpPLS 6.0 program. The results showed that profitability affected tax impulsiveness, profitability affected intercompany transactions, whereas intercompany transactions did not affect tax aggressiveness, while profitability towards tax aggressiveness through intercompany transactions resulted in no reconsiliation. It is mentioned for further study to boost the number of defendants, the sample of companies studied, and their respective indicators.","author":[{"dropping-particle":"","family":"Lestari","given":"Yeni;","non-dropping-particle":"","parse-names":false,"suffix":""},{"dropping-particle":"","family":"Ahmar","given":"Nurmala;","non-dropping-particle":"","parse-names":false,"suffix":""},{"dropping-particle":"","family":"Djaddang","given":"Syahril","non-dropping-particle":"","parse-names":false,"suffix":""}],"container-title":"Journal Of Management, Accounting, Economic and Business","id":"ITEM-1","issue":"2","issued":{"date-parts":[["2021"]]},"page":"54-64","title":"Pengaruh profitabilitas terhadap agrasivitas pajak dimediasi oleh transaksi intercompany (Studi pada perusahaan manufaktur yang terdaftar di Bursa Efek Indonesia tahun 2015-2018)","type":"article-journal","volume":"2"},"uris":["http://www.mendeley.com/documents/?uuid=a1997fe0-29eb-4f2f-a678-ae91ea45dd9e"]}],"mendeley":{"formattedCitation":"(Lestari et al., 2021)","manualFormatting":"Lestari et al. (2021)","plainTextFormattedCitation":"(Lestari et al., 2021)","previouslyFormattedCitation":"(Lestari et al.,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Lestari et al. (2021)</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Pr="00633976">
        <w:rPr>
          <w:rFonts w:ascii="Times New Roman" w:hAnsi="Times New Roman" w:cs="Times New Roman"/>
          <w:sz w:val="24"/>
          <w:szCs w:val="24"/>
        </w:rPr>
        <w:instrText>ADDIN CSL_CITATION {"citationItems":[{"id":"ITEM-1","itemData":{"DOI":"10.46576/bn.v3i2.1005","ISSN":"2621-3982","abstract":"Predicting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approach.","author":[{"dropping-particle":"","family":"Dinar","given":"Mariana","non-dropping-particle":"","parse-names":false,"suffix":""}],"container-title":"jurnal kharisma","id":"ITEM-1","issue":"2","issued":{"date-parts":[["2020"]]},"page":"158-174","title":"Pengaruh Profitabilitas, Likuiditas, dan Leverage, Terhadap Agresivitas Pajak pada Perusahaan Manufaktur Sektor Lainnya yang Terdaftar di BEI","type":"article-journal","volume":"3"},"uris":["http://www.mendeley.com/documents/?uuid=998d10df-f70c-4cde-b836-a4de20dd9e64"]}],"mendeley":{"formattedCitation":"(Dinar, 2020)","manualFormatting":"Dinar (2020)","plainTextFormattedCitation":"(Dinar, 2020)","previouslyFormattedCitation":"(Dinar, 2020)"},"properties":{"noteIndex":0},"schema":"https://github.com/citation-style-language/schema/raw/master/csl-citation.json"}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Dinar (2020)</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Pr="00633976">
        <w:rPr>
          <w:rFonts w:ascii="Times New Roman" w:hAnsi="Times New Roman" w:cs="Times New Roman"/>
          <w:sz w:val="24"/>
          <w:szCs w:val="24"/>
        </w:rPr>
        <w:instrText>ADDIN CSL_CITATION {"citationItems":[{"id":"ITEM-1","itemData":{"abstract":"The purpose of this study is to know and provide empirical evidence of the influence of liquidity, profitability, and corporate social responsibility to the tax aggressiveness of property and real estate firms listed on the Stock Exchange, and to know and provide empirical evidence of the influence of liquidity and profitability to corporate social responsibility on listed property and real estate firms On BEI.The research method used by writer is quantitative approach. The sampling technique uses thepurposivesampling. Data collection methods used are literature study and documentation study. Data processing using SPSS program version22.The result of the research shows that liquidity does not partially effect on tax aggressiveness, profitability partially influence on tax aggressiveness, liquidity and profitability influence simultaneously to tax aggressiveness, liquidity and profitability do not influence partially to corporate social responsibility, and corporate social responsibility have no effect Partially to tax aggressiveness","author":[{"dropping-particle":"","family":"Adiyani","given":"Novita","non-dropping-particle":"","parse-names":false,"suffix":""},{"dropping-particle":"","family":"Septanta","given":"Rananda","non-dropping-particle":"","parse-names":false,"suffix":""}],"container-title":"Jurnal Ilmiah Akuntansi Universitas Pamulang","id":"ITEM-1","issue":"1","issued":{"date-parts":[["2017"]]},"page":"17-35","title":"Pengaruh Likuiditas dan Profitabilitas terhadap Agresivitas Pajak dengan CSR sebagai Variabel Intervening (Studi Empiris Pada Perusahaan Property and Real Estate Yang Terdaftar di Bursa Efek Indonesia Tahun 2010-2014)","type":"article-journal","volume":"5"},"uris":["http://www.mendeley.com/documents/?uuid=562b4e96-58ed-4fc4-941e-03ded3f19477"]}],"mendeley":{"formattedCitation":"(Adiyani &amp; Septanta, 2017)","manualFormatting":"Adiyani &amp; Septanta (2017)","plainTextFormattedCitation":"(Adiyani &amp; Septanta, 2017)","previouslyFormattedCitation":"(Adiyani &amp; Septanta, 2017)"},"properties":{"noteIndex":0},"schema":"https://github.com/citation-style-language/schema/raw/master/csl-citation.json"}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Adiyani &amp; Septanta (2017)</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membuktikan bahwa profitabilitas dapat berpengaruh positif terhadap agresivitas pajak aggresivitas pajak.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759"/>
      </w:tblGrid>
      <w:tr w:rsidR="0067337D" w:rsidRPr="00633976" w:rsidTr="00D77F64">
        <w:trPr>
          <w:trHeight w:val="606"/>
        </w:trPr>
        <w:tc>
          <w:tcPr>
            <w:tcW w:w="666" w:type="dxa"/>
          </w:tcPr>
          <w:p w:rsidR="0067337D" w:rsidRPr="00633976" w:rsidRDefault="0067337D" w:rsidP="00633976">
            <w:pPr>
              <w:pStyle w:val="ListParagraph"/>
              <w:tabs>
                <w:tab w:val="left" w:pos="1701"/>
              </w:tabs>
              <w:ind w:left="0"/>
              <w:jc w:val="both"/>
              <w:rPr>
                <w:rFonts w:ascii="Times New Roman" w:hAnsi="Times New Roman" w:cs="Times New Roman"/>
                <w:sz w:val="24"/>
                <w:szCs w:val="24"/>
              </w:rPr>
            </w:pPr>
            <w:r w:rsidRPr="00633976">
              <w:rPr>
                <w:rFonts w:ascii="Times New Roman" w:hAnsi="Times New Roman" w:cs="Times New Roman"/>
                <w:sz w:val="24"/>
                <w:szCs w:val="24"/>
              </w:rPr>
              <w:lastRenderedPageBreak/>
              <w:t>H</w:t>
            </w:r>
            <w:r w:rsidR="00142CDB">
              <w:rPr>
                <w:rFonts w:ascii="Times New Roman" w:hAnsi="Times New Roman" w:cs="Times New Roman"/>
                <w:sz w:val="24"/>
                <w:szCs w:val="24"/>
                <w:vertAlign w:val="subscript"/>
              </w:rPr>
              <w:t>4</w:t>
            </w:r>
            <w:r w:rsidRPr="00633976">
              <w:rPr>
                <w:rFonts w:ascii="Times New Roman" w:hAnsi="Times New Roman" w:cs="Times New Roman"/>
                <w:sz w:val="24"/>
                <w:szCs w:val="24"/>
                <w:vertAlign w:val="subscript"/>
              </w:rPr>
              <w:t xml:space="preserve"> </w:t>
            </w:r>
            <w:r w:rsidRPr="00633976">
              <w:rPr>
                <w:rFonts w:ascii="Times New Roman" w:hAnsi="Times New Roman" w:cs="Times New Roman"/>
                <w:sz w:val="24"/>
                <w:szCs w:val="24"/>
              </w:rPr>
              <w:t>:</w:t>
            </w:r>
          </w:p>
        </w:tc>
        <w:tc>
          <w:tcPr>
            <w:tcW w:w="8759" w:type="dxa"/>
          </w:tcPr>
          <w:p w:rsidR="0067337D" w:rsidRPr="00633976" w:rsidRDefault="0067337D" w:rsidP="00633976">
            <w:pPr>
              <w:tabs>
                <w:tab w:val="left" w:pos="1701"/>
              </w:tabs>
              <w:jc w:val="both"/>
              <w:rPr>
                <w:rFonts w:ascii="Times New Roman" w:hAnsi="Times New Roman" w:cs="Times New Roman"/>
                <w:sz w:val="24"/>
                <w:szCs w:val="24"/>
              </w:rPr>
            </w:pPr>
            <w:r w:rsidRPr="00633976">
              <w:rPr>
                <w:rFonts w:ascii="Times New Roman" w:hAnsi="Times New Roman" w:cs="Times New Roman"/>
                <w:color w:val="000000" w:themeColor="text1"/>
                <w:sz w:val="24"/>
                <w:szCs w:val="24"/>
              </w:rPr>
              <w:t>Ukuran perusahaan dapat memoderasi berpengaruh pos</w:t>
            </w:r>
            <w:r w:rsidR="00D77F64">
              <w:rPr>
                <w:rFonts w:ascii="Times New Roman" w:hAnsi="Times New Roman" w:cs="Times New Roman"/>
                <w:color w:val="000000" w:themeColor="text1"/>
                <w:sz w:val="24"/>
                <w:szCs w:val="24"/>
              </w:rPr>
              <w:t xml:space="preserve">itif profitabilitas </w:t>
            </w:r>
            <w:r w:rsidRPr="00633976">
              <w:rPr>
                <w:rFonts w:ascii="Times New Roman" w:hAnsi="Times New Roman" w:cs="Times New Roman"/>
                <w:color w:val="000000" w:themeColor="text1"/>
                <w:sz w:val="24"/>
                <w:szCs w:val="24"/>
              </w:rPr>
              <w:t xml:space="preserve"> terhadap agresivitas pajak</w:t>
            </w:r>
          </w:p>
        </w:tc>
      </w:tr>
    </w:tbl>
    <w:p w:rsidR="00953D29" w:rsidRDefault="00753767" w:rsidP="005044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diatas, kerangka konseptual disajikan pada gambar 2</w:t>
      </w:r>
    </w:p>
    <w:p w:rsidR="00753767" w:rsidRPr="00633976" w:rsidRDefault="00753767" w:rsidP="00753767">
      <w:pPr>
        <w:spacing w:after="0" w:line="240" w:lineRule="auto"/>
        <w:ind w:firstLine="720"/>
        <w:jc w:val="both"/>
        <w:rPr>
          <w:rFonts w:ascii="Times New Roman" w:hAnsi="Times New Roman" w:cs="Times New Roman"/>
          <w:sz w:val="24"/>
          <w:szCs w:val="24"/>
        </w:rPr>
      </w:pPr>
      <w:r w:rsidRPr="00633976">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1634522A" wp14:editId="7040C882">
                <wp:simplePos x="0" y="0"/>
                <wp:positionH relativeFrom="column">
                  <wp:posOffset>1828165</wp:posOffset>
                </wp:positionH>
                <wp:positionV relativeFrom="paragraph">
                  <wp:posOffset>92710</wp:posOffset>
                </wp:positionV>
                <wp:extent cx="600075" cy="265430"/>
                <wp:effectExtent l="0" t="0" r="0" b="0"/>
                <wp:wrapNone/>
                <wp:docPr id="16" name="Rectangle 16"/>
                <wp:cNvGraphicFramePr/>
                <a:graphic xmlns:a="http://schemas.openxmlformats.org/drawingml/2006/main">
                  <a:graphicData uri="http://schemas.microsoft.com/office/word/2010/wordprocessingShape">
                    <wps:wsp>
                      <wps:cNvSpPr/>
                      <wps:spPr>
                        <a:xfrm>
                          <a:off x="0" y="0"/>
                          <a:ext cx="600075" cy="265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D72" w:rsidRPr="00953D29" w:rsidRDefault="00370D72" w:rsidP="00753767">
                            <w:pPr>
                              <w:jc w:val="center"/>
                              <w:rPr>
                                <w:rFonts w:ascii="Baskerville Old Face" w:hAnsi="Baskerville Old Face" w:cs="Times New Roman"/>
                                <w:color w:val="000000" w:themeColor="text1"/>
                                <w:sz w:val="20"/>
                                <w:szCs w:val="20"/>
                              </w:rPr>
                            </w:pPr>
                            <w:r>
                              <w:rPr>
                                <w:rFonts w:ascii="Baskerville Old Face" w:hAnsi="Baskerville Old Face" w:cs="Times New Roman"/>
                                <w:color w:val="000000" w:themeColor="text1"/>
                                <w:sz w:val="20"/>
                                <w:szCs w:val="20"/>
                              </w:rPr>
                              <w:t>H1</w:t>
                            </w:r>
                            <w:r w:rsidRPr="00953D29">
                              <w:rPr>
                                <w:rFonts w:ascii="Baskerville Old Face" w:hAnsi="Baskerville Old Face"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4522A" id="Rectangle 16" o:spid="_x0000_s1026" style="position:absolute;left:0;text-align:left;margin-left:143.95pt;margin-top:7.3pt;width:47.25pt;height:20.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" filled="f" stroked="f" strokeweight="2pt">
                <v:textbox>
                  <w:txbxContent>
                    <w:p w:rsidR="00370D72" w:rsidRPr="00953D29" w:rsidRDefault="00370D72" w:rsidP="00753767">
                      <w:pPr>
                        <w:jc w:val="center"/>
                        <w:rPr>
                          <w:rFonts w:ascii="Baskerville Old Face" w:hAnsi="Baskerville Old Face" w:cs="Times New Roman"/>
                          <w:color w:val="000000" w:themeColor="text1"/>
                          <w:sz w:val="20"/>
                          <w:szCs w:val="20"/>
                        </w:rPr>
                      </w:pPr>
                      <w:r>
                        <w:rPr>
                          <w:rFonts w:ascii="Baskerville Old Face" w:hAnsi="Baskerville Old Face" w:cs="Times New Roman"/>
                          <w:color w:val="000000" w:themeColor="text1"/>
                          <w:sz w:val="20"/>
                          <w:szCs w:val="20"/>
                        </w:rPr>
                        <w:t>H1</w:t>
                      </w:r>
                      <w:r w:rsidRPr="00953D29">
                        <w:rPr>
                          <w:rFonts w:ascii="Baskerville Old Face" w:hAnsi="Baskerville Old Face" w:cs="Times New Roman"/>
                          <w:color w:val="000000" w:themeColor="text1"/>
                          <w:sz w:val="20"/>
                          <w:szCs w:val="20"/>
                        </w:rPr>
                        <w:t xml:space="preserve"> (+)</w:t>
                      </w:r>
                    </w:p>
                  </w:txbxContent>
                </v:textbox>
              </v:rect>
            </w:pict>
          </mc:Fallback>
        </mc:AlternateContent>
      </w:r>
    </w:p>
    <w:p w:rsidR="00753767" w:rsidRPr="00633976" w:rsidRDefault="00753767" w:rsidP="00753767">
      <w:pPr>
        <w:spacing w:after="0" w:line="240" w:lineRule="auto"/>
        <w:ind w:firstLine="720"/>
        <w:jc w:val="both"/>
        <w:rPr>
          <w:rFonts w:ascii="Times New Roman" w:hAnsi="Times New Roman" w:cs="Times New Roman"/>
          <w:sz w:val="24"/>
          <w:szCs w:val="24"/>
        </w:rPr>
      </w:pPr>
      <w:r w:rsidRPr="0063397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59065C" wp14:editId="7255B6E2">
                <wp:simplePos x="0" y="0"/>
                <wp:positionH relativeFrom="column">
                  <wp:posOffset>453358</wp:posOffset>
                </wp:positionH>
                <wp:positionV relativeFrom="paragraph">
                  <wp:posOffset>35608</wp:posOffset>
                </wp:positionV>
                <wp:extent cx="1260181" cy="307361"/>
                <wp:effectExtent l="0" t="0" r="16510" b="16510"/>
                <wp:wrapNone/>
                <wp:docPr id="1" name="Rounded Rectangle 1"/>
                <wp:cNvGraphicFramePr/>
                <a:graphic xmlns:a="http://schemas.openxmlformats.org/drawingml/2006/main">
                  <a:graphicData uri="http://schemas.microsoft.com/office/word/2010/wordprocessingShape">
                    <wps:wsp>
                      <wps:cNvSpPr/>
                      <wps:spPr>
                        <a:xfrm>
                          <a:off x="0" y="0"/>
                          <a:ext cx="1260181" cy="307361"/>
                        </a:xfrm>
                        <a:prstGeom prst="roundRect">
                          <a:avLst/>
                        </a:prstGeom>
                      </wps:spPr>
                      <wps:style>
                        <a:lnRef idx="2">
                          <a:schemeClr val="dk1"/>
                        </a:lnRef>
                        <a:fillRef idx="1">
                          <a:schemeClr val="lt1"/>
                        </a:fillRef>
                        <a:effectRef idx="0">
                          <a:schemeClr val="dk1"/>
                        </a:effectRef>
                        <a:fontRef idx="minor">
                          <a:schemeClr val="dk1"/>
                        </a:fontRef>
                      </wps:style>
                      <wps:txbx>
                        <w:txbxContent>
                          <w:p w:rsidR="00370D72" w:rsidRPr="00753767" w:rsidRDefault="00370D72" w:rsidP="00753767">
                            <w:pPr>
                              <w:jc w:val="center"/>
                              <w:rPr>
                                <w:rFonts w:ascii="Times New Roman" w:hAnsi="Times New Roman" w:cs="Times New Roman"/>
                                <w:sz w:val="24"/>
                                <w:szCs w:val="24"/>
                              </w:rPr>
                            </w:pPr>
                            <w:r w:rsidRPr="00753767">
                              <w:rPr>
                                <w:rFonts w:ascii="Times New Roman" w:hAnsi="Times New Roman" w:cs="Times New Roman"/>
                                <w:sz w:val="24"/>
                                <w:szCs w:val="24"/>
                              </w:rPr>
                              <w:t>Intensitas modal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9065C" id="Rounded Rectangle 1" o:spid="_x0000_s1027" style="position:absolute;left:0;text-align:left;margin-left:35.7pt;margin-top:2.8pt;width:99.2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" fillcolor="white [3201]" strokecolor="black [3200]" strokeweight="2pt">
                <v:textbox>
                  <w:txbxContent>
                    <w:p w:rsidR="00370D72" w:rsidRPr="00753767" w:rsidRDefault="00370D72" w:rsidP="00753767">
                      <w:pPr>
                        <w:jc w:val="center"/>
                        <w:rPr>
                          <w:rFonts w:ascii="Times New Roman" w:hAnsi="Times New Roman" w:cs="Times New Roman"/>
                          <w:sz w:val="24"/>
                          <w:szCs w:val="24"/>
                        </w:rPr>
                      </w:pPr>
                      <w:r w:rsidRPr="00753767">
                        <w:rPr>
                          <w:rFonts w:ascii="Times New Roman" w:hAnsi="Times New Roman" w:cs="Times New Roman"/>
                          <w:sz w:val="24"/>
                          <w:szCs w:val="24"/>
                        </w:rPr>
                        <w:t>Intensitas modal</w:t>
                      </w:r>
                    </w:p>
                  </w:txbxContent>
                </v:textbox>
              </v:roundrect>
            </w:pict>
          </mc:Fallback>
        </mc:AlternateContent>
      </w:r>
      <w:r w:rsidRPr="00633976">
        <w:rPr>
          <w:rFonts w:ascii="Times New Roman" w:hAnsi="Times New Roman" w:cs="Times New Roman"/>
          <w:sz w:val="24"/>
          <w:szCs w:val="24"/>
        </w:rPr>
        <w:tab/>
      </w:r>
      <w:r w:rsidRPr="00633976">
        <w:rPr>
          <w:rFonts w:ascii="Times New Roman" w:hAnsi="Times New Roman" w:cs="Times New Roman"/>
          <w:sz w:val="24"/>
          <w:szCs w:val="24"/>
        </w:rPr>
        <w:tab/>
      </w:r>
      <w:r w:rsidRPr="00633976">
        <w:rPr>
          <w:rFonts w:ascii="Times New Roman" w:hAnsi="Times New Roman" w:cs="Times New Roman"/>
          <w:sz w:val="24"/>
          <w:szCs w:val="24"/>
        </w:rPr>
        <w:tab/>
      </w:r>
    </w:p>
    <w:p w:rsidR="00753767" w:rsidRPr="00633976" w:rsidRDefault="00753767" w:rsidP="00753767">
      <w:pPr>
        <w:spacing w:after="0" w:line="240" w:lineRule="auto"/>
        <w:jc w:val="both"/>
        <w:rPr>
          <w:rFonts w:ascii="Times New Roman" w:hAnsi="Times New Roman" w:cs="Times New Roman"/>
          <w:sz w:val="24"/>
          <w:szCs w:val="24"/>
        </w:rPr>
      </w:pPr>
      <w:r w:rsidRPr="0063397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55F689" wp14:editId="45DFC65A">
                <wp:simplePos x="0" y="0"/>
                <wp:positionH relativeFrom="column">
                  <wp:posOffset>2428875</wp:posOffset>
                </wp:positionH>
                <wp:positionV relativeFrom="paragraph">
                  <wp:posOffset>69713</wp:posOffset>
                </wp:positionV>
                <wp:extent cx="34307" cy="1087669"/>
                <wp:effectExtent l="95250" t="38100" r="60960" b="17780"/>
                <wp:wrapNone/>
                <wp:docPr id="8" name="Straight Arrow Connector 8"/>
                <wp:cNvGraphicFramePr/>
                <a:graphic xmlns:a="http://schemas.openxmlformats.org/drawingml/2006/main">
                  <a:graphicData uri="http://schemas.microsoft.com/office/word/2010/wordprocessingShape">
                    <wps:wsp>
                      <wps:cNvCnPr/>
                      <wps:spPr>
                        <a:xfrm flipH="1" flipV="1">
                          <a:off x="0" y="0"/>
                          <a:ext cx="34307" cy="1087669"/>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0386898" id="_x0000_t32" coordsize="21600,21600" o:spt="32" o:oned="t" path="m,l21600,21600e" filled="f">
                <v:path arrowok="t" fillok="f" o:connecttype="none"/>
                <o:lock v:ext="edit" shapetype="t"/>
              </v:shapetype>
              <v:shape id="Straight Arrow Connector 8" o:spid="_x0000_s1026" type="#_x0000_t32" style="position:absolute;margin-left:191.25pt;margin-top:5.5pt;width:2.7pt;height:85.65pt;flip:x 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" strokecolor="black [3040]" strokeweight="1pt">
                <v:stroke endarrow="open"/>
              </v:shape>
            </w:pict>
          </mc:Fallback>
        </mc:AlternateContent>
      </w:r>
      <w:r w:rsidRPr="0063397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C949B5" wp14:editId="291D6485">
                <wp:simplePos x="0" y="0"/>
                <wp:positionH relativeFrom="column">
                  <wp:posOffset>1713230</wp:posOffset>
                </wp:positionH>
                <wp:positionV relativeFrom="paragraph">
                  <wp:posOffset>3810</wp:posOffset>
                </wp:positionV>
                <wp:extent cx="2012950" cy="238760"/>
                <wp:effectExtent l="0" t="0" r="82550" b="104140"/>
                <wp:wrapNone/>
                <wp:docPr id="3" name="Straight Arrow Connector 3"/>
                <wp:cNvGraphicFramePr/>
                <a:graphic xmlns:a="http://schemas.openxmlformats.org/drawingml/2006/main">
                  <a:graphicData uri="http://schemas.microsoft.com/office/word/2010/wordprocessingShape">
                    <wps:wsp>
                      <wps:cNvCnPr/>
                      <wps:spPr>
                        <a:xfrm>
                          <a:off x="0" y="0"/>
                          <a:ext cx="2012950" cy="23876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58F09" id="Straight Arrow Connector 3" o:spid="_x0000_s1026" type="#_x0000_t32" style="position:absolute;margin-left:134.9pt;margin-top:.3pt;width:158.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" strokecolor="black [3040]" strokeweight="1pt">
                <v:stroke endarrow="open"/>
              </v:shape>
            </w:pict>
          </mc:Fallback>
        </mc:AlternateContent>
      </w:r>
      <w:r w:rsidRPr="0063397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7A60BE5" wp14:editId="68233844">
                <wp:simplePos x="0" y="0"/>
                <wp:positionH relativeFrom="column">
                  <wp:posOffset>3723005</wp:posOffset>
                </wp:positionH>
                <wp:positionV relativeFrom="paragraph">
                  <wp:posOffset>27940</wp:posOffset>
                </wp:positionV>
                <wp:extent cx="1383665" cy="535305"/>
                <wp:effectExtent l="0" t="0" r="26035" b="17145"/>
                <wp:wrapNone/>
                <wp:docPr id="5" name="Rounded Rectangle 5"/>
                <wp:cNvGraphicFramePr/>
                <a:graphic xmlns:a="http://schemas.openxmlformats.org/drawingml/2006/main">
                  <a:graphicData uri="http://schemas.microsoft.com/office/word/2010/wordprocessingShape">
                    <wps:wsp>
                      <wps:cNvSpPr/>
                      <wps:spPr>
                        <a:xfrm>
                          <a:off x="0" y="0"/>
                          <a:ext cx="1383665" cy="535305"/>
                        </a:xfrm>
                        <a:prstGeom prst="roundRect">
                          <a:avLst/>
                        </a:prstGeom>
                      </wps:spPr>
                      <wps:style>
                        <a:lnRef idx="2">
                          <a:schemeClr val="dk1"/>
                        </a:lnRef>
                        <a:fillRef idx="1">
                          <a:schemeClr val="lt1"/>
                        </a:fillRef>
                        <a:effectRef idx="0">
                          <a:schemeClr val="dk1"/>
                        </a:effectRef>
                        <a:fontRef idx="minor">
                          <a:schemeClr val="dk1"/>
                        </a:fontRef>
                      </wps:style>
                      <wps:txbx>
                        <w:txbxContent>
                          <w:p w:rsidR="00370D72" w:rsidRPr="00753767" w:rsidRDefault="00370D72" w:rsidP="00753767">
                            <w:pPr>
                              <w:jc w:val="center"/>
                              <w:rPr>
                                <w:rFonts w:ascii="Times New Roman" w:hAnsi="Times New Roman" w:cs="Times New Roman"/>
                                <w:sz w:val="24"/>
                                <w:szCs w:val="24"/>
                              </w:rPr>
                            </w:pPr>
                            <w:r w:rsidRPr="00753767">
                              <w:rPr>
                                <w:rFonts w:ascii="Times New Roman" w:hAnsi="Times New Roman" w:cs="Times New Roman"/>
                                <w:sz w:val="24"/>
                                <w:szCs w:val="24"/>
                              </w:rPr>
                              <w:t>Agresivitas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60BE5" id="Rounded Rectangle 5" o:spid="_x0000_s1028" style="position:absolute;left:0;text-align:left;margin-left:293.15pt;margin-top:2.2pt;width:108.95pt;height:4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4rcQIAACkFAAAOAAAAZHJzL2Uyb0RvYy54bWysVEtPGzEQvlfqf7B8L5tNCKU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" fillcolor="white [3201]" strokecolor="black [3200]" strokeweight="2pt">
                <v:textbox>
                  <w:txbxContent>
                    <w:p w:rsidR="00370D72" w:rsidRPr="00753767" w:rsidRDefault="00370D72" w:rsidP="00753767">
                      <w:pPr>
                        <w:jc w:val="center"/>
                        <w:rPr>
                          <w:rFonts w:ascii="Times New Roman" w:hAnsi="Times New Roman" w:cs="Times New Roman"/>
                          <w:sz w:val="24"/>
                          <w:szCs w:val="24"/>
                        </w:rPr>
                      </w:pPr>
                      <w:r w:rsidRPr="00753767">
                        <w:rPr>
                          <w:rFonts w:ascii="Times New Roman" w:hAnsi="Times New Roman" w:cs="Times New Roman"/>
                          <w:sz w:val="24"/>
                          <w:szCs w:val="24"/>
                        </w:rPr>
                        <w:t>Agresivitas pajak</w:t>
                      </w:r>
                    </w:p>
                  </w:txbxContent>
                </v:textbox>
              </v:roundrect>
            </w:pict>
          </mc:Fallback>
        </mc:AlternateContent>
      </w:r>
      <w:r w:rsidRPr="00633976">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2A326E02" wp14:editId="6BB30C61">
                <wp:simplePos x="0" y="0"/>
                <wp:positionH relativeFrom="column">
                  <wp:posOffset>1765300</wp:posOffset>
                </wp:positionH>
                <wp:positionV relativeFrom="paragraph">
                  <wp:posOffset>168275</wp:posOffset>
                </wp:positionV>
                <wp:extent cx="600075" cy="265430"/>
                <wp:effectExtent l="0" t="0" r="0" b="0"/>
                <wp:wrapNone/>
                <wp:docPr id="10" name="Rectangle 10"/>
                <wp:cNvGraphicFramePr/>
                <a:graphic xmlns:a="http://schemas.openxmlformats.org/drawingml/2006/main">
                  <a:graphicData uri="http://schemas.microsoft.com/office/word/2010/wordprocessingShape">
                    <wps:wsp>
                      <wps:cNvSpPr/>
                      <wps:spPr>
                        <a:xfrm>
                          <a:off x="0" y="0"/>
                          <a:ext cx="600075" cy="265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D72" w:rsidRPr="00953D29" w:rsidRDefault="00370D72" w:rsidP="00753767">
                            <w:pPr>
                              <w:jc w:val="center"/>
                              <w:rPr>
                                <w:rFonts w:ascii="Baskerville Old Face" w:hAnsi="Baskerville Old Face" w:cs="Times New Roman"/>
                                <w:color w:val="000000" w:themeColor="text1"/>
                                <w:sz w:val="20"/>
                                <w:szCs w:val="20"/>
                              </w:rPr>
                            </w:pPr>
                            <w:r>
                              <w:rPr>
                                <w:rFonts w:ascii="Baskerville Old Face" w:hAnsi="Baskerville Old Face" w:cs="Times New Roman"/>
                                <w:color w:val="000000" w:themeColor="text1"/>
                                <w:sz w:val="20"/>
                                <w:szCs w:val="20"/>
                              </w:rPr>
                              <w:t>H2</w:t>
                            </w:r>
                            <w:r w:rsidRPr="00953D29">
                              <w:rPr>
                                <w:rFonts w:ascii="Baskerville Old Face" w:hAnsi="Baskerville Old Face"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26E02" id="Rectangle 10" o:spid="_x0000_s1029" style="position:absolute;left:0;text-align:left;margin-left:139pt;margin-top:13.25pt;width:47.25pt;height:20.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" filled="f" stroked="f" strokeweight="2pt">
                <v:textbox>
                  <w:txbxContent>
                    <w:p w:rsidR="00370D72" w:rsidRPr="00953D29" w:rsidRDefault="00370D72" w:rsidP="00753767">
                      <w:pPr>
                        <w:jc w:val="center"/>
                        <w:rPr>
                          <w:rFonts w:ascii="Baskerville Old Face" w:hAnsi="Baskerville Old Face" w:cs="Times New Roman"/>
                          <w:color w:val="000000" w:themeColor="text1"/>
                          <w:sz w:val="20"/>
                          <w:szCs w:val="20"/>
                        </w:rPr>
                      </w:pPr>
                      <w:r>
                        <w:rPr>
                          <w:rFonts w:ascii="Baskerville Old Face" w:hAnsi="Baskerville Old Face" w:cs="Times New Roman"/>
                          <w:color w:val="000000" w:themeColor="text1"/>
                          <w:sz w:val="20"/>
                          <w:szCs w:val="20"/>
                        </w:rPr>
                        <w:t>H2</w:t>
                      </w:r>
                      <w:r w:rsidRPr="00953D29">
                        <w:rPr>
                          <w:rFonts w:ascii="Baskerville Old Face" w:hAnsi="Baskerville Old Face" w:cs="Times New Roman"/>
                          <w:color w:val="000000" w:themeColor="text1"/>
                          <w:sz w:val="20"/>
                          <w:szCs w:val="20"/>
                        </w:rPr>
                        <w:t xml:space="preserve"> (+)</w:t>
                      </w:r>
                    </w:p>
                  </w:txbxContent>
                </v:textbox>
              </v:rect>
            </w:pict>
          </mc:Fallback>
        </mc:AlternateContent>
      </w:r>
    </w:p>
    <w:p w:rsidR="00753767" w:rsidRPr="00633976" w:rsidRDefault="00753767" w:rsidP="00753767">
      <w:pPr>
        <w:spacing w:after="0" w:line="240" w:lineRule="auto"/>
        <w:rPr>
          <w:rFonts w:ascii="Times New Roman" w:eastAsia="Times New Roman" w:hAnsi="Times New Roman" w:cs="Times New Roman"/>
          <w:b/>
          <w:sz w:val="24"/>
          <w:szCs w:val="24"/>
        </w:rPr>
      </w:pPr>
      <w:r w:rsidRPr="0063397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EEED448" wp14:editId="3B52AF57">
                <wp:simplePos x="0" y="0"/>
                <wp:positionH relativeFrom="column">
                  <wp:posOffset>403860</wp:posOffset>
                </wp:positionH>
                <wp:positionV relativeFrom="paragraph">
                  <wp:posOffset>136525</wp:posOffset>
                </wp:positionV>
                <wp:extent cx="1259840" cy="307340"/>
                <wp:effectExtent l="0" t="0" r="16510" b="16510"/>
                <wp:wrapNone/>
                <wp:docPr id="2" name="Rounded Rectangle 2"/>
                <wp:cNvGraphicFramePr/>
                <a:graphic xmlns:a="http://schemas.openxmlformats.org/drawingml/2006/main">
                  <a:graphicData uri="http://schemas.microsoft.com/office/word/2010/wordprocessingShape">
                    <wps:wsp>
                      <wps:cNvSpPr/>
                      <wps:spPr>
                        <a:xfrm>
                          <a:off x="0" y="0"/>
                          <a:ext cx="1259840" cy="307340"/>
                        </a:xfrm>
                        <a:prstGeom prst="roundRect">
                          <a:avLst/>
                        </a:prstGeom>
                      </wps:spPr>
                      <wps:style>
                        <a:lnRef idx="2">
                          <a:schemeClr val="dk1"/>
                        </a:lnRef>
                        <a:fillRef idx="1">
                          <a:schemeClr val="lt1"/>
                        </a:fillRef>
                        <a:effectRef idx="0">
                          <a:schemeClr val="dk1"/>
                        </a:effectRef>
                        <a:fontRef idx="minor">
                          <a:schemeClr val="dk1"/>
                        </a:fontRef>
                      </wps:style>
                      <wps:txbx>
                        <w:txbxContent>
                          <w:p w:rsidR="00370D72" w:rsidRPr="00753767" w:rsidRDefault="00370D72" w:rsidP="00753767">
                            <w:pPr>
                              <w:jc w:val="center"/>
                              <w:rPr>
                                <w:rFonts w:ascii="Times New Roman" w:hAnsi="Times New Roman" w:cs="Times New Roman"/>
                                <w:sz w:val="24"/>
                                <w:szCs w:val="24"/>
                              </w:rPr>
                            </w:pPr>
                            <w:r w:rsidRPr="00753767">
                              <w:rPr>
                                <w:rFonts w:ascii="Times New Roman" w:hAnsi="Times New Roman" w:cs="Times New Roman"/>
                                <w:sz w:val="24"/>
                                <w:szCs w:val="24"/>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ED448" id="Rounded Rectangle 2" o:spid="_x0000_s1030" style="position:absolute;margin-left:31.8pt;margin-top:10.75pt;width:99.2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" fillcolor="white [3201]" strokecolor="black [3200]" strokeweight="2pt">
                <v:textbox>
                  <w:txbxContent>
                    <w:p w:rsidR="00370D72" w:rsidRPr="00753767" w:rsidRDefault="00370D72" w:rsidP="00753767">
                      <w:pPr>
                        <w:jc w:val="center"/>
                        <w:rPr>
                          <w:rFonts w:ascii="Times New Roman" w:hAnsi="Times New Roman" w:cs="Times New Roman"/>
                          <w:sz w:val="24"/>
                          <w:szCs w:val="24"/>
                        </w:rPr>
                      </w:pPr>
                      <w:r w:rsidRPr="00753767">
                        <w:rPr>
                          <w:rFonts w:ascii="Times New Roman" w:hAnsi="Times New Roman" w:cs="Times New Roman"/>
                          <w:sz w:val="24"/>
                          <w:szCs w:val="24"/>
                        </w:rPr>
                        <w:t>Profitabilitas</w:t>
                      </w:r>
                    </w:p>
                  </w:txbxContent>
                </v:textbox>
              </v:roundrect>
            </w:pict>
          </mc:Fallback>
        </mc:AlternateContent>
      </w:r>
      <w:r w:rsidRPr="00633976">
        <w:rPr>
          <w:rFonts w:ascii="Times New Roman" w:eastAsia="Times New Roman" w:hAnsi="Times New Roman" w:cs="Times New Roman"/>
          <w:b/>
          <w:sz w:val="24"/>
          <w:szCs w:val="24"/>
        </w:rPr>
        <w:tab/>
      </w:r>
      <w:r w:rsidRPr="00633976">
        <w:rPr>
          <w:rFonts w:ascii="Times New Roman" w:eastAsia="Times New Roman" w:hAnsi="Times New Roman" w:cs="Times New Roman"/>
          <w:b/>
          <w:sz w:val="24"/>
          <w:szCs w:val="24"/>
        </w:rPr>
        <w:tab/>
      </w:r>
      <w:r w:rsidRPr="00633976">
        <w:rPr>
          <w:rFonts w:ascii="Times New Roman" w:eastAsia="Times New Roman" w:hAnsi="Times New Roman" w:cs="Times New Roman"/>
          <w:b/>
          <w:sz w:val="24"/>
          <w:szCs w:val="24"/>
        </w:rPr>
        <w:tab/>
      </w:r>
      <w:r w:rsidRPr="00633976">
        <w:rPr>
          <w:rFonts w:ascii="Times New Roman" w:eastAsia="Times New Roman" w:hAnsi="Times New Roman" w:cs="Times New Roman"/>
          <w:b/>
          <w:sz w:val="24"/>
          <w:szCs w:val="24"/>
        </w:rPr>
        <w:tab/>
      </w:r>
    </w:p>
    <w:p w:rsidR="00753767" w:rsidRPr="00633976" w:rsidRDefault="00753767" w:rsidP="00753767">
      <w:pPr>
        <w:spacing w:after="0" w:line="240" w:lineRule="auto"/>
        <w:rPr>
          <w:rFonts w:ascii="Times New Roman" w:eastAsia="Times New Roman" w:hAnsi="Times New Roman" w:cs="Times New Roman"/>
          <w:b/>
          <w:sz w:val="24"/>
          <w:szCs w:val="24"/>
        </w:rPr>
      </w:pPr>
      <w:r w:rsidRPr="0063397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E1D66A2" wp14:editId="78F7405F">
                <wp:simplePos x="0" y="0"/>
                <wp:positionH relativeFrom="column">
                  <wp:posOffset>2800350</wp:posOffset>
                </wp:positionH>
                <wp:positionV relativeFrom="paragraph">
                  <wp:posOffset>61733</wp:posOffset>
                </wp:positionV>
                <wp:extent cx="0" cy="737938"/>
                <wp:effectExtent l="95250" t="38100" r="57150" b="24130"/>
                <wp:wrapNone/>
                <wp:docPr id="9" name="Straight Arrow Connector 9"/>
                <wp:cNvGraphicFramePr/>
                <a:graphic xmlns:a="http://schemas.openxmlformats.org/drawingml/2006/main">
                  <a:graphicData uri="http://schemas.microsoft.com/office/word/2010/wordprocessingShape">
                    <wps:wsp>
                      <wps:cNvCnPr/>
                      <wps:spPr>
                        <a:xfrm flipV="1">
                          <a:off x="0" y="0"/>
                          <a:ext cx="0" cy="737938"/>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52553" id="Straight Arrow Connector 9" o:spid="_x0000_s1026" type="#_x0000_t32" style="position:absolute;margin-left:220.5pt;margin-top:4.85pt;width:0;height:58.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" strokecolor="black [3040]" strokeweight="1pt">
                <v:stroke endarrow="open"/>
              </v:shape>
            </w:pict>
          </mc:Fallback>
        </mc:AlternateContent>
      </w:r>
      <w:r w:rsidRPr="0063397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06D6F87" wp14:editId="415C60FD">
                <wp:simplePos x="0" y="0"/>
                <wp:positionH relativeFrom="column">
                  <wp:posOffset>1666875</wp:posOffset>
                </wp:positionH>
                <wp:positionV relativeFrom="paragraph">
                  <wp:posOffset>8255</wp:posOffset>
                </wp:positionV>
                <wp:extent cx="2059305" cy="121920"/>
                <wp:effectExtent l="0" t="76200" r="0" b="30480"/>
                <wp:wrapNone/>
                <wp:docPr id="4" name="Straight Arrow Connector 4"/>
                <wp:cNvGraphicFramePr/>
                <a:graphic xmlns:a="http://schemas.openxmlformats.org/drawingml/2006/main">
                  <a:graphicData uri="http://schemas.microsoft.com/office/word/2010/wordprocessingShape">
                    <wps:wsp>
                      <wps:cNvCnPr/>
                      <wps:spPr>
                        <a:xfrm flipV="1">
                          <a:off x="0" y="0"/>
                          <a:ext cx="2059305" cy="12192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CBDDC" id="Straight Arrow Connector 4" o:spid="_x0000_s1026" type="#_x0000_t32" style="position:absolute;margin-left:131.25pt;margin-top:.65pt;width:162.15pt;height:9.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" strokecolor="black [3040]" strokeweight="1pt">
                <v:stroke endarrow="open"/>
              </v:shape>
            </w:pict>
          </mc:Fallback>
        </mc:AlternateContent>
      </w:r>
    </w:p>
    <w:p w:rsidR="00753767" w:rsidRPr="00633976" w:rsidRDefault="00753767" w:rsidP="00753767">
      <w:pPr>
        <w:spacing w:after="0" w:line="240" w:lineRule="auto"/>
        <w:rPr>
          <w:rFonts w:ascii="Times New Roman" w:eastAsia="Times New Roman" w:hAnsi="Times New Roman" w:cs="Times New Roman"/>
          <w:b/>
          <w:sz w:val="24"/>
          <w:szCs w:val="24"/>
        </w:rPr>
      </w:pPr>
      <w:r w:rsidRPr="00633976">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1001A6AD" wp14:editId="2A63E961">
                <wp:simplePos x="0" y="0"/>
                <wp:positionH relativeFrom="column">
                  <wp:posOffset>2787015</wp:posOffset>
                </wp:positionH>
                <wp:positionV relativeFrom="paragraph">
                  <wp:posOffset>100330</wp:posOffset>
                </wp:positionV>
                <wp:extent cx="600075" cy="265430"/>
                <wp:effectExtent l="0" t="0" r="0" b="0"/>
                <wp:wrapNone/>
                <wp:docPr id="15" name="Rectangle 15"/>
                <wp:cNvGraphicFramePr/>
                <a:graphic xmlns:a="http://schemas.openxmlformats.org/drawingml/2006/main">
                  <a:graphicData uri="http://schemas.microsoft.com/office/word/2010/wordprocessingShape">
                    <wps:wsp>
                      <wps:cNvSpPr/>
                      <wps:spPr>
                        <a:xfrm>
                          <a:off x="0" y="0"/>
                          <a:ext cx="600075" cy="265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D72" w:rsidRPr="00953D29" w:rsidRDefault="00370D72" w:rsidP="00753767">
                            <w:pPr>
                              <w:rPr>
                                <w:rFonts w:ascii="Baskerville Old Face" w:hAnsi="Baskerville Old Face" w:cs="Times New Roman"/>
                                <w:color w:val="000000" w:themeColor="text1"/>
                                <w:sz w:val="20"/>
                                <w:szCs w:val="20"/>
                              </w:rPr>
                            </w:pPr>
                            <w:r>
                              <w:rPr>
                                <w:rFonts w:ascii="Baskerville Old Face" w:hAnsi="Baskerville Old Face" w:cs="Times New Roman"/>
                                <w:color w:val="000000" w:themeColor="text1"/>
                                <w:sz w:val="20"/>
                                <w:szCs w:val="20"/>
                              </w:rPr>
                              <w:t>H4</w:t>
                            </w:r>
                            <w:r w:rsidRPr="00953D29">
                              <w:rPr>
                                <w:rFonts w:ascii="Baskerville Old Face" w:hAnsi="Baskerville Old Face"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01A6AD" id="Rectangle 15" o:spid="_x0000_s1031" style="position:absolute;margin-left:219.45pt;margin-top:7.9pt;width:47.25pt;height:20.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" filled="f" stroked="f" strokeweight="2pt">
                <v:textbox>
                  <w:txbxContent>
                    <w:p w:rsidR="00370D72" w:rsidRPr="00953D29" w:rsidRDefault="00370D72" w:rsidP="00753767">
                      <w:pPr>
                        <w:rPr>
                          <w:rFonts w:ascii="Baskerville Old Face" w:hAnsi="Baskerville Old Face" w:cs="Times New Roman"/>
                          <w:color w:val="000000" w:themeColor="text1"/>
                          <w:sz w:val="20"/>
                          <w:szCs w:val="20"/>
                        </w:rPr>
                      </w:pPr>
                      <w:r>
                        <w:rPr>
                          <w:rFonts w:ascii="Baskerville Old Face" w:hAnsi="Baskerville Old Face" w:cs="Times New Roman"/>
                          <w:color w:val="000000" w:themeColor="text1"/>
                          <w:sz w:val="20"/>
                          <w:szCs w:val="20"/>
                        </w:rPr>
                        <w:t>H4</w:t>
                      </w:r>
                      <w:r w:rsidRPr="00953D29">
                        <w:rPr>
                          <w:rFonts w:ascii="Baskerville Old Face" w:hAnsi="Baskerville Old Face" w:cs="Times New Roman"/>
                          <w:color w:val="000000" w:themeColor="text1"/>
                          <w:sz w:val="20"/>
                          <w:szCs w:val="20"/>
                        </w:rPr>
                        <w:t xml:space="preserve"> (+)</w:t>
                      </w:r>
                    </w:p>
                  </w:txbxContent>
                </v:textbox>
              </v:rect>
            </w:pict>
          </mc:Fallback>
        </mc:AlternateContent>
      </w:r>
      <w:r w:rsidRPr="00633976">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55FD005C" wp14:editId="6603A642">
                <wp:simplePos x="0" y="0"/>
                <wp:positionH relativeFrom="column">
                  <wp:posOffset>1949205</wp:posOffset>
                </wp:positionH>
                <wp:positionV relativeFrom="paragraph">
                  <wp:posOffset>97155</wp:posOffset>
                </wp:positionV>
                <wp:extent cx="600075" cy="265430"/>
                <wp:effectExtent l="0" t="0" r="0" b="0"/>
                <wp:wrapNone/>
                <wp:docPr id="13" name="Rectangle 13"/>
                <wp:cNvGraphicFramePr/>
                <a:graphic xmlns:a="http://schemas.openxmlformats.org/drawingml/2006/main">
                  <a:graphicData uri="http://schemas.microsoft.com/office/word/2010/wordprocessingShape">
                    <wps:wsp>
                      <wps:cNvSpPr/>
                      <wps:spPr>
                        <a:xfrm>
                          <a:off x="0" y="0"/>
                          <a:ext cx="600075" cy="265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D72" w:rsidRPr="00953D29" w:rsidRDefault="00370D72" w:rsidP="00753767">
                            <w:pPr>
                              <w:jc w:val="center"/>
                              <w:rPr>
                                <w:rFonts w:ascii="Baskerville Old Face" w:hAnsi="Baskerville Old Face" w:cs="Times New Roman"/>
                                <w:color w:val="000000" w:themeColor="text1"/>
                                <w:sz w:val="20"/>
                                <w:szCs w:val="20"/>
                              </w:rPr>
                            </w:pPr>
                            <w:r>
                              <w:rPr>
                                <w:rFonts w:ascii="Baskerville Old Face" w:hAnsi="Baskerville Old Face" w:cs="Times New Roman"/>
                                <w:color w:val="000000" w:themeColor="text1"/>
                                <w:sz w:val="20"/>
                                <w:szCs w:val="20"/>
                              </w:rPr>
                              <w:t>H3</w:t>
                            </w:r>
                            <w:r w:rsidRPr="00953D29">
                              <w:rPr>
                                <w:rFonts w:ascii="Baskerville Old Face" w:hAnsi="Baskerville Old Face"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FD005C" id="Rectangle 13" o:spid="_x0000_s1032" style="position:absolute;margin-left:153.5pt;margin-top:7.65pt;width:47.25pt;height:20.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" filled="f" stroked="f" strokeweight="2pt">
                <v:textbox>
                  <w:txbxContent>
                    <w:p w:rsidR="00370D72" w:rsidRPr="00953D29" w:rsidRDefault="00370D72" w:rsidP="00753767">
                      <w:pPr>
                        <w:jc w:val="center"/>
                        <w:rPr>
                          <w:rFonts w:ascii="Baskerville Old Face" w:hAnsi="Baskerville Old Face" w:cs="Times New Roman"/>
                          <w:color w:val="000000" w:themeColor="text1"/>
                          <w:sz w:val="20"/>
                          <w:szCs w:val="20"/>
                        </w:rPr>
                      </w:pPr>
                      <w:r>
                        <w:rPr>
                          <w:rFonts w:ascii="Baskerville Old Face" w:hAnsi="Baskerville Old Face" w:cs="Times New Roman"/>
                          <w:color w:val="000000" w:themeColor="text1"/>
                          <w:sz w:val="20"/>
                          <w:szCs w:val="20"/>
                        </w:rPr>
                        <w:t>H3</w:t>
                      </w:r>
                      <w:r w:rsidRPr="00953D29">
                        <w:rPr>
                          <w:rFonts w:ascii="Baskerville Old Face" w:hAnsi="Baskerville Old Face" w:cs="Times New Roman"/>
                          <w:color w:val="000000" w:themeColor="text1"/>
                          <w:sz w:val="20"/>
                          <w:szCs w:val="20"/>
                        </w:rPr>
                        <w:t xml:space="preserve"> (+)</w:t>
                      </w:r>
                    </w:p>
                  </w:txbxContent>
                </v:textbox>
              </v:rect>
            </w:pict>
          </mc:Fallback>
        </mc:AlternateContent>
      </w:r>
    </w:p>
    <w:p w:rsidR="00753767" w:rsidRPr="00633976" w:rsidRDefault="00753767" w:rsidP="00753767">
      <w:pPr>
        <w:spacing w:after="0" w:line="240" w:lineRule="auto"/>
        <w:rPr>
          <w:rFonts w:ascii="Times New Roman" w:eastAsia="Times New Roman" w:hAnsi="Times New Roman" w:cs="Times New Roman"/>
          <w:b/>
          <w:sz w:val="24"/>
          <w:szCs w:val="24"/>
        </w:rPr>
      </w:pPr>
    </w:p>
    <w:p w:rsidR="00753767" w:rsidRPr="00633976" w:rsidRDefault="00753767" w:rsidP="00753767">
      <w:pPr>
        <w:spacing w:after="0" w:line="240" w:lineRule="auto"/>
        <w:rPr>
          <w:rFonts w:ascii="Times New Roman" w:eastAsia="Times New Roman" w:hAnsi="Times New Roman" w:cs="Times New Roman"/>
          <w:b/>
          <w:sz w:val="24"/>
          <w:szCs w:val="24"/>
        </w:rPr>
      </w:pPr>
    </w:p>
    <w:p w:rsidR="00753767" w:rsidRPr="00633976" w:rsidRDefault="00753767" w:rsidP="00753767">
      <w:pPr>
        <w:spacing w:after="0" w:line="240" w:lineRule="auto"/>
        <w:rPr>
          <w:rFonts w:ascii="Times New Roman" w:eastAsia="Times New Roman" w:hAnsi="Times New Roman" w:cs="Times New Roman"/>
          <w:b/>
          <w:sz w:val="24"/>
          <w:szCs w:val="24"/>
        </w:rPr>
      </w:pPr>
      <w:r w:rsidRPr="0063397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50E0DD7" wp14:editId="7735BF1A">
                <wp:simplePos x="0" y="0"/>
                <wp:positionH relativeFrom="column">
                  <wp:posOffset>1952368</wp:posOffset>
                </wp:positionH>
                <wp:positionV relativeFrom="paragraph">
                  <wp:posOffset>113785</wp:posOffset>
                </wp:positionV>
                <wp:extent cx="1432096" cy="378941"/>
                <wp:effectExtent l="0" t="0" r="15875" b="21590"/>
                <wp:wrapNone/>
                <wp:docPr id="6" name="Rounded Rectangle 6"/>
                <wp:cNvGraphicFramePr/>
                <a:graphic xmlns:a="http://schemas.openxmlformats.org/drawingml/2006/main">
                  <a:graphicData uri="http://schemas.microsoft.com/office/word/2010/wordprocessingShape">
                    <wps:wsp>
                      <wps:cNvSpPr/>
                      <wps:spPr>
                        <a:xfrm>
                          <a:off x="0" y="0"/>
                          <a:ext cx="1432096" cy="378941"/>
                        </a:xfrm>
                        <a:prstGeom prst="roundRect">
                          <a:avLst/>
                        </a:prstGeom>
                      </wps:spPr>
                      <wps:style>
                        <a:lnRef idx="2">
                          <a:schemeClr val="dk1"/>
                        </a:lnRef>
                        <a:fillRef idx="1">
                          <a:schemeClr val="lt1"/>
                        </a:fillRef>
                        <a:effectRef idx="0">
                          <a:schemeClr val="dk1"/>
                        </a:effectRef>
                        <a:fontRef idx="minor">
                          <a:schemeClr val="dk1"/>
                        </a:fontRef>
                      </wps:style>
                      <wps:txbx>
                        <w:txbxContent>
                          <w:p w:rsidR="00370D72" w:rsidRPr="009E3649" w:rsidRDefault="00370D72" w:rsidP="00753767">
                            <w:pPr>
                              <w:jc w:val="center"/>
                              <w:rPr>
                                <w:rFonts w:ascii="Times New Roman" w:hAnsi="Times New Roman" w:cs="Times New Roman"/>
                                <w:sz w:val="24"/>
                                <w:szCs w:val="24"/>
                              </w:rPr>
                            </w:pPr>
                            <w:r w:rsidRPr="009E3649">
                              <w:rPr>
                                <w:rFonts w:ascii="Times New Roman" w:hAnsi="Times New Roman" w:cs="Times New Roman"/>
                                <w:sz w:val="24"/>
                                <w:szCs w:val="24"/>
                              </w:rPr>
                              <w:t>Ukuran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E0DD7" id="Rounded Rectangle 6" o:spid="_x0000_s1033" style="position:absolute;margin-left:153.75pt;margin-top:8.95pt;width:112.7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" fillcolor="white [3201]" strokecolor="black [3200]" strokeweight="2pt">
                <v:textbox>
                  <w:txbxContent>
                    <w:p w:rsidR="00370D72" w:rsidRPr="009E3649" w:rsidRDefault="00370D72" w:rsidP="00753767">
                      <w:pPr>
                        <w:jc w:val="center"/>
                        <w:rPr>
                          <w:rFonts w:ascii="Times New Roman" w:hAnsi="Times New Roman" w:cs="Times New Roman"/>
                          <w:sz w:val="24"/>
                          <w:szCs w:val="24"/>
                        </w:rPr>
                      </w:pPr>
                      <w:r w:rsidRPr="009E3649">
                        <w:rPr>
                          <w:rFonts w:ascii="Times New Roman" w:hAnsi="Times New Roman" w:cs="Times New Roman"/>
                          <w:sz w:val="24"/>
                          <w:szCs w:val="24"/>
                        </w:rPr>
                        <w:t>Ukuran perusahaan</w:t>
                      </w:r>
                    </w:p>
                  </w:txbxContent>
                </v:textbox>
              </v:roundrect>
            </w:pict>
          </mc:Fallback>
        </mc:AlternateContent>
      </w:r>
    </w:p>
    <w:p w:rsidR="00753767" w:rsidRPr="00633976" w:rsidRDefault="00753767" w:rsidP="00753767">
      <w:pPr>
        <w:spacing w:after="0" w:line="240" w:lineRule="auto"/>
        <w:rPr>
          <w:rFonts w:ascii="Times New Roman" w:eastAsia="Times New Roman" w:hAnsi="Times New Roman" w:cs="Times New Roman"/>
          <w:b/>
          <w:sz w:val="24"/>
          <w:szCs w:val="24"/>
        </w:rPr>
      </w:pPr>
    </w:p>
    <w:p w:rsidR="00753767" w:rsidRPr="00633976" w:rsidRDefault="00753767" w:rsidP="00753767">
      <w:pPr>
        <w:spacing w:after="0" w:line="240" w:lineRule="auto"/>
        <w:jc w:val="center"/>
        <w:rPr>
          <w:rFonts w:ascii="Times New Roman" w:eastAsia="Times New Roman" w:hAnsi="Times New Roman" w:cs="Times New Roman"/>
          <w:b/>
          <w:sz w:val="24"/>
          <w:szCs w:val="24"/>
        </w:rPr>
      </w:pPr>
    </w:p>
    <w:p w:rsidR="00D77F64" w:rsidRPr="00753767" w:rsidRDefault="00753767" w:rsidP="00753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Gambar 2</w:t>
      </w:r>
      <w:r w:rsidRPr="0063397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Kerangka pikiran</w:t>
      </w:r>
    </w:p>
    <w:p w:rsidR="00D77F64" w:rsidRPr="00633976" w:rsidRDefault="00D77F64" w:rsidP="00504499">
      <w:pPr>
        <w:spacing w:after="0" w:line="240" w:lineRule="auto"/>
        <w:jc w:val="both"/>
        <w:rPr>
          <w:rFonts w:ascii="Times New Roman" w:eastAsia="Times New Roman" w:hAnsi="Times New Roman" w:cs="Times New Roman"/>
          <w:b/>
          <w:sz w:val="24"/>
          <w:szCs w:val="24"/>
        </w:rPr>
      </w:pPr>
    </w:p>
    <w:p w:rsidR="00A841D0" w:rsidRPr="00633976" w:rsidRDefault="00A97275" w:rsidP="00A97275">
      <w:pPr>
        <w:spacing w:after="0" w:line="240" w:lineRule="auto"/>
        <w:rPr>
          <w:rFonts w:ascii="Times New Roman" w:eastAsia="Times New Roman" w:hAnsi="Times New Roman" w:cs="Times New Roman"/>
          <w:b/>
          <w:sz w:val="24"/>
          <w:szCs w:val="24"/>
        </w:rPr>
      </w:pPr>
      <w:r w:rsidRPr="00633976">
        <w:rPr>
          <w:rFonts w:ascii="Times New Roman" w:eastAsia="Times New Roman" w:hAnsi="Times New Roman" w:cs="Times New Roman"/>
          <w:b/>
          <w:sz w:val="24"/>
          <w:szCs w:val="24"/>
        </w:rPr>
        <w:t>METODE</w:t>
      </w:r>
      <w:r w:rsidR="00A841D0" w:rsidRPr="00633976">
        <w:rPr>
          <w:rFonts w:ascii="Times New Roman" w:eastAsia="Times New Roman" w:hAnsi="Times New Roman" w:cs="Times New Roman"/>
          <w:b/>
          <w:sz w:val="24"/>
          <w:szCs w:val="24"/>
        </w:rPr>
        <w:t xml:space="preserve"> PENELITIAN</w:t>
      </w:r>
    </w:p>
    <w:p w:rsidR="00717326" w:rsidRPr="00633976" w:rsidRDefault="007F7932" w:rsidP="00D62D28">
      <w:pPr>
        <w:spacing w:line="240" w:lineRule="auto"/>
        <w:ind w:firstLine="720"/>
        <w:jc w:val="both"/>
        <w:rPr>
          <w:rFonts w:ascii="Times New Roman" w:hAnsi="Times New Roman" w:cs="Times New Roman"/>
          <w:sz w:val="24"/>
          <w:szCs w:val="24"/>
        </w:rPr>
      </w:pPr>
      <w:r w:rsidRPr="00633976">
        <w:rPr>
          <w:rFonts w:ascii="Times New Roman" w:hAnsi="Times New Roman" w:cs="Times New Roman"/>
          <w:sz w:val="24"/>
          <w:szCs w:val="24"/>
          <w:lang w:val="id-ID"/>
        </w:rPr>
        <w:t>Analisis data dalam penelitian ini dilakukan menggunakan analisis regresi linear berganda dengan bantuan program SPSS (</w:t>
      </w:r>
      <w:r w:rsidRPr="00633976">
        <w:rPr>
          <w:rFonts w:ascii="Times New Roman" w:hAnsi="Times New Roman" w:cs="Times New Roman"/>
          <w:i/>
          <w:iCs/>
          <w:sz w:val="24"/>
          <w:szCs w:val="24"/>
          <w:lang w:val="id-ID"/>
        </w:rPr>
        <w:t>Statistical Product and Service Solution</w:t>
      </w:r>
      <w:r w:rsidRPr="00633976">
        <w:rPr>
          <w:rFonts w:ascii="Times New Roman" w:hAnsi="Times New Roman" w:cs="Times New Roman"/>
          <w:sz w:val="24"/>
          <w:szCs w:val="24"/>
          <w:lang w:val="id-ID"/>
        </w:rPr>
        <w:t xml:space="preserve">) </w:t>
      </w:r>
      <w:r w:rsidRPr="00633976">
        <w:rPr>
          <w:rFonts w:ascii="Times New Roman" w:hAnsi="Times New Roman" w:cs="Times New Roman"/>
          <w:i/>
          <w:iCs/>
          <w:sz w:val="24"/>
          <w:szCs w:val="24"/>
          <w:lang w:val="id-ID"/>
        </w:rPr>
        <w:t>for Windows ver</w:t>
      </w:r>
      <w:r w:rsidRPr="00633976">
        <w:rPr>
          <w:rFonts w:ascii="Times New Roman" w:hAnsi="Times New Roman" w:cs="Times New Roman"/>
          <w:sz w:val="24"/>
          <w:szCs w:val="24"/>
          <w:lang w:val="id-ID"/>
        </w:rPr>
        <w:t xml:space="preserve"> 2</w:t>
      </w:r>
      <w:r w:rsidRPr="00633976">
        <w:rPr>
          <w:rFonts w:ascii="Times New Roman" w:hAnsi="Times New Roman" w:cs="Times New Roman"/>
          <w:sz w:val="24"/>
          <w:szCs w:val="24"/>
        </w:rPr>
        <w:t>6</w:t>
      </w:r>
      <w:r w:rsidRPr="00633976">
        <w:rPr>
          <w:rFonts w:ascii="Times New Roman" w:hAnsi="Times New Roman" w:cs="Times New Roman"/>
          <w:sz w:val="24"/>
          <w:szCs w:val="24"/>
          <w:lang w:val="id-ID"/>
        </w:rPr>
        <w:t xml:space="preserve">. </w:t>
      </w:r>
      <w:r w:rsidRPr="00633976">
        <w:rPr>
          <w:rFonts w:ascii="Times New Roman" w:hAnsi="Times New Roman" w:cs="Times New Roman"/>
          <w:sz w:val="24"/>
          <w:szCs w:val="24"/>
        </w:rPr>
        <w:t xml:space="preserve"> </w:t>
      </w:r>
      <w:r w:rsidRPr="00633976">
        <w:rPr>
          <w:rFonts w:ascii="Times New Roman" w:hAnsi="Times New Roman" w:cs="Times New Roman"/>
          <w:sz w:val="24"/>
          <w:szCs w:val="24"/>
          <w:lang w:val="id-ID"/>
        </w:rPr>
        <w:t xml:space="preserve">Penelitian ini menggunakan dua metode analisis data yaitu analisis regresi linear berganda dan </w:t>
      </w:r>
      <w:r w:rsidRPr="00633976">
        <w:rPr>
          <w:rFonts w:ascii="Times New Roman" w:hAnsi="Times New Roman" w:cs="Times New Roman"/>
          <w:i/>
          <w:iCs/>
          <w:sz w:val="24"/>
          <w:szCs w:val="24"/>
          <w:lang w:val="id-ID"/>
        </w:rPr>
        <w:t>Moderated Regression Analysis</w:t>
      </w:r>
      <w:r w:rsidRPr="00633976">
        <w:rPr>
          <w:rFonts w:ascii="Times New Roman" w:hAnsi="Times New Roman" w:cs="Times New Roman"/>
          <w:sz w:val="24"/>
          <w:szCs w:val="24"/>
          <w:lang w:val="id-ID"/>
        </w:rPr>
        <w:t xml:space="preserve"> (MRA). Analisis regresi berganda digunakan untuk mengetahui ada tidaknya pengaruh dari variabel bebas terhadap variabel terikat. Sedangkan MRA atau uji interaksi digunakan untuk menguji hubungan antara variabel independen dan dependen yang dalam hubungan tersebut terdapat faktor yang memperkuat atau memperlemah variabel. MRA digunakan untuk mengetahui sejauh mana interaksi variabel ukuran perusahaan dapat mempengaruhi </w:t>
      </w:r>
      <w:r w:rsidRPr="00633976">
        <w:rPr>
          <w:rFonts w:ascii="Times New Roman" w:hAnsi="Times New Roman" w:cs="Times New Roman"/>
          <w:sz w:val="24"/>
          <w:szCs w:val="24"/>
        </w:rPr>
        <w:t>intensitas modal</w:t>
      </w:r>
      <w:r w:rsidRPr="00633976">
        <w:rPr>
          <w:rFonts w:ascii="Times New Roman" w:hAnsi="Times New Roman" w:cs="Times New Roman"/>
          <w:sz w:val="24"/>
          <w:szCs w:val="24"/>
          <w:lang w:val="id-ID"/>
        </w:rPr>
        <w:t xml:space="preserve">, </w:t>
      </w:r>
      <w:r w:rsidRPr="00633976">
        <w:rPr>
          <w:rFonts w:ascii="Times New Roman" w:hAnsi="Times New Roman" w:cs="Times New Roman"/>
          <w:sz w:val="24"/>
          <w:szCs w:val="24"/>
        </w:rPr>
        <w:t>profitabilitas</w:t>
      </w:r>
      <w:r w:rsidRPr="00633976">
        <w:rPr>
          <w:rFonts w:ascii="Times New Roman" w:hAnsi="Times New Roman" w:cs="Times New Roman"/>
          <w:sz w:val="24"/>
          <w:szCs w:val="24"/>
          <w:lang w:val="id-ID"/>
        </w:rPr>
        <w:t xml:space="preserve"> terhadap </w:t>
      </w:r>
      <w:r w:rsidRPr="00633976">
        <w:rPr>
          <w:rFonts w:ascii="Times New Roman" w:hAnsi="Times New Roman" w:cs="Times New Roman"/>
          <w:sz w:val="24"/>
          <w:szCs w:val="24"/>
        </w:rPr>
        <w:t>agresivitas pajak</w:t>
      </w:r>
      <w:r w:rsidR="00D62D28" w:rsidRPr="00633976">
        <w:rPr>
          <w:rFonts w:ascii="Times New Roman" w:hAnsi="Times New Roman" w:cs="Times New Roman"/>
          <w:sz w:val="24"/>
          <w:szCs w:val="24"/>
          <w:lang w:val="id-ID"/>
        </w:rPr>
        <w:t>.</w:t>
      </w:r>
      <w:r w:rsidRPr="00633976">
        <w:rPr>
          <w:rFonts w:ascii="Times New Roman" w:hAnsi="Times New Roman" w:cs="Times New Roman"/>
          <w:sz w:val="24"/>
          <w:szCs w:val="24"/>
        </w:rPr>
        <w:t xml:space="preserve">Teknik pengambilan sampel dalam penelitian ini dengan menggunakan </w:t>
      </w:r>
      <w:r w:rsidRPr="00633976">
        <w:rPr>
          <w:rFonts w:ascii="Times New Roman" w:hAnsi="Times New Roman" w:cs="Times New Roman"/>
          <w:i/>
          <w:sz w:val="24"/>
          <w:szCs w:val="24"/>
        </w:rPr>
        <w:t>purposive sampling</w:t>
      </w:r>
      <w:r w:rsidRPr="00633976">
        <w:rPr>
          <w:rFonts w:ascii="Times New Roman" w:hAnsi="Times New Roman" w:cs="Times New Roman"/>
          <w:sz w:val="24"/>
          <w:szCs w:val="24"/>
        </w:rPr>
        <w:t xml:space="preserve">.  </w:t>
      </w:r>
      <w:r w:rsidRPr="00633976">
        <w:rPr>
          <w:rFonts w:ascii="Times New Roman" w:hAnsi="Times New Roman" w:cs="Times New Roman"/>
          <w:sz w:val="24"/>
          <w:szCs w:val="24"/>
          <w:lang w:val="id-ID"/>
        </w:rPr>
        <w:t xml:space="preserve">Populasi yang digunakan dalam penelitian ini adalah perusahaan </w:t>
      </w:r>
      <w:r w:rsidRPr="00633976">
        <w:rPr>
          <w:rFonts w:ascii="Times New Roman" w:hAnsi="Times New Roman" w:cs="Times New Roman"/>
          <w:sz w:val="24"/>
          <w:szCs w:val="24"/>
        </w:rPr>
        <w:t>manufaktur</w:t>
      </w:r>
      <w:r w:rsidRPr="00633976">
        <w:rPr>
          <w:rFonts w:ascii="Times New Roman" w:hAnsi="Times New Roman" w:cs="Times New Roman"/>
          <w:sz w:val="24"/>
          <w:szCs w:val="24"/>
          <w:lang w:val="id-ID"/>
        </w:rPr>
        <w:t xml:space="preserve"> yang te</w:t>
      </w:r>
      <w:r w:rsidR="007A1790" w:rsidRPr="00633976">
        <w:rPr>
          <w:rFonts w:ascii="Times New Roman" w:hAnsi="Times New Roman" w:cs="Times New Roman"/>
          <w:sz w:val="24"/>
          <w:szCs w:val="24"/>
          <w:lang w:val="id-ID"/>
        </w:rPr>
        <w:t>rdaftar di Bursa Efek Indonesia</w:t>
      </w:r>
      <w:r w:rsidR="007A1790" w:rsidRPr="00633976">
        <w:rPr>
          <w:rFonts w:ascii="Times New Roman" w:hAnsi="Times New Roman" w:cs="Times New Roman"/>
          <w:sz w:val="24"/>
          <w:szCs w:val="24"/>
        </w:rPr>
        <w:t xml:space="preserve"> pada tahun 2015-2019 sebanyak 27 </w:t>
      </w:r>
      <w:r w:rsidR="007A1790" w:rsidRPr="00633976">
        <w:rPr>
          <w:rFonts w:ascii="Times New Roman" w:hAnsi="Times New Roman" w:cs="Times New Roman"/>
          <w:sz w:val="24"/>
          <w:szCs w:val="24"/>
          <w:lang w:val="id-ID"/>
        </w:rPr>
        <w:t xml:space="preserve">dengan tahun pengamatan selama </w:t>
      </w:r>
      <w:r w:rsidR="007A1790" w:rsidRPr="00633976">
        <w:rPr>
          <w:rFonts w:ascii="Times New Roman" w:hAnsi="Times New Roman" w:cs="Times New Roman"/>
          <w:sz w:val="24"/>
          <w:szCs w:val="24"/>
        </w:rPr>
        <w:t xml:space="preserve">5 periode. </w:t>
      </w:r>
    </w:p>
    <w:p w:rsidR="00D62D28" w:rsidRPr="00633976" w:rsidRDefault="00D62D28" w:rsidP="00D62D28">
      <w:pPr>
        <w:spacing w:line="240" w:lineRule="auto"/>
        <w:jc w:val="both"/>
        <w:rPr>
          <w:rFonts w:ascii="Times New Roman" w:hAnsi="Times New Roman" w:cs="Times New Roman"/>
          <w:b/>
          <w:sz w:val="24"/>
          <w:szCs w:val="24"/>
        </w:rPr>
      </w:pPr>
      <w:r w:rsidRPr="00633976">
        <w:rPr>
          <w:rFonts w:ascii="Times New Roman" w:hAnsi="Times New Roman" w:cs="Times New Roman"/>
          <w:b/>
          <w:sz w:val="24"/>
          <w:szCs w:val="24"/>
        </w:rPr>
        <w:t>Operasional Variabel</w:t>
      </w:r>
    </w:p>
    <w:p w:rsidR="00D62D28" w:rsidRPr="00633976" w:rsidRDefault="00D62D28" w:rsidP="00F53F96">
      <w:pPr>
        <w:spacing w:after="0" w:line="240" w:lineRule="auto"/>
        <w:jc w:val="both"/>
        <w:rPr>
          <w:rFonts w:ascii="Times New Roman" w:hAnsi="Times New Roman" w:cs="Times New Roman"/>
          <w:b/>
          <w:sz w:val="24"/>
          <w:szCs w:val="24"/>
        </w:rPr>
      </w:pPr>
      <w:r w:rsidRPr="00633976">
        <w:rPr>
          <w:rFonts w:ascii="Times New Roman" w:hAnsi="Times New Roman" w:cs="Times New Roman"/>
          <w:b/>
          <w:sz w:val="24"/>
          <w:szCs w:val="24"/>
        </w:rPr>
        <w:t>Agresivitas pajak</w:t>
      </w:r>
    </w:p>
    <w:p w:rsidR="00D62D28" w:rsidRPr="00633976" w:rsidRDefault="00D62D28" w:rsidP="00F53F96">
      <w:pPr>
        <w:spacing w:after="0" w:line="240" w:lineRule="auto"/>
        <w:ind w:firstLine="720"/>
        <w:jc w:val="both"/>
        <w:rPr>
          <w:rFonts w:ascii="Times New Roman" w:hAnsi="Times New Roman" w:cs="Times New Roman"/>
          <w:color w:val="000000" w:themeColor="text1"/>
          <w:sz w:val="24"/>
          <w:szCs w:val="24"/>
        </w:rPr>
      </w:pPr>
      <w:r w:rsidRPr="00633976">
        <w:rPr>
          <w:rFonts w:ascii="Times New Roman" w:hAnsi="Times New Roman" w:cs="Times New Roman"/>
          <w:sz w:val="24"/>
          <w:szCs w:val="24"/>
        </w:rPr>
        <w:t>Peneliti</w:t>
      </w:r>
      <w:r w:rsidR="00F53F96" w:rsidRPr="00633976">
        <w:rPr>
          <w:rFonts w:ascii="Times New Roman" w:hAnsi="Times New Roman" w:cs="Times New Roman"/>
          <w:sz w:val="24"/>
          <w:szCs w:val="24"/>
        </w:rPr>
        <w:t xml:space="preserve">an ini </w:t>
      </w:r>
      <w:r w:rsidR="00F338DC" w:rsidRPr="00633976">
        <w:rPr>
          <w:rFonts w:ascii="Times New Roman" w:hAnsi="Times New Roman" w:cs="Times New Roman"/>
          <w:sz w:val="24"/>
          <w:szCs w:val="24"/>
        </w:rPr>
        <w:t xml:space="preserve">variabel agresivitas pajak diukur dengan </w:t>
      </w:r>
      <w:r w:rsidR="00F53F96" w:rsidRPr="00633976">
        <w:rPr>
          <w:rFonts w:ascii="Times New Roman" w:hAnsi="Times New Roman" w:cs="Times New Roman"/>
          <w:sz w:val="24"/>
          <w:szCs w:val="24"/>
        </w:rPr>
        <w:t xml:space="preserve">menggunakan proksi ETR yang diadaptasi dari penelitian dari </w:t>
      </w:r>
      <w:r w:rsidR="00F53F96" w:rsidRPr="00633976">
        <w:rPr>
          <w:rFonts w:ascii="Times New Roman" w:hAnsi="Times New Roman" w:cs="Times New Roman"/>
          <w:color w:val="000000" w:themeColor="text1"/>
          <w:sz w:val="24"/>
          <w:szCs w:val="24"/>
        </w:rPr>
        <w:fldChar w:fldCharType="begin" w:fldLock="1"/>
      </w:r>
      <w:r w:rsidR="00F53F96" w:rsidRPr="00633976">
        <w:rPr>
          <w:rFonts w:ascii="Times New Roman" w:hAnsi="Times New Roman" w:cs="Times New Roman"/>
          <w:color w:val="000000" w:themeColor="text1"/>
          <w:sz w:val="24"/>
          <w:szCs w:val="24"/>
        </w:rPr>
        <w:instrText>ADDIN CSL_CITATION {"citationItems":[{"id":"ITEM-1","itemData":{"DOI":"10.24843/eja.2019.v27.i01.p29","ISSN":"2302-8556","abstract":"Penelitian ini bertujuan untuk memeroleh bukti empiris pengaruh profitabilitas pada agresivitas pajak. Penelitian ini juga bertujuan memeroleh bukti empiris kemampuan pengungkapan Corporate Social Responsibility (CSR) memoderasi pengaruh profitabilitas pada agresivitas pajak. Penelitian dilakukan pada perusahaan pertambangan yang terdaftar di Bursa Efek Indonesia (BEI) periode 2014-2017. Sampel ditentukan melalui metode non probability sampling dengan teknik purposive sampling. Jumlah sampel yang digunakan dalam penelitian ini berjumlah 56 sampel amatan. Teknik analisis data yang digunakan adalah analisis Moderated Regression Analysis (MRA). Hasil dari penelitian ini menunjukkan bahwa profitabilitas berpengaruh positif pada agresivitas pajak. Hasil menunjukkan pengungkapan CSR tidak memoderasi pengaruh profitabilitas pada agresivitas pajak. Implikasi penelitian secara teoritis membuktikan Teori Agensi dan Teori Akuntansi Positif dalam menjelaskan agresivitas pajak. Kata kunci: Agresivitas pajak, profitabilitas, corporate social responsibility","author":[{"dropping-particle":"","family":"Nyoman","given":"Shintya Devi Dewa Ayu","non-dropping-particle":"","parse-names":false,"suffix":""},{"dropping-particle":"","family":"Gede","given":"Krisna Dewi Luh","non-dropping-particle":"","parse-names":false,"suffix":""}],"container-title":"E-Jurnal Akuntansi","id":"ITEM-1","issued":{"date-parts":[["2019"]]},"page":"792","title":"Pengaruh Profitabilitas pada Agresivitas Pajak dengan Pengungkapan CSR Sebagai Variabel Moderasi","type":"article-journal","volume":"27"},"uris":["http://www.mendeley.com/documents/?uuid=a6dbf691-e65a-479e-80d2-a79f0ecbd82a"]}],"mendeley":{"formattedCitation":"(Nyoman &amp; Gede, 2019)","manualFormatting":"Nyoman &amp; Gede (2019)","plainTextFormattedCitation":"(Nyoman &amp; Gede, 2019)","previouslyFormattedCitation":"(Nyoman &amp; Gede, 2019)"},"properties":{"noteIndex":0},"schema":"https://github.com/citation-style-language/schema/raw/master/csl-citation.json"}</w:instrText>
      </w:r>
      <w:r w:rsidR="00F53F96" w:rsidRPr="00633976">
        <w:rPr>
          <w:rFonts w:ascii="Times New Roman" w:hAnsi="Times New Roman" w:cs="Times New Roman"/>
          <w:color w:val="000000" w:themeColor="text1"/>
          <w:sz w:val="24"/>
          <w:szCs w:val="24"/>
        </w:rPr>
        <w:fldChar w:fldCharType="separate"/>
      </w:r>
      <w:r w:rsidR="00F53F96" w:rsidRPr="00633976">
        <w:rPr>
          <w:rFonts w:ascii="Times New Roman" w:hAnsi="Times New Roman" w:cs="Times New Roman"/>
          <w:noProof/>
          <w:color w:val="000000" w:themeColor="text1"/>
          <w:sz w:val="24"/>
          <w:szCs w:val="24"/>
        </w:rPr>
        <w:t>Nyoman &amp; Gede (2019)</w:t>
      </w:r>
      <w:r w:rsidR="00F53F96" w:rsidRPr="00633976">
        <w:rPr>
          <w:rFonts w:ascii="Times New Roman" w:hAnsi="Times New Roman" w:cs="Times New Roman"/>
          <w:color w:val="000000" w:themeColor="text1"/>
          <w:sz w:val="24"/>
          <w:szCs w:val="24"/>
        </w:rPr>
        <w:fldChar w:fldCharType="end"/>
      </w:r>
      <w:r w:rsidR="00F53F96" w:rsidRPr="00633976">
        <w:rPr>
          <w:rFonts w:ascii="Times New Roman" w:hAnsi="Times New Roman" w:cs="Times New Roman"/>
          <w:color w:val="000000" w:themeColor="text1"/>
          <w:sz w:val="24"/>
          <w:szCs w:val="24"/>
        </w:rPr>
        <w:fldChar w:fldCharType="begin" w:fldLock="1"/>
      </w:r>
      <w:r w:rsidR="00882FF6" w:rsidRPr="00633976">
        <w:rPr>
          <w:rFonts w:ascii="Times New Roman" w:hAnsi="Times New Roman" w:cs="Times New Roman"/>
          <w:color w:val="000000" w:themeColor="text1"/>
          <w:sz w:val="24"/>
          <w:szCs w:val="24"/>
        </w:rPr>
        <w:instrText>ADDIN CSL_CITATION {"citationItems":[{"id":"ITEM-1","itemData":{"DOI":"10.22225/kr.11.2.1178.155-163","ISSN":"2301-8879","abstract":"In the last 10 years the realization of tax revenue has always never reached the target. One indication is always not achieving the tax target because there is tax aggressiveness carried out by the company. Tax aggressiveness is the act of reducing income taxable through tax planning activities, both legally and illegally. In this research aims to determine and analyze how the influence of Capital Intensity, Profitability, Leverage, Company Size and Inventory Intensity on Tax Aggressiveness. The population of this research are all property and real estate companies listed on the IDX. Sampling used a purposive sampling method to obtain 34 companies. Analysis of the data in this research uses multiple linear regression analysis. The results of this research found that the Capital Intensity, Profitability, and Inventory Intensity variavel affect Tax Aggressiveness, while Leverage and Firm Size do not affect the Tax Aggressiveness. The benefit of this research is to develop theories and knowledge in the field of accounting, especially in taxation related to tax aggressiveness and for investors can be considered when investing in order to avoid companies that do tax aggressive actions.\r \r Dalam kurun waktu 10 tahun terakhir realissasi penerimaan pajak selalu tidak pernah mencapai target. Salah satu indikasi selalu tidak tercapainya target pajak karena terdapat agresivitas pajak yang dilakukan oleh perusahaan. Agresivitas pajak adalah tindakan menurunkan penghasilan yang dikenaka pajak melalui kegiatan perencanaan pajak, baik secara legal maupun ilegal. Dalam penelitian ini bertujuan untuk mengetahui dan menganalisis bagaimana pengaruh Capital Intensity, Profitabilitas, Leverage, Ukuran Perusahaan dan Inventory Intensity terhadap Agresivitas Pajak. Populasi dari penelitian ini adalah seluruh perushaan Properti dan Real Estate yang terdaftar di BEI. Pengambilan sampel menggunakan metode purposive sampling sehingga diperoleh 34 perusahaan. Analisa data dalam penelitian ini menggunakan analisis regresi linear berganda. Hasil dari penelitian ini diperoleh bahwa variavel Capital Intensity, Profitabilitas, dan Inventory Intensity berpengaruh terhadap Agresivitas Pajak, sedangkan Leverage dan Ukuran Perusahaan tidak berpengaruh terhadap Agresivitas Pajak. Manfaat dari penelitian ini adalah untuk mengembangkan teori serta pengetahuan dalam bidang akuntansi, khususnya dalam perpajakan yang berkaitan denagn agresivitas pajak dan bagi investor dapat menjadi pertimbangan…","author":[{"dropping-particle":"","family":"Maulana","given":"Ilham Ahmad","non-dropping-particle":"","parse-names":false,"suffix":""}],"container-title":"KRISNA: Kumpulan Riset Akuntansi","id":"ITEM-1","issue":"2","issued":{"date-parts":[["2020"]]},"page":"155-163","title":"Faktor-Faktor Yang Mepengaruhi Agresivitas Pajak Pada Perusahaan Properti Dan Real Estate","type":"article-journal","volume":"11"},"uris":["http://www.mendeley.com/documents/?uuid=a6781d24-fa1d-4cac-9869-bafb09c4040e"]}],"mendeley":{"formattedCitation":"(Maulana, 2020)","manualFormatting":", Maulana (2020)","plainTextFormattedCitation":"(Maulana, 2020)","previouslyFormattedCitation":"(Maulana, 2020)"},"properties":{"noteIndex":0},"schema":"https://github.com/citation-style-language/schema/raw/master/csl-citation.json"}</w:instrText>
      </w:r>
      <w:r w:rsidR="00F53F96" w:rsidRPr="00633976">
        <w:rPr>
          <w:rFonts w:ascii="Times New Roman" w:hAnsi="Times New Roman" w:cs="Times New Roman"/>
          <w:color w:val="000000" w:themeColor="text1"/>
          <w:sz w:val="24"/>
          <w:szCs w:val="24"/>
        </w:rPr>
        <w:fldChar w:fldCharType="separate"/>
      </w:r>
      <w:r w:rsidR="00F53F96" w:rsidRPr="00633976">
        <w:rPr>
          <w:rFonts w:ascii="Times New Roman" w:hAnsi="Times New Roman" w:cs="Times New Roman"/>
          <w:noProof/>
          <w:color w:val="000000" w:themeColor="text1"/>
          <w:sz w:val="24"/>
          <w:szCs w:val="24"/>
        </w:rPr>
        <w:t>, Maulana (2020)</w:t>
      </w:r>
      <w:r w:rsidR="00F53F96" w:rsidRPr="00633976">
        <w:rPr>
          <w:rFonts w:ascii="Times New Roman" w:hAnsi="Times New Roman" w:cs="Times New Roman"/>
          <w:color w:val="000000" w:themeColor="text1"/>
          <w:sz w:val="24"/>
          <w:szCs w:val="24"/>
        </w:rPr>
        <w:fldChar w:fldCharType="end"/>
      </w:r>
      <w:r w:rsidR="00F53F96" w:rsidRPr="00633976">
        <w:rPr>
          <w:rFonts w:ascii="Times New Roman" w:hAnsi="Times New Roman" w:cs="Times New Roman"/>
          <w:color w:val="000000" w:themeColor="text1"/>
          <w:sz w:val="24"/>
          <w:szCs w:val="24"/>
        </w:rPr>
        <w:t>.</w:t>
      </w:r>
    </w:p>
    <w:p w:rsidR="007A3E98" w:rsidRPr="00633976" w:rsidRDefault="00F53F96" w:rsidP="007A3E98">
      <w:pPr>
        <w:pStyle w:val="ListParagraph"/>
        <w:tabs>
          <w:tab w:val="left" w:pos="1843"/>
        </w:tabs>
        <w:spacing w:line="480" w:lineRule="auto"/>
        <w:ind w:left="1843"/>
        <w:jc w:val="both"/>
        <w:rPr>
          <w:rFonts w:ascii="Times New Roman" w:eastAsiaTheme="minorEastAsia" w:hAnsi="Times New Roman" w:cs="Times New Roman"/>
          <w:sz w:val="24"/>
          <w:szCs w:val="24"/>
        </w:rPr>
      </w:pPr>
      <w:r w:rsidRPr="00633976">
        <w:rPr>
          <w:rFonts w:ascii="Times New Roman" w:hAnsi="Times New Roman" w:cs="Times New Roman"/>
          <w:i/>
          <w:iCs/>
          <w:sz w:val="24"/>
          <w:szCs w:val="24"/>
        </w:rPr>
        <w:t>Effective Tax Rate (ETR</w:t>
      </w:r>
      <w:r w:rsidRPr="0063397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beban pajak</m:t>
            </m:r>
          </m:num>
          <m:den>
            <m:r>
              <w:rPr>
                <w:rFonts w:ascii="Cambria Math" w:hAnsi="Cambria Math" w:cs="Times New Roman"/>
                <w:sz w:val="24"/>
                <w:szCs w:val="24"/>
              </w:rPr>
              <m:t>laba sebelum pajak</m:t>
            </m:r>
          </m:den>
        </m:f>
      </m:oMath>
    </w:p>
    <w:p w:rsidR="007A3E98" w:rsidRPr="00633976" w:rsidRDefault="007A3E98" w:rsidP="007A3E98">
      <w:pPr>
        <w:tabs>
          <w:tab w:val="left" w:pos="1843"/>
        </w:tabs>
        <w:spacing w:after="0" w:line="240" w:lineRule="auto"/>
        <w:jc w:val="both"/>
        <w:rPr>
          <w:rFonts w:ascii="Times New Roman" w:hAnsi="Times New Roman" w:cs="Times New Roman"/>
          <w:b/>
          <w:sz w:val="24"/>
          <w:szCs w:val="24"/>
        </w:rPr>
      </w:pPr>
      <w:r w:rsidRPr="00633976">
        <w:rPr>
          <w:rFonts w:ascii="Times New Roman" w:hAnsi="Times New Roman" w:cs="Times New Roman"/>
          <w:b/>
          <w:sz w:val="24"/>
          <w:szCs w:val="24"/>
        </w:rPr>
        <w:t>Intensitas modal</w:t>
      </w:r>
    </w:p>
    <w:p w:rsidR="007A3E98" w:rsidRPr="00633976" w:rsidRDefault="007A3E98" w:rsidP="007A3E98">
      <w:pPr>
        <w:tabs>
          <w:tab w:val="left" w:pos="709"/>
        </w:tabs>
        <w:spacing w:after="0" w:line="240" w:lineRule="auto"/>
        <w:jc w:val="both"/>
        <w:rPr>
          <w:rFonts w:ascii="Times New Roman" w:hAnsi="Times New Roman" w:cs="Times New Roman"/>
          <w:color w:val="000000" w:themeColor="text1"/>
          <w:sz w:val="24"/>
          <w:szCs w:val="24"/>
        </w:rPr>
      </w:pPr>
      <w:r w:rsidRPr="00633976">
        <w:rPr>
          <w:rFonts w:ascii="Times New Roman" w:hAnsi="Times New Roman" w:cs="Times New Roman"/>
          <w:sz w:val="24"/>
          <w:szCs w:val="24"/>
        </w:rPr>
        <w:tab/>
      </w:r>
      <w:r w:rsidR="00F53F96" w:rsidRPr="00633976">
        <w:rPr>
          <w:rFonts w:ascii="Times New Roman" w:hAnsi="Times New Roman" w:cs="Times New Roman"/>
          <w:sz w:val="24"/>
          <w:szCs w:val="24"/>
        </w:rPr>
        <w:t xml:space="preserve">Variabel intensitas modal diukur dengan menggunakan total aset </w:t>
      </w:r>
      <w:r w:rsidRPr="00633976">
        <w:rPr>
          <w:rFonts w:ascii="Times New Roman" w:hAnsi="Times New Roman" w:cs="Times New Roman"/>
          <w:sz w:val="24"/>
          <w:szCs w:val="24"/>
        </w:rPr>
        <w:t xml:space="preserve">tetap </w:t>
      </w:r>
      <w:r w:rsidR="00F53F96" w:rsidRPr="00633976">
        <w:rPr>
          <w:rFonts w:ascii="Times New Roman" w:hAnsi="Times New Roman" w:cs="Times New Roman"/>
          <w:sz w:val="24"/>
          <w:szCs w:val="24"/>
        </w:rPr>
        <w:t xml:space="preserve">yang </w:t>
      </w:r>
      <w:r w:rsidRPr="00633976">
        <w:rPr>
          <w:rFonts w:ascii="Times New Roman" w:hAnsi="Times New Roman" w:cs="Times New Roman"/>
          <w:sz w:val="24"/>
          <w:szCs w:val="24"/>
        </w:rPr>
        <w:t xml:space="preserve">juga </w:t>
      </w:r>
      <w:r w:rsidR="00F53F96" w:rsidRPr="00633976">
        <w:rPr>
          <w:rFonts w:ascii="Times New Roman" w:hAnsi="Times New Roman" w:cs="Times New Roman"/>
          <w:sz w:val="24"/>
          <w:szCs w:val="24"/>
        </w:rPr>
        <w:t xml:space="preserve">diadaptasi dari penelitian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{"citationItems":[{"id":"ITEM-1","itemData":{"abstract":"Penelitian ini bertujuan untuk menguji pengaruh corporate social responsibility, intensitas modal dan koneksi politik terhadap agresivitas pajak. Variabel independen yang digunakan dalam penelitian ini corporate social responsibility, intensitas modal dan koneksi politik. Sedangkan variabel dependen dalam penelitian ini adalah agresivitas pajak yang diukur menggunakan effective tax rate (ETR).Jenis penelitian ini adalah penelitian kuantitati.. Unit analisis pada penelitian ini adalah perusahaan Pertambangan yang terdafatr di Bursa Efek Indonesia tahun 2014 -2018. Adapun populasi pada penelitian ini sebanyak 47 perusahaan dan Jumlah sampel sebanyak 10 perusahaan, sehingga didapat 50 sampel. Metode sampling pada penelitian ini menggunakan purposive sampling. Analisis data yang digunakan pada penelitian ini adalah uji statistik deskriptif, uji asumsi klasik, uji hipotesis dan uji analisis regresi berganda. Hasil penelitian ini menunjukan bahwa corporate social responsibility dan intensitas modal berpengaruh negatif terhadap agresivitas pajak. Sedangkan koneksi politik berpengaruh positif terhadap agresivitas pajak. Hasil penelitian ini memberikan pemahaman bahwa koneksi politik yang dilakukan oleh perusahaan baik itu BUMN maupun BUMS adalah untuk melakukan lobby dengan pemerintah untuk menghindari pemeriksaan pajak, pengajuan pengurangan denda pajak maupun tindakan lain yang tergolong tax evasion atau tax agreesiveness.","author":[{"dropping-particle":"","family":"Alifa","given":"Asstia Rizka","non-dropping-particle":"","parse-names":false,"suffix":""},{"dropping-particle":"","family":"Simulingga","given":"Nuraini Fitria","non-dropping-particle":"","parse-names":false,"suffix":""},{"dropping-particle":"","family":"SIbarani","given":"Rumintang Oktaviani","non-dropping-particle":"","parse-names":false,"suffix":""},{"dropping-particle":"","family":"Wahyu","given":"","non-dropping-particle":"","parse-names":false,"suffix":""},{"dropping-particle":"","family":"Suripto","given":"","non-dropping-particle":"","parse-names":false,"suffix":""}],"container-title":"PROSIDING WEBINAR NASIONAL \"Covid-19 Pandemic and Current Issue in Accounting Research\"","id":"ITEM-1","issued":{"date-parts":[["2018"]]},"page":"104-117","title":"Pengaruh Corporate Social Responsibility, Intensitas Modal Dan Koneksi Politik Terhadap Agresivitas Pajak","type":"article-journal"},"uris":["http://www.mendeley.com/documents/?uuid=198add37-4ee9-4a1d-9dd0-d5b916474ed7"]}],"mendeley":{"formattedCitation":"(Alifa et al., 2018)","manualFormatting":"Alifa et al. (2018)","plainTextFormattedCitation":"(Alifa et al., 2018)","previouslyFormattedCitation":"(Alifa et al., 2018)"},"properties":{"noteIndex":0},"schema":"https://github.com/citation-style-language/schema/raw/master/csl-citation.json"}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 xml:space="preserve">Alifa </w:t>
      </w:r>
      <w:r w:rsidRPr="00633976">
        <w:rPr>
          <w:rFonts w:ascii="Times New Roman" w:hAnsi="Times New Roman" w:cs="Times New Roman"/>
          <w:i/>
          <w:noProof/>
          <w:color w:val="000000" w:themeColor="text1"/>
          <w:sz w:val="24"/>
          <w:szCs w:val="24"/>
        </w:rPr>
        <w:t>et al.</w:t>
      </w:r>
      <w:r w:rsidRPr="00633976">
        <w:rPr>
          <w:rFonts w:ascii="Times New Roman" w:hAnsi="Times New Roman" w:cs="Times New Roman"/>
          <w:noProof/>
          <w:color w:val="000000" w:themeColor="text1"/>
          <w:sz w:val="24"/>
          <w:szCs w:val="24"/>
        </w:rPr>
        <w:t xml:space="preserve"> (2018)</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{"citationItems":[{"id":"ITEM-1","itemData":{"DOI":"10.30871/jama.v4i2.2489","ISSN":"2548-9917","abstract":"ABSTRAK Penelitian ini bertujuan untuk menguji dan membuktikan adanya Pengaruh Komisaris Independen, Intensitas Modal, dan Corporate Social Responsibility terhadap Agresivitas Pajak secara parsial dan secara simultan. Objek penelitian yang digunakan adalah perusahaan jasa dari semua sektor yang terdaftar di Bursa Efek Indonesia pada periode 2014-2018. Data yang diperoleh sebanyak 14 perusahaan yang terdiri dari PT. Bank Negara Indonesia, PT. Bank Rakyat Indonesia, PT. Bank Tabungan Negara, PT. Bank Pembangunan Daerah Jawa Timur Tbk, PT. Bank Mandiri, PT. Bank CIMB Niaga, PT. Bank Maybank Indonesia, PT. Bank OCBC NISP, PT. Bank Finance Indonesia, PT. Jasa Marga, PT. AKR Corporindo, PT. Total Bangun Persada, PT. Waskita Karya, PT. Wijaya Karya. Metode pemilihan sampel yang digunakan adalah metode purposive sampling. Metode analisis data yang digunakan dalam penelitian adalah regresi linear berganda. Pendekatan penelitian yang digunakan yaitu pendekatan kuantitatif. Hasil penelitian menunjukkan bahwa Komisaris Independen berpengaruh signifikan secara positif dan signifikan terhadap tindakan Agresivitas Pajak, Intensitas Modal berpengaruh signifikan secara positif terhadap tindakan Agresivitas Pajak, dan Corporate Social Responsibility tidak berpengaruh terhadap tindakan Agresivitas Pajak. Antara variabel Komisaris Independen, Intensitas Modal dan Corporate Social Responsibility berpengaruh secara simultan terhadap variabel Agresivitas Pajak.","author":[{"dropping-particle":"","family":"Romadhina","given":"anggun putri","non-dropping-particle":"","parse-names":false,"suffix":""}],"container-title":"Journal of Applied Managerial Accounting","id":"ITEM-1","issue":"2","issued":{"date-parts":[["2020"]]},"page":"286-298","title":"PENGARUH KOMISARIS INDEPENDEN, INTENSITAS MODAL, DAN CORPORATE SOCIAL RESPONSIBILITY TERHADAP AGRESIVITAS PAJAK (Studi Empiris pada Perusahaan Jasa Yang Terdaftar di BEI Tahun 2014-2018)","type":"article-journal","volume":"4"},"uris":["http://www.mendeley.com/documents/?uuid=8951641f-49ab-4b43-a28b-03b2d417c104"]}],"mendeley":{"formattedCitation":"(Romadhina, 2020)","manualFormatting":"Romadhina (2020)","plainTextFormattedCitation":"(Romadhina, 2020)","previouslyFormattedCitation":"(Romadhina, 2020)"},"properties":{"noteIndex":0},"schema":"https://github.com/citation-style-language/schema/raw/master/csl-citation.json"}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Romadhina (2020)</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w:t>
      </w:r>
    </w:p>
    <w:p w:rsidR="007A3E98" w:rsidRPr="00633976" w:rsidRDefault="007A3E98" w:rsidP="007A3E98">
      <w:pPr>
        <w:pStyle w:val="ListParagraph"/>
        <w:spacing w:line="480" w:lineRule="auto"/>
        <w:ind w:left="2268"/>
        <w:rPr>
          <w:rFonts w:ascii="Times New Roman" w:eastAsiaTheme="minorEastAsia" w:hAnsi="Times New Roman" w:cs="Times New Roman"/>
          <w:color w:val="000000" w:themeColor="text1"/>
          <w:sz w:val="24"/>
          <w:szCs w:val="24"/>
        </w:rPr>
      </w:pPr>
      <w:r w:rsidRPr="00633976">
        <w:rPr>
          <w:rFonts w:ascii="Times New Roman" w:hAnsi="Times New Roman" w:cs="Times New Roman"/>
          <w:color w:val="000000" w:themeColor="text1"/>
          <w:sz w:val="24"/>
          <w:szCs w:val="24"/>
        </w:rPr>
        <w:t xml:space="preserve">Intensitas aset tetap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total aset tetap</m:t>
            </m:r>
          </m:num>
          <m:den>
            <m:r>
              <w:rPr>
                <w:rFonts w:ascii="Cambria Math" w:hAnsi="Cambria Math" w:cs="Times New Roman"/>
                <w:color w:val="000000" w:themeColor="text1"/>
                <w:sz w:val="24"/>
                <w:szCs w:val="24"/>
              </w:rPr>
              <m:t>total aset</m:t>
            </m:r>
          </m:den>
        </m:f>
      </m:oMath>
    </w:p>
    <w:p w:rsidR="00753767" w:rsidRDefault="00753767" w:rsidP="007A3E98">
      <w:pPr>
        <w:tabs>
          <w:tab w:val="left" w:pos="709"/>
        </w:tabs>
        <w:spacing w:after="0" w:line="240" w:lineRule="auto"/>
        <w:jc w:val="both"/>
        <w:rPr>
          <w:rFonts w:ascii="Times New Roman" w:hAnsi="Times New Roman" w:cs="Times New Roman"/>
          <w:b/>
          <w:color w:val="000000" w:themeColor="text1"/>
          <w:sz w:val="24"/>
          <w:szCs w:val="24"/>
        </w:rPr>
      </w:pPr>
    </w:p>
    <w:p w:rsidR="007A3E98" w:rsidRPr="00633976" w:rsidRDefault="007A3E98" w:rsidP="007A3E98">
      <w:pPr>
        <w:tabs>
          <w:tab w:val="left" w:pos="709"/>
        </w:tabs>
        <w:spacing w:after="0" w:line="240" w:lineRule="auto"/>
        <w:jc w:val="both"/>
        <w:rPr>
          <w:rFonts w:ascii="Times New Roman" w:hAnsi="Times New Roman" w:cs="Times New Roman"/>
          <w:b/>
          <w:color w:val="000000" w:themeColor="text1"/>
          <w:sz w:val="24"/>
          <w:szCs w:val="24"/>
        </w:rPr>
      </w:pPr>
      <w:r w:rsidRPr="00633976">
        <w:rPr>
          <w:rFonts w:ascii="Times New Roman" w:hAnsi="Times New Roman" w:cs="Times New Roman"/>
          <w:b/>
          <w:color w:val="000000" w:themeColor="text1"/>
          <w:sz w:val="24"/>
          <w:szCs w:val="24"/>
        </w:rPr>
        <w:lastRenderedPageBreak/>
        <w:t>Profitabilitas</w:t>
      </w:r>
    </w:p>
    <w:p w:rsidR="007A3E98" w:rsidRPr="00633976" w:rsidRDefault="007A3E98" w:rsidP="007A3E98">
      <w:pPr>
        <w:tabs>
          <w:tab w:val="left" w:pos="709"/>
        </w:tabs>
        <w:spacing w:after="0" w:line="240" w:lineRule="auto"/>
        <w:jc w:val="both"/>
        <w:rPr>
          <w:rFonts w:ascii="Times New Roman" w:hAnsi="Times New Roman" w:cs="Times New Roman"/>
          <w:color w:val="000000" w:themeColor="text1"/>
          <w:sz w:val="24"/>
          <w:szCs w:val="24"/>
        </w:rPr>
      </w:pPr>
      <w:r w:rsidRPr="00633976">
        <w:rPr>
          <w:rFonts w:ascii="Times New Roman" w:hAnsi="Times New Roman" w:cs="Times New Roman"/>
          <w:color w:val="000000" w:themeColor="text1"/>
          <w:sz w:val="24"/>
          <w:szCs w:val="24"/>
        </w:rPr>
        <w:tab/>
        <w:t xml:space="preserve">Variabel Profitabilitas diukur dengan rasio ROA atau laba bersih setelah pajak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{"citationItems":[{"id":"ITEM-1","itemData":{"ISSN":"2355-9993/2527-953X","abstract":"Penelitian ini adalah penelitian tentang pengaruh Capital Intensity, Leverage, dan Profitabilitas terhadap Tax Agresivitas dengan Kinerja Pasar sebagai variabel moderating . Penelitian ini dilakukan pada perusahaan Manufaktur sektor konsumsi barang industri tahun 2010-2016 dengan pemilihan sampel menggunakan metode purposive sampling dan menghasilkan 20 perusahaan untuk diteliti. Capital Intensity, Leverage dan Profitabilitas diukur dengan presentase kepemilikannya, effective tax rate diproksikan dengan ETR, Kinerja Pasar diproksikan dengan Tobins’Q, Hasil penelitian ini adalah Capital Intensity berpengaruh signifikan terhadap Tax Agresivitas, Leverage berpengaruh signifikan terhadap Tax Agresivitas, Profitabilitas tidak berpengaruh signifikan terhadap Tax Agresivitas, moderasi Kinerja Pasar tidak mampu memperkuat pengaruh Capital Intensity terhadap Tax Agresivitas, moderasi Kinerja Pasar tidak mampu memperkuat pengaruh Leverage terhadap Tax Agresivitas dan moderasi Kinerja Pasar mampu memperkuat pengaruh Profitabilitas terhadap Tax Agresivitas.","author":[{"dropping-particle":"","family":"Desi Natalya","given":"","non-dropping-particle":"","parse-names":false,"suffix":""}],"container-title":"Media Akuntansi Perpajakan","id":"ITEM-1","issue":"1","issued":{"date-parts":[["2018"]]},"page":"37-55","title":"Pengaruh Capital Intensity, Leverage dan Profitabilitas Terhadap Tax Agresivitas Dengan Kinerja Pasar sebagai Variabel Moderating","type":"article-journal","volume":"3"},"uris":["http://www.mendeley.com/documents/?uuid=34403d4f-5651-4b36-a696-0bfbf18f2736"]}],"mendeley":{"formattedCitation":"(Desi Natalya, 2018)","manualFormatting":"Desi Natalya (2018)","plainTextFormattedCitation":"(Desi Natalya, 2018)","previouslyFormattedCitation":"(Desi Natalya, 2018)"},"properties":{"noteIndex":0},"schema":"https://github.com/citation-style-language/schema/raw/master/csl-citation.json"}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Desi Natalya (2018)</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 xml:space="preserve">, </w:t>
      </w:r>
      <w:r w:rsidRPr="00633976">
        <w:rPr>
          <w:rFonts w:ascii="Times New Roman" w:hAnsi="Times New Roman" w:cs="Times New Roman"/>
          <w:color w:val="000000" w:themeColor="text1"/>
          <w:sz w:val="24"/>
          <w:szCs w:val="24"/>
        </w:rPr>
        <w:fldChar w:fldCharType="begin" w:fldLock="1"/>
      </w:r>
      <w:r w:rsidRPr="00633976">
        <w:rPr>
          <w:rFonts w:ascii="Times New Roman" w:hAnsi="Times New Roman" w:cs="Times New Roman"/>
          <w:color w:val="000000" w:themeColor="text1"/>
          <w:sz w:val="24"/>
          <w:szCs w:val="24"/>
        </w:rPr>
        <w:instrText>ADDIN CSL_CITATION {"citationItems":[{"id":"ITEM-1","itemData":{"DOI":"10.26593/jab.v17i1.4523.24-39","ISSN":"0216-1249","abstract":"This study aimed to analyze the effect of liquidity, profitability, firm size, independent commisioner toward tax aggressiveness and moderated by corporate social responsibility (CSR) disclosure in Indonesian mining companies listed on Indonesian Stock Exchange (IDX). This research used quantitative approach with descriptive and verification method. A sample of companies using purposive sampling technique and research data comes from financial reports, annual reports and annual reports of CSR disclosure of mining companies listed on the IDX and published in the period 2018-2019. Partial least square (PLS)-Structural Equation Model (SEM) was used as the method of analysis to examine the effect of the above variables supported by SmartPls 3.0 software system. The results shows that partially profitability affect significantly toward tax aggressiveness.  However, liquidity, firm size, and independent commissioner have no partial effect on tax aggressiveness. As for the moderating effect, the result also shows that CSR disclosure does not significantly affect to strengthen or weaken the correlation between liquidity, profitability, firm size and independent commissioner toward tax aggressiveness. Keywords: Liquidity, Profitability, Firm Size, Independent Commissioner, CSR Disclosure, Tax Aggressiveness","author":[{"dropping-particle":"","family":"Erlina","given":"Magdalena","non-dropping-particle":"","parse-names":false,"suffix":""}],"container-title":"Jurnal Administrasi Bisnis","id":"ITEM-1","issue":"1","issued":{"date-parts":[["2021"]]},"page":"24-39","title":"Pengaruh Likuiditas, Profitabilitas, Ukuran Perusahaan, Komisaris Independen Terhadap Agresivitas Pajak Dan Pengungkapan Csr Sebagai Moderasi","type":"article-journal","volume":"17"},"uris":["http://www.mendeley.com/documents/?uuid=7295c20c-7dab-4820-b158-10d2e1c76dd3"]}],"mendeley":{"formattedCitation":"(Erlina, 2021)","manualFormatting":"Erlina (2021)","plainTextFormattedCitation":"(Erlina, 2021)","previouslyFormattedCitation":"(Erlina, 2021)"},"properties":{"noteIndex":0},"schema":"https://github.com/citation-style-language/schema/raw/master/csl-citation.json"}</w:instrText>
      </w:r>
      <w:r w:rsidRPr="00633976">
        <w:rPr>
          <w:rFonts w:ascii="Times New Roman" w:hAnsi="Times New Roman" w:cs="Times New Roman"/>
          <w:color w:val="000000" w:themeColor="text1"/>
          <w:sz w:val="24"/>
          <w:szCs w:val="24"/>
        </w:rPr>
        <w:fldChar w:fldCharType="separate"/>
      </w:r>
      <w:r w:rsidRPr="00633976">
        <w:rPr>
          <w:rFonts w:ascii="Times New Roman" w:hAnsi="Times New Roman" w:cs="Times New Roman"/>
          <w:noProof/>
          <w:color w:val="000000" w:themeColor="text1"/>
          <w:sz w:val="24"/>
          <w:szCs w:val="24"/>
        </w:rPr>
        <w:t>Erlina (2021)</w:t>
      </w:r>
      <w:r w:rsidRPr="00633976">
        <w:rPr>
          <w:rFonts w:ascii="Times New Roman" w:hAnsi="Times New Roman" w:cs="Times New Roman"/>
          <w:color w:val="000000" w:themeColor="text1"/>
          <w:sz w:val="24"/>
          <w:szCs w:val="24"/>
        </w:rPr>
        <w:fldChar w:fldCharType="end"/>
      </w:r>
      <w:r w:rsidRPr="00633976">
        <w:rPr>
          <w:rFonts w:ascii="Times New Roman" w:hAnsi="Times New Roman" w:cs="Times New Roman"/>
          <w:color w:val="000000" w:themeColor="text1"/>
          <w:sz w:val="24"/>
          <w:szCs w:val="24"/>
        </w:rPr>
        <w:t>.</w:t>
      </w:r>
    </w:p>
    <w:p w:rsidR="007A3E98" w:rsidRPr="00633976" w:rsidRDefault="007A3E98" w:rsidP="007A3E98">
      <w:pPr>
        <w:pStyle w:val="ListParagraph"/>
        <w:spacing w:after="0" w:line="480" w:lineRule="auto"/>
        <w:ind w:left="1701" w:firstLine="459"/>
        <w:jc w:val="both"/>
        <w:rPr>
          <w:rFonts w:ascii="Times New Roman" w:eastAsiaTheme="minorEastAsia" w:hAnsi="Times New Roman" w:cs="Times New Roman"/>
          <w:i/>
          <w:sz w:val="24"/>
          <w:szCs w:val="24"/>
        </w:rPr>
      </w:pPr>
      <w:r w:rsidRPr="00633976">
        <w:rPr>
          <w:rFonts w:ascii="Times New Roman" w:hAnsi="Times New Roman" w:cs="Times New Roman"/>
          <w:sz w:val="24"/>
          <w:szCs w:val="24"/>
        </w:rPr>
        <w:t xml:space="preserve">Profitabilitas </w:t>
      </w:r>
      <w:r w:rsidRPr="00633976">
        <w:rPr>
          <w:rFonts w:ascii="Times New Roman" w:hAnsi="Times New Roman" w:cs="Times New Roman"/>
          <w:i/>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laba bersih setelah pajak (EAT) </m:t>
            </m:r>
          </m:num>
          <m:den>
            <m:r>
              <w:rPr>
                <w:rFonts w:ascii="Cambria Math" w:hAnsi="Cambria Math" w:cs="Times New Roman"/>
                <w:sz w:val="24"/>
                <w:szCs w:val="24"/>
              </w:rPr>
              <m:t>total asset</m:t>
            </m:r>
          </m:den>
        </m:f>
      </m:oMath>
    </w:p>
    <w:p w:rsidR="00F338DC" w:rsidRPr="00633976" w:rsidRDefault="00F338DC" w:rsidP="00F338DC">
      <w:pPr>
        <w:spacing w:after="0" w:line="240" w:lineRule="auto"/>
        <w:jc w:val="both"/>
        <w:rPr>
          <w:rFonts w:ascii="Times New Roman" w:eastAsiaTheme="minorEastAsia" w:hAnsi="Times New Roman" w:cs="Times New Roman"/>
          <w:b/>
          <w:sz w:val="24"/>
          <w:szCs w:val="24"/>
        </w:rPr>
      </w:pPr>
      <w:r w:rsidRPr="00633976">
        <w:rPr>
          <w:rFonts w:ascii="Times New Roman" w:eastAsiaTheme="minorEastAsia" w:hAnsi="Times New Roman" w:cs="Times New Roman"/>
          <w:b/>
          <w:sz w:val="24"/>
          <w:szCs w:val="24"/>
        </w:rPr>
        <w:t>Ukuran perusahaan</w:t>
      </w:r>
    </w:p>
    <w:p w:rsidR="00F338DC" w:rsidRPr="00633976" w:rsidRDefault="00F338DC" w:rsidP="00F338DC">
      <w:pPr>
        <w:spacing w:line="240" w:lineRule="auto"/>
        <w:ind w:firstLine="720"/>
        <w:jc w:val="both"/>
        <w:rPr>
          <w:rFonts w:ascii="Times New Roman" w:hAnsi="Times New Roman" w:cs="Times New Roman"/>
          <w:sz w:val="24"/>
          <w:szCs w:val="24"/>
        </w:rPr>
      </w:pPr>
      <w:r w:rsidRPr="00633976">
        <w:rPr>
          <w:rFonts w:ascii="Times New Roman" w:hAnsi="Times New Roman" w:cs="Times New Roman"/>
          <w:sz w:val="24"/>
          <w:szCs w:val="24"/>
        </w:rPr>
        <w:t xml:space="preserve">Penelitian ini variabel ukuran perusahaan diukur dengan menggunakan total aset yang dilakukan dengan </w:t>
      </w:r>
      <w:proofErr w:type="gramStart"/>
      <w:r w:rsidRPr="00633976">
        <w:rPr>
          <w:rFonts w:ascii="Times New Roman" w:hAnsi="Times New Roman" w:cs="Times New Roman"/>
          <w:sz w:val="24"/>
          <w:szCs w:val="24"/>
        </w:rPr>
        <w:t>perhitungan  logaritma</w:t>
      </w:r>
      <w:proofErr w:type="gramEnd"/>
      <w:r w:rsidRPr="00633976">
        <w:rPr>
          <w:rFonts w:ascii="Times New Roman" w:hAnsi="Times New Roman" w:cs="Times New Roman"/>
          <w:sz w:val="24"/>
          <w:szCs w:val="24"/>
        </w:rPr>
        <w:t xml:space="preserve"> natural. Rumus untuk menghitung ukuran perusahaan menurut penelitian dari </w:t>
      </w:r>
      <w:r w:rsidRPr="00633976">
        <w:rPr>
          <w:rFonts w:ascii="Times New Roman" w:eastAsia="CIDFont+F3" w:hAnsi="Times New Roman" w:cs="Times New Roman"/>
          <w:sz w:val="24"/>
          <w:szCs w:val="24"/>
        </w:rPr>
        <w:fldChar w:fldCharType="begin" w:fldLock="1"/>
      </w:r>
      <w:r w:rsidRPr="00633976">
        <w:rPr>
          <w:rFonts w:ascii="Times New Roman" w:eastAsia="CIDFont+F3" w:hAnsi="Times New Roman" w:cs="Times New Roman"/>
          <w:sz w:val="24"/>
          <w:szCs w:val="24"/>
        </w:rPr>
        <w:instrText>ADDIN CSL_CITATION {"citationItems":[{"id":"ITEM-1","itemData":{"abstract":"Penghindaran pajak atau biasa disebut tax avoidance adalah upaya penghindaran pajak secara legal yang tidak melanggar peraturan perpajakan yang dilakukan wajib pajak dengan cara berusaha mengurangi jumlah pajaknya dengan mencari kelemahan peraturan (loopholes). Praktik penghindaran pajak (tax avoidance) yang dilakukan oleh manajemen suatu perusahaan semata-mata untuk meminimalisasi kewajiban pajak yang dianggap legal, membuat perusahaan memiliki kecenderungan untuk melakukan berbagai cara untuk mengurangi beban pajaknya dan meningkatkan cash flow perusahaan. Manfaat dari adanya penghindaran pajak ini adalah untuk memperbesar tax saving yang berpotensi mengurangi pembayaran pajak sehingga akan menaikkan cash flow. Ukuran Perusahaan dan Leverage menjadi faktor penentu dalam melakukan tindakan penghindaran pajak (tax avoidance). Tujuan penelitian ini adalah (1) untuk mendeskripsikan pengaruh ukuran perusahaan terhadap penghindaran pajak (tax avoidance) pada perusahaan subsektor kimia yang terdaftar di Bursa Efek Indonesia tahun 2013-2017, (2) untuk mendeskripsikan pengaruh leverage terhadap penghindaran pajak (tax avoidance) pada perusahaan subsektor kimia yang terdaftar di Bursa Efek Indonesia tahun 2013-2017, (3) untuk menganalisis pengaruh ukuran perusahaan dan leverage secara bersama-sama terhadap penghindaran pajak (tax avoidance) pada perusahaan subsektor kimia yang terdaftar di Bursa Efek Indonesia 2013-2017, (4) untuk mengetahui pengaruh ukuran perusahaan dan leverage terhadap penghindaran Pajak pada perusahaan sub sektor kimia yang terdaftar di Bursa Efek Indonesia secara simultan. multan. Jenis penelitian yang digunakan adalah penelitian verifikatif explanatory survey dengan menggunakan data sekunder. Metode penarikan sampling pada penelitian ini dengan menggunakan metode purposive sampling. Terdapat 11 perusahaan pada perusahaan sub sektor kimia yang terdaftar di BEI, dari 11 perusahaan didapatkan 5 perusahaan yang memenuhi kriteria dalam memilih sampling. metode pengolahan atau analisis data yang digunakan adalah statistik deskriptif, pengujian asumsi klasik dengan uji normalitas, uji heteroskedisitas, uji multikolinieritas, uji autokorelasi, uji regresi linier berganda, dan uji hipotesis dengan menggunakan uji t dan uji F. Hasil penelitian ini menunjukkan bahwa secara parsial (t) variable Ukuran Perusahaan berpengaruh secara signifikan positif terhadap Penghindaran Pajak. Kemudian variabel Leverage memiliki pengaruh secara signifikan positif t…","author":[{"dropping-particle":"","family":"Selviani","given":"Renny","non-dropping-particle":"","parse-names":false,"suffix":""},{"dropping-particle":"","family":"Supriyanto","given":"Joko","non-dropping-particle":"","parse-names":false,"suffix":""},{"dropping-particle":"","family":"Fadillah","given":"Haqi","non-dropping-particle":"","parse-names":false,"suffix":""}],"container-title":"Jurnal Online Mahasiswa Bidang Akuntansi","id":"ITEM-1","issue":"5","issued":{"date-parts":[["2019"]]},"page":"1-15","title":"Pengaruh Ukuran Perusahaan dan Leverage terhadap Penghindaran Pajak Studi Kasus Empiris Pada Perusahaan Sub Sektor Kimia di Bursa Efek Indonesia Periode 2013 – 2017","type":"article-journal","volume":"2"},"uris":["http://www.mendeley.com/documents/?uuid=cbe29f9f-3656-4646-90db-39d60c082879"]}],"mendeley":{"formattedCitation":"(Selviani et al., 2019)","manualFormatting":"Selviani et al. (2019)","plainTextFormattedCitation":"(Selviani et al., 2019)","previouslyFormattedCitation":"(Selviani et al., 2019)"},"properties":{"noteIndex":0},"schema":"https://github.com/citation-style-language/schema/raw/master/csl-citation.json"}</w:instrText>
      </w:r>
      <w:r w:rsidRPr="00633976">
        <w:rPr>
          <w:rFonts w:ascii="Times New Roman" w:eastAsia="CIDFont+F3" w:hAnsi="Times New Roman" w:cs="Times New Roman"/>
          <w:sz w:val="24"/>
          <w:szCs w:val="24"/>
        </w:rPr>
        <w:fldChar w:fldCharType="separate"/>
      </w:r>
      <w:r w:rsidRPr="00633976">
        <w:rPr>
          <w:rFonts w:ascii="Times New Roman" w:eastAsia="CIDFont+F3" w:hAnsi="Times New Roman" w:cs="Times New Roman"/>
          <w:noProof/>
          <w:sz w:val="24"/>
          <w:szCs w:val="24"/>
        </w:rPr>
        <w:t xml:space="preserve">Selviani </w:t>
      </w:r>
      <w:r w:rsidRPr="00633976">
        <w:rPr>
          <w:rFonts w:ascii="Times New Roman" w:eastAsia="CIDFont+F3" w:hAnsi="Times New Roman" w:cs="Times New Roman"/>
          <w:i/>
          <w:noProof/>
          <w:sz w:val="24"/>
          <w:szCs w:val="24"/>
        </w:rPr>
        <w:t xml:space="preserve">et al. </w:t>
      </w:r>
      <w:r w:rsidRPr="00633976">
        <w:rPr>
          <w:rFonts w:ascii="Times New Roman" w:eastAsia="CIDFont+F3" w:hAnsi="Times New Roman" w:cs="Times New Roman"/>
          <w:noProof/>
          <w:sz w:val="24"/>
          <w:szCs w:val="24"/>
        </w:rPr>
        <w:t>(2019)</w:t>
      </w:r>
      <w:r w:rsidRPr="00633976">
        <w:rPr>
          <w:rFonts w:ascii="Times New Roman" w:eastAsia="CIDFont+F3" w:hAnsi="Times New Roman" w:cs="Times New Roman"/>
          <w:sz w:val="24"/>
          <w:szCs w:val="24"/>
        </w:rPr>
        <w:fldChar w:fldCharType="end"/>
      </w:r>
      <w:r w:rsidRPr="00633976">
        <w:rPr>
          <w:rFonts w:ascii="Times New Roman" w:eastAsia="CIDFont+F3" w:hAnsi="Times New Roman" w:cs="Times New Roman"/>
          <w:sz w:val="24"/>
          <w:szCs w:val="24"/>
        </w:rPr>
        <w:t>.</w:t>
      </w:r>
    </w:p>
    <w:p w:rsidR="00F1462B" w:rsidRPr="00633976" w:rsidRDefault="00F338DC" w:rsidP="00882FF6">
      <w:pPr>
        <w:spacing w:line="240" w:lineRule="auto"/>
        <w:jc w:val="center"/>
        <w:rPr>
          <w:rFonts w:ascii="Times New Roman" w:eastAsia="CIDFont+F3" w:hAnsi="Times New Roman" w:cs="Times New Roman"/>
          <w:sz w:val="24"/>
          <w:szCs w:val="24"/>
        </w:rPr>
      </w:pPr>
      <w:r w:rsidRPr="00633976">
        <w:rPr>
          <w:rFonts w:ascii="Times New Roman" w:eastAsia="CIDFont+F3" w:hAnsi="Times New Roman" w:cs="Times New Roman"/>
          <w:sz w:val="24"/>
          <w:szCs w:val="24"/>
        </w:rPr>
        <w:t>Ukuran perusahaan (</w:t>
      </w:r>
      <w:r w:rsidRPr="00633976">
        <w:rPr>
          <w:rFonts w:ascii="Times New Roman" w:eastAsia="CIDFont+F3" w:hAnsi="Times New Roman" w:cs="Times New Roman"/>
          <w:i/>
          <w:sz w:val="24"/>
          <w:szCs w:val="24"/>
        </w:rPr>
        <w:t>Size</w:t>
      </w:r>
      <w:r w:rsidRPr="00633976">
        <w:rPr>
          <w:rFonts w:ascii="Times New Roman" w:eastAsia="CIDFont+F3" w:hAnsi="Times New Roman" w:cs="Times New Roman"/>
          <w:sz w:val="24"/>
          <w:szCs w:val="24"/>
        </w:rPr>
        <w:t xml:space="preserve">) </w:t>
      </w:r>
      <w:proofErr w:type="gramStart"/>
      <w:r w:rsidRPr="00633976">
        <w:rPr>
          <w:rFonts w:ascii="Times New Roman" w:eastAsia="CIDFont+F3" w:hAnsi="Times New Roman" w:cs="Times New Roman"/>
          <w:sz w:val="24"/>
          <w:szCs w:val="24"/>
        </w:rPr>
        <w:t>=  Ln</w:t>
      </w:r>
      <w:proofErr w:type="gramEnd"/>
      <w:r w:rsidRPr="00633976">
        <w:rPr>
          <w:rFonts w:ascii="Times New Roman" w:eastAsia="CIDFont+F3" w:hAnsi="Times New Roman" w:cs="Times New Roman"/>
          <w:sz w:val="24"/>
          <w:szCs w:val="24"/>
        </w:rPr>
        <w:t xml:space="preserve"> (Total Asset)</w:t>
      </w:r>
    </w:p>
    <w:p w:rsidR="00D10D25" w:rsidRPr="00633976" w:rsidRDefault="007A1790" w:rsidP="00717326">
      <w:pPr>
        <w:spacing w:after="0" w:line="240" w:lineRule="auto"/>
        <w:jc w:val="both"/>
        <w:rPr>
          <w:rFonts w:ascii="Times New Roman" w:hAnsi="Times New Roman" w:cs="Times New Roman"/>
          <w:b/>
          <w:sz w:val="24"/>
          <w:szCs w:val="24"/>
        </w:rPr>
      </w:pPr>
      <w:r w:rsidRPr="00633976">
        <w:rPr>
          <w:rFonts w:ascii="Times New Roman" w:hAnsi="Times New Roman" w:cs="Times New Roman"/>
          <w:b/>
          <w:sz w:val="24"/>
          <w:szCs w:val="24"/>
        </w:rPr>
        <w:t>HASIL DAN PEMBAHASAN</w:t>
      </w:r>
    </w:p>
    <w:p w:rsidR="00461C9E" w:rsidRDefault="00180CE5" w:rsidP="00461C9E">
      <w:pPr>
        <w:spacing w:after="0" w:line="240" w:lineRule="auto"/>
        <w:jc w:val="both"/>
        <w:rPr>
          <w:rFonts w:ascii="Times New Roman" w:hAnsi="Times New Roman" w:cs="Times New Roman"/>
          <w:b/>
          <w:sz w:val="24"/>
          <w:szCs w:val="24"/>
        </w:rPr>
      </w:pPr>
      <w:r w:rsidRPr="006F07CF">
        <w:rPr>
          <w:rFonts w:ascii="Times New Roman" w:hAnsi="Times New Roman" w:cs="Times New Roman"/>
          <w:b/>
          <w:sz w:val="24"/>
          <w:szCs w:val="24"/>
        </w:rPr>
        <w:t>Uji asumsi klasik</w:t>
      </w:r>
    </w:p>
    <w:p w:rsidR="00370D72" w:rsidRPr="00370D72" w:rsidRDefault="00370D72" w:rsidP="00370D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sampel telah lolos dalam uji asumsi klasik sehingga data yang digunakan dalam penelitian ini dapat diuji dalam regresi berganda dan uji MRA interaksi</w:t>
      </w:r>
      <w:r w:rsidR="001B0885">
        <w:rPr>
          <w:rFonts w:ascii="Times New Roman" w:hAnsi="Times New Roman" w:cs="Times New Roman"/>
          <w:sz w:val="24"/>
          <w:szCs w:val="24"/>
        </w:rPr>
        <w:t>.</w:t>
      </w:r>
    </w:p>
    <w:p w:rsidR="007E4BE3" w:rsidRPr="006D23DF" w:rsidRDefault="007E4BE3" w:rsidP="006D23DF">
      <w:pPr>
        <w:autoSpaceDE w:val="0"/>
        <w:autoSpaceDN w:val="0"/>
        <w:adjustRightInd w:val="0"/>
        <w:spacing w:after="0" w:line="240" w:lineRule="auto"/>
        <w:jc w:val="both"/>
        <w:rPr>
          <w:rFonts w:ascii="Times New Roman" w:hAnsi="Times New Roman" w:cs="Times New Roman"/>
          <w:b/>
          <w:sz w:val="24"/>
          <w:szCs w:val="24"/>
        </w:rPr>
      </w:pPr>
      <w:r w:rsidRPr="006D23DF">
        <w:rPr>
          <w:rFonts w:ascii="Times New Roman" w:hAnsi="Times New Roman" w:cs="Times New Roman"/>
          <w:b/>
          <w:sz w:val="24"/>
          <w:szCs w:val="24"/>
        </w:rPr>
        <w:t>Uji Statistic T</w:t>
      </w:r>
    </w:p>
    <w:p w:rsidR="007E4BE3" w:rsidRPr="00633976" w:rsidRDefault="007E4BE3" w:rsidP="007E4BE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633976">
        <w:rPr>
          <w:rFonts w:ascii="Times New Roman" w:hAnsi="Times New Roman" w:cs="Times New Roman"/>
          <w:sz w:val="24"/>
          <w:szCs w:val="24"/>
        </w:rPr>
        <w:t>Uji regresi berganda</w:t>
      </w:r>
    </w:p>
    <w:p w:rsidR="007E4BE3" w:rsidRPr="00633976" w:rsidRDefault="007E4BE3" w:rsidP="007E4BE3">
      <w:pPr>
        <w:pStyle w:val="ListParagraph"/>
        <w:autoSpaceDE w:val="0"/>
        <w:autoSpaceDN w:val="0"/>
        <w:adjustRightInd w:val="0"/>
        <w:spacing w:after="0" w:line="240" w:lineRule="auto"/>
        <w:ind w:left="795"/>
        <w:jc w:val="both"/>
        <w:rPr>
          <w:rFonts w:ascii="Times New Roman" w:hAnsi="Times New Roman" w:cs="Times New Roman"/>
          <w:sz w:val="24"/>
          <w:szCs w:val="24"/>
        </w:rPr>
      </w:pPr>
    </w:p>
    <w:tbl>
      <w:tblPr>
        <w:tblW w:w="7507" w:type="dxa"/>
        <w:jc w:val="center"/>
        <w:shd w:val="clear" w:color="auto" w:fill="FFFFFF" w:themeFill="background1"/>
        <w:tblLayout w:type="fixed"/>
        <w:tblCellMar>
          <w:left w:w="0" w:type="dxa"/>
          <w:right w:w="0" w:type="dxa"/>
        </w:tblCellMar>
        <w:tblLook w:val="0000" w:firstRow="0" w:lastRow="0" w:firstColumn="0" w:lastColumn="0" w:noHBand="0" w:noVBand="0"/>
      </w:tblPr>
      <w:tblGrid>
        <w:gridCol w:w="310"/>
        <w:gridCol w:w="1816"/>
        <w:gridCol w:w="987"/>
        <w:gridCol w:w="1417"/>
        <w:gridCol w:w="1423"/>
        <w:gridCol w:w="845"/>
        <w:gridCol w:w="709"/>
      </w:tblGrid>
      <w:tr w:rsidR="007E4BE3" w:rsidRPr="00370D72" w:rsidTr="000C011D">
        <w:trPr>
          <w:cantSplit/>
          <w:jc w:val="center"/>
        </w:trPr>
        <w:tc>
          <w:tcPr>
            <w:tcW w:w="7507" w:type="dxa"/>
            <w:gridSpan w:val="7"/>
            <w:tcBorders>
              <w:bottom w:val="single" w:sz="4" w:space="0" w:color="auto"/>
            </w:tcBorders>
            <w:shd w:val="clear" w:color="auto" w:fill="FFFFFF" w:themeFill="background1"/>
            <w:vAlign w:val="bottom"/>
          </w:tcPr>
          <w:p w:rsidR="007E4BE3" w:rsidRPr="00370D72" w:rsidRDefault="009E3649" w:rsidP="000C011D">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b/>
              </w:rPr>
              <w:t>Tabel 1</w:t>
            </w:r>
            <w:r w:rsidR="007E4BE3" w:rsidRPr="00370D72">
              <w:rPr>
                <w:rFonts w:ascii="Times New Roman" w:hAnsi="Times New Roman" w:cs="Times New Roman"/>
                <w:b/>
              </w:rPr>
              <w:t xml:space="preserve"> : Hasil Uji T (uji parsial)</w:t>
            </w:r>
          </w:p>
        </w:tc>
      </w:tr>
      <w:tr w:rsidR="007E4BE3" w:rsidRPr="00370D72" w:rsidTr="000C011D">
        <w:trPr>
          <w:cantSplit/>
          <w:jc w:val="center"/>
        </w:trPr>
        <w:tc>
          <w:tcPr>
            <w:tcW w:w="2126" w:type="dxa"/>
            <w:gridSpan w:val="2"/>
            <w:vMerge w:val="restart"/>
            <w:tcBorders>
              <w:top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Model</w:t>
            </w:r>
          </w:p>
        </w:tc>
        <w:tc>
          <w:tcPr>
            <w:tcW w:w="2404" w:type="dxa"/>
            <w:gridSpan w:val="2"/>
            <w:tcBorders>
              <w:top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Unstandardized Coefficients</w:t>
            </w:r>
          </w:p>
        </w:tc>
        <w:tc>
          <w:tcPr>
            <w:tcW w:w="1423" w:type="dxa"/>
            <w:tcBorders>
              <w:top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Standardized Coefficients</w:t>
            </w:r>
          </w:p>
        </w:tc>
        <w:tc>
          <w:tcPr>
            <w:tcW w:w="845" w:type="dxa"/>
            <w:vMerge w:val="restart"/>
            <w:tcBorders>
              <w:top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T</w:t>
            </w:r>
          </w:p>
        </w:tc>
        <w:tc>
          <w:tcPr>
            <w:tcW w:w="709" w:type="dxa"/>
            <w:vMerge w:val="restart"/>
            <w:tcBorders>
              <w:top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Sig.</w:t>
            </w:r>
          </w:p>
        </w:tc>
      </w:tr>
      <w:tr w:rsidR="007E4BE3" w:rsidRPr="00370D72" w:rsidTr="000C011D">
        <w:trPr>
          <w:cantSplit/>
          <w:jc w:val="center"/>
        </w:trPr>
        <w:tc>
          <w:tcPr>
            <w:tcW w:w="2126" w:type="dxa"/>
            <w:gridSpan w:val="2"/>
            <w:vMerge/>
            <w:tcBorders>
              <w:bottom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rPr>
                <w:rFonts w:ascii="Times New Roman" w:hAnsi="Times New Roman" w:cs="Times New Roman"/>
              </w:rPr>
            </w:pPr>
          </w:p>
        </w:tc>
        <w:tc>
          <w:tcPr>
            <w:tcW w:w="987" w:type="dxa"/>
            <w:tcBorders>
              <w:bottom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B</w:t>
            </w:r>
          </w:p>
        </w:tc>
        <w:tc>
          <w:tcPr>
            <w:tcW w:w="1417" w:type="dxa"/>
            <w:tcBorders>
              <w:bottom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Std. Error</w:t>
            </w:r>
          </w:p>
        </w:tc>
        <w:tc>
          <w:tcPr>
            <w:tcW w:w="1423" w:type="dxa"/>
            <w:tcBorders>
              <w:bottom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Beta</w:t>
            </w:r>
          </w:p>
        </w:tc>
        <w:tc>
          <w:tcPr>
            <w:tcW w:w="845" w:type="dxa"/>
            <w:vMerge/>
            <w:tcBorders>
              <w:bottom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rPr>
                <w:rFonts w:ascii="Times New Roman" w:hAnsi="Times New Roman" w:cs="Times New Roman"/>
              </w:rPr>
            </w:pPr>
          </w:p>
        </w:tc>
        <w:tc>
          <w:tcPr>
            <w:tcW w:w="709" w:type="dxa"/>
            <w:vMerge/>
            <w:tcBorders>
              <w:bottom w:val="single" w:sz="4" w:space="0" w:color="auto"/>
            </w:tcBorders>
            <w:shd w:val="clear" w:color="auto" w:fill="FFFFFF" w:themeFill="background1"/>
            <w:vAlign w:val="bottom"/>
          </w:tcPr>
          <w:p w:rsidR="007E4BE3" w:rsidRPr="00370D72" w:rsidRDefault="007E4BE3" w:rsidP="000C011D">
            <w:pPr>
              <w:autoSpaceDE w:val="0"/>
              <w:autoSpaceDN w:val="0"/>
              <w:adjustRightInd w:val="0"/>
              <w:spacing w:after="0" w:line="240" w:lineRule="auto"/>
              <w:rPr>
                <w:rFonts w:ascii="Times New Roman" w:hAnsi="Times New Roman" w:cs="Times New Roman"/>
              </w:rPr>
            </w:pPr>
          </w:p>
        </w:tc>
      </w:tr>
      <w:tr w:rsidR="007E4BE3" w:rsidRPr="00370D72" w:rsidTr="000C011D">
        <w:trPr>
          <w:cantSplit/>
          <w:jc w:val="center"/>
        </w:trPr>
        <w:tc>
          <w:tcPr>
            <w:tcW w:w="310" w:type="dxa"/>
            <w:vMerge w:val="restart"/>
            <w:tcBorders>
              <w:top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1</w:t>
            </w:r>
          </w:p>
        </w:tc>
        <w:tc>
          <w:tcPr>
            <w:tcW w:w="1816" w:type="dxa"/>
            <w:tcBorders>
              <w:top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(Constant)</w:t>
            </w:r>
          </w:p>
        </w:tc>
        <w:tc>
          <w:tcPr>
            <w:tcW w:w="987" w:type="dxa"/>
            <w:tcBorders>
              <w:top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,164</w:t>
            </w:r>
          </w:p>
        </w:tc>
        <w:tc>
          <w:tcPr>
            <w:tcW w:w="1417" w:type="dxa"/>
            <w:tcBorders>
              <w:top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,010</w:t>
            </w:r>
          </w:p>
        </w:tc>
        <w:tc>
          <w:tcPr>
            <w:tcW w:w="1423" w:type="dxa"/>
            <w:tcBorders>
              <w:top w:val="single" w:sz="4" w:space="0" w:color="auto"/>
            </w:tcBorders>
            <w:shd w:val="clear" w:color="auto" w:fill="FFFFFF" w:themeFill="background1"/>
            <w:vAlign w:val="center"/>
          </w:tcPr>
          <w:p w:rsidR="007E4BE3" w:rsidRPr="00370D72" w:rsidRDefault="007E4BE3" w:rsidP="000C011D">
            <w:pPr>
              <w:autoSpaceDE w:val="0"/>
              <w:autoSpaceDN w:val="0"/>
              <w:adjustRightInd w:val="0"/>
              <w:spacing w:after="0" w:line="240" w:lineRule="auto"/>
              <w:rPr>
                <w:rFonts w:ascii="Times New Roman" w:hAnsi="Times New Roman" w:cs="Times New Roman"/>
              </w:rPr>
            </w:pPr>
          </w:p>
        </w:tc>
        <w:tc>
          <w:tcPr>
            <w:tcW w:w="845" w:type="dxa"/>
            <w:tcBorders>
              <w:top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15,912</w:t>
            </w:r>
          </w:p>
        </w:tc>
        <w:tc>
          <w:tcPr>
            <w:tcW w:w="709" w:type="dxa"/>
            <w:tcBorders>
              <w:top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,000</w:t>
            </w:r>
          </w:p>
        </w:tc>
      </w:tr>
      <w:tr w:rsidR="007E4BE3" w:rsidRPr="00370D72" w:rsidTr="000C011D">
        <w:trPr>
          <w:cantSplit/>
          <w:jc w:val="center"/>
        </w:trPr>
        <w:tc>
          <w:tcPr>
            <w:tcW w:w="310" w:type="dxa"/>
            <w:vMerge/>
            <w:shd w:val="clear" w:color="auto" w:fill="FFFFFF" w:themeFill="background1"/>
          </w:tcPr>
          <w:p w:rsidR="007E4BE3" w:rsidRPr="00370D72" w:rsidRDefault="007E4BE3" w:rsidP="000C011D">
            <w:pPr>
              <w:autoSpaceDE w:val="0"/>
              <w:autoSpaceDN w:val="0"/>
              <w:adjustRightInd w:val="0"/>
              <w:spacing w:after="0" w:line="240" w:lineRule="auto"/>
              <w:rPr>
                <w:rFonts w:ascii="Times New Roman" w:hAnsi="Times New Roman" w:cs="Times New Roman"/>
              </w:rPr>
            </w:pPr>
          </w:p>
        </w:tc>
        <w:tc>
          <w:tcPr>
            <w:tcW w:w="1816" w:type="dxa"/>
            <w:shd w:val="clear" w:color="auto" w:fill="FFFFFF" w:themeFill="background1"/>
          </w:tcPr>
          <w:p w:rsidR="007E4BE3" w:rsidRPr="00370D72" w:rsidRDefault="007E4BE3" w:rsidP="000C011D">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Intensitas Modal</w:t>
            </w:r>
          </w:p>
        </w:tc>
        <w:tc>
          <w:tcPr>
            <w:tcW w:w="987" w:type="dxa"/>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,093</w:t>
            </w:r>
          </w:p>
        </w:tc>
        <w:tc>
          <w:tcPr>
            <w:tcW w:w="1417" w:type="dxa"/>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,018</w:t>
            </w:r>
          </w:p>
        </w:tc>
        <w:tc>
          <w:tcPr>
            <w:tcW w:w="1423" w:type="dxa"/>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,598</w:t>
            </w:r>
          </w:p>
        </w:tc>
        <w:tc>
          <w:tcPr>
            <w:tcW w:w="845" w:type="dxa"/>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5,238</w:t>
            </w:r>
          </w:p>
        </w:tc>
        <w:tc>
          <w:tcPr>
            <w:tcW w:w="709" w:type="dxa"/>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,000</w:t>
            </w:r>
          </w:p>
        </w:tc>
      </w:tr>
      <w:tr w:rsidR="007E4BE3" w:rsidRPr="00370D72" w:rsidTr="000C011D">
        <w:trPr>
          <w:cantSplit/>
          <w:jc w:val="center"/>
        </w:trPr>
        <w:tc>
          <w:tcPr>
            <w:tcW w:w="310" w:type="dxa"/>
            <w:vMerge/>
            <w:tcBorders>
              <w:bottom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rPr>
                <w:rFonts w:ascii="Times New Roman" w:hAnsi="Times New Roman" w:cs="Times New Roman"/>
              </w:rPr>
            </w:pPr>
          </w:p>
        </w:tc>
        <w:tc>
          <w:tcPr>
            <w:tcW w:w="1816" w:type="dxa"/>
            <w:tcBorders>
              <w:bottom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Profitabilitas</w:t>
            </w:r>
          </w:p>
        </w:tc>
        <w:tc>
          <w:tcPr>
            <w:tcW w:w="987" w:type="dxa"/>
            <w:tcBorders>
              <w:bottom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,360</w:t>
            </w:r>
          </w:p>
        </w:tc>
        <w:tc>
          <w:tcPr>
            <w:tcW w:w="1417" w:type="dxa"/>
            <w:tcBorders>
              <w:bottom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,054</w:t>
            </w:r>
          </w:p>
        </w:tc>
        <w:tc>
          <w:tcPr>
            <w:tcW w:w="1423" w:type="dxa"/>
            <w:tcBorders>
              <w:bottom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,761</w:t>
            </w:r>
          </w:p>
        </w:tc>
        <w:tc>
          <w:tcPr>
            <w:tcW w:w="845" w:type="dxa"/>
            <w:tcBorders>
              <w:bottom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6,666</w:t>
            </w:r>
          </w:p>
        </w:tc>
        <w:tc>
          <w:tcPr>
            <w:tcW w:w="709" w:type="dxa"/>
            <w:tcBorders>
              <w:bottom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,000</w:t>
            </w:r>
          </w:p>
        </w:tc>
      </w:tr>
      <w:tr w:rsidR="007E4BE3" w:rsidRPr="00370D72" w:rsidTr="000C011D">
        <w:trPr>
          <w:cantSplit/>
          <w:jc w:val="center"/>
        </w:trPr>
        <w:tc>
          <w:tcPr>
            <w:tcW w:w="7507" w:type="dxa"/>
            <w:gridSpan w:val="7"/>
            <w:tcBorders>
              <w:top w:val="single" w:sz="4" w:space="0" w:color="auto"/>
            </w:tcBorders>
            <w:shd w:val="clear" w:color="auto" w:fill="FFFFFF" w:themeFill="background1"/>
          </w:tcPr>
          <w:p w:rsidR="007E4BE3" w:rsidRPr="00370D72" w:rsidRDefault="007E4BE3" w:rsidP="000C011D">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a. Dependent Variable: Agresivitas pajak</w:t>
            </w:r>
          </w:p>
        </w:tc>
      </w:tr>
    </w:tbl>
    <w:p w:rsidR="000C011D" w:rsidRPr="00633976" w:rsidRDefault="000C011D" w:rsidP="000C011D">
      <w:pPr>
        <w:autoSpaceDE w:val="0"/>
        <w:autoSpaceDN w:val="0"/>
        <w:adjustRightInd w:val="0"/>
        <w:spacing w:after="0" w:line="240" w:lineRule="auto"/>
        <w:ind w:left="993"/>
        <w:jc w:val="both"/>
        <w:rPr>
          <w:rFonts w:ascii="Times New Roman" w:hAnsi="Times New Roman" w:cs="Times New Roman"/>
          <w:sz w:val="24"/>
          <w:szCs w:val="24"/>
        </w:rPr>
      </w:pPr>
      <w:r w:rsidRPr="00633976">
        <w:rPr>
          <w:rFonts w:ascii="Times New Roman" w:hAnsi="Times New Roman" w:cs="Times New Roman"/>
          <w:sz w:val="24"/>
          <w:szCs w:val="24"/>
        </w:rPr>
        <w:t>Sumber: Data Sekunder, 2021 Diolah</w:t>
      </w:r>
    </w:p>
    <w:p w:rsidR="00151215" w:rsidRPr="00633976" w:rsidRDefault="00370D72" w:rsidP="007848DB">
      <w:p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t>Berdasarkan tabel 1</w:t>
      </w:r>
      <w:r w:rsidR="007848DB" w:rsidRPr="00633976">
        <w:rPr>
          <w:rFonts w:ascii="Times New Roman" w:hAnsi="Times New Roman" w:cs="Times New Roman"/>
          <w:sz w:val="24"/>
          <w:szCs w:val="24"/>
        </w:rPr>
        <w:t xml:space="preserve"> menunjukkan bahwa variabel Intensitas modal berpengaruh positif signifikan terhadap agresivitas pajak dengan nilai signifikansi 0,000&lt;0,05. Variabel profitabilitas berpengaruh positif </w:t>
      </w:r>
      <w:r w:rsidR="008C2D3A" w:rsidRPr="00633976">
        <w:rPr>
          <w:rFonts w:ascii="Times New Roman" w:hAnsi="Times New Roman" w:cs="Times New Roman"/>
          <w:sz w:val="24"/>
          <w:szCs w:val="24"/>
        </w:rPr>
        <w:t>signifikan terhadap agresivitas pajak dengan signifikansi 0,000 &lt;0,5.</w:t>
      </w:r>
    </w:p>
    <w:p w:rsidR="00C605BC" w:rsidRPr="00633976" w:rsidRDefault="00C605BC" w:rsidP="00C605BC">
      <w:pPr>
        <w:pStyle w:val="ListParagraph"/>
        <w:numPr>
          <w:ilvl w:val="0"/>
          <w:numId w:val="5"/>
        </w:numPr>
        <w:tabs>
          <w:tab w:val="left" w:pos="851"/>
        </w:tabs>
        <w:spacing w:after="0" w:line="240" w:lineRule="auto"/>
        <w:jc w:val="both"/>
        <w:rPr>
          <w:rFonts w:ascii="Times New Roman" w:hAnsi="Times New Roman" w:cs="Times New Roman"/>
          <w:sz w:val="24"/>
          <w:szCs w:val="24"/>
        </w:rPr>
      </w:pPr>
      <w:r w:rsidRPr="00633976">
        <w:rPr>
          <w:rFonts w:ascii="Times New Roman" w:hAnsi="Times New Roman" w:cs="Times New Roman"/>
          <w:sz w:val="24"/>
          <w:szCs w:val="24"/>
        </w:rPr>
        <w:t>Uji MRA interaksi</w:t>
      </w:r>
    </w:p>
    <w:p w:rsidR="00C605BC" w:rsidRPr="00633976" w:rsidRDefault="00C605BC" w:rsidP="00C605BC">
      <w:pPr>
        <w:autoSpaceDE w:val="0"/>
        <w:autoSpaceDN w:val="0"/>
        <w:adjustRightInd w:val="0"/>
        <w:spacing w:after="0" w:line="240" w:lineRule="auto"/>
        <w:rPr>
          <w:rFonts w:ascii="Times New Roman" w:hAnsi="Times New Roman" w:cs="Times New Roman"/>
          <w:sz w:val="24"/>
          <w:szCs w:val="24"/>
        </w:rPr>
      </w:pPr>
    </w:p>
    <w:tbl>
      <w:tblPr>
        <w:tblW w:w="7938" w:type="dxa"/>
        <w:jc w:val="center"/>
        <w:shd w:val="clear" w:color="auto" w:fill="FFFFFF" w:themeFill="background1"/>
        <w:tblLayout w:type="fixed"/>
        <w:tblCellMar>
          <w:left w:w="0" w:type="dxa"/>
          <w:right w:w="0" w:type="dxa"/>
        </w:tblCellMar>
        <w:tblLook w:val="0000" w:firstRow="0" w:lastRow="0" w:firstColumn="0" w:lastColumn="0" w:noHBand="0" w:noVBand="0"/>
      </w:tblPr>
      <w:tblGrid>
        <w:gridCol w:w="310"/>
        <w:gridCol w:w="2460"/>
        <w:gridCol w:w="1199"/>
        <w:gridCol w:w="992"/>
        <w:gridCol w:w="1276"/>
        <w:gridCol w:w="992"/>
        <w:gridCol w:w="709"/>
      </w:tblGrid>
      <w:tr w:rsidR="007848DB" w:rsidRPr="00370D72" w:rsidTr="007848DB">
        <w:trPr>
          <w:cantSplit/>
          <w:jc w:val="center"/>
        </w:trPr>
        <w:tc>
          <w:tcPr>
            <w:tcW w:w="7938" w:type="dxa"/>
            <w:gridSpan w:val="7"/>
            <w:tcBorders>
              <w:bottom w:val="single" w:sz="4" w:space="0" w:color="auto"/>
            </w:tcBorders>
            <w:shd w:val="clear" w:color="auto" w:fill="FFFFFF" w:themeFill="background1"/>
            <w:vAlign w:val="bottom"/>
          </w:tcPr>
          <w:p w:rsidR="007848DB" w:rsidRPr="00370D72" w:rsidRDefault="00881378"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b/>
              </w:rPr>
              <w:t>Tabel 2</w:t>
            </w:r>
            <w:r w:rsidR="005216B3" w:rsidRPr="00370D72">
              <w:rPr>
                <w:rFonts w:ascii="Times New Roman" w:hAnsi="Times New Roman" w:cs="Times New Roman"/>
                <w:b/>
              </w:rPr>
              <w:t xml:space="preserve"> : Hasil Uji MRA interaksi</w:t>
            </w:r>
          </w:p>
        </w:tc>
      </w:tr>
      <w:tr w:rsidR="007848DB" w:rsidRPr="00370D72" w:rsidTr="007848DB">
        <w:trPr>
          <w:cantSplit/>
          <w:jc w:val="center"/>
        </w:trPr>
        <w:tc>
          <w:tcPr>
            <w:tcW w:w="2770" w:type="dxa"/>
            <w:gridSpan w:val="2"/>
            <w:vMerge w:val="restart"/>
            <w:tcBorders>
              <w:top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Model</w:t>
            </w:r>
          </w:p>
        </w:tc>
        <w:tc>
          <w:tcPr>
            <w:tcW w:w="2191" w:type="dxa"/>
            <w:gridSpan w:val="2"/>
            <w:tcBorders>
              <w:top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Unstandardized Coefficients</w:t>
            </w:r>
          </w:p>
        </w:tc>
        <w:tc>
          <w:tcPr>
            <w:tcW w:w="1276" w:type="dxa"/>
            <w:tcBorders>
              <w:top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Standardized Coefficients</w:t>
            </w:r>
          </w:p>
        </w:tc>
        <w:tc>
          <w:tcPr>
            <w:tcW w:w="992" w:type="dxa"/>
            <w:vMerge w:val="restart"/>
            <w:tcBorders>
              <w:top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t</w:t>
            </w:r>
          </w:p>
        </w:tc>
        <w:tc>
          <w:tcPr>
            <w:tcW w:w="709" w:type="dxa"/>
            <w:vMerge w:val="restart"/>
            <w:tcBorders>
              <w:top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Sig.</w:t>
            </w:r>
          </w:p>
        </w:tc>
      </w:tr>
      <w:tr w:rsidR="007848DB" w:rsidRPr="00370D72" w:rsidTr="007848DB">
        <w:trPr>
          <w:cantSplit/>
          <w:jc w:val="center"/>
        </w:trPr>
        <w:tc>
          <w:tcPr>
            <w:tcW w:w="2770" w:type="dxa"/>
            <w:gridSpan w:val="2"/>
            <w:vMerge/>
            <w:tcBorders>
              <w:bottom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rPr>
                <w:rFonts w:ascii="Times New Roman" w:hAnsi="Times New Roman" w:cs="Times New Roman"/>
              </w:rPr>
            </w:pPr>
          </w:p>
        </w:tc>
        <w:tc>
          <w:tcPr>
            <w:tcW w:w="1199" w:type="dxa"/>
            <w:tcBorders>
              <w:bottom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B</w:t>
            </w:r>
          </w:p>
        </w:tc>
        <w:tc>
          <w:tcPr>
            <w:tcW w:w="992" w:type="dxa"/>
            <w:tcBorders>
              <w:bottom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Std. Error</w:t>
            </w:r>
          </w:p>
        </w:tc>
        <w:tc>
          <w:tcPr>
            <w:tcW w:w="1276" w:type="dxa"/>
            <w:tcBorders>
              <w:bottom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ind w:left="60" w:right="60"/>
              <w:jc w:val="center"/>
              <w:rPr>
                <w:rFonts w:ascii="Times New Roman" w:hAnsi="Times New Roman" w:cs="Times New Roman"/>
              </w:rPr>
            </w:pPr>
            <w:r w:rsidRPr="00370D72">
              <w:rPr>
                <w:rFonts w:ascii="Times New Roman" w:hAnsi="Times New Roman" w:cs="Times New Roman"/>
              </w:rPr>
              <w:t>Beta</w:t>
            </w:r>
          </w:p>
        </w:tc>
        <w:tc>
          <w:tcPr>
            <w:tcW w:w="992" w:type="dxa"/>
            <w:vMerge/>
            <w:tcBorders>
              <w:bottom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rPr>
                <w:rFonts w:ascii="Times New Roman" w:hAnsi="Times New Roman" w:cs="Times New Roman"/>
              </w:rPr>
            </w:pPr>
          </w:p>
        </w:tc>
        <w:tc>
          <w:tcPr>
            <w:tcW w:w="709" w:type="dxa"/>
            <w:vMerge/>
            <w:tcBorders>
              <w:bottom w:val="single" w:sz="4" w:space="0" w:color="auto"/>
            </w:tcBorders>
            <w:shd w:val="clear" w:color="auto" w:fill="FFFFFF" w:themeFill="background1"/>
            <w:vAlign w:val="bottom"/>
          </w:tcPr>
          <w:p w:rsidR="00C605BC" w:rsidRPr="00370D72" w:rsidRDefault="00C605BC" w:rsidP="007848DB">
            <w:pPr>
              <w:autoSpaceDE w:val="0"/>
              <w:autoSpaceDN w:val="0"/>
              <w:adjustRightInd w:val="0"/>
              <w:spacing w:after="0" w:line="240" w:lineRule="auto"/>
              <w:rPr>
                <w:rFonts w:ascii="Times New Roman" w:hAnsi="Times New Roman" w:cs="Times New Roman"/>
              </w:rPr>
            </w:pPr>
          </w:p>
        </w:tc>
      </w:tr>
      <w:tr w:rsidR="007848DB" w:rsidRPr="00370D72" w:rsidTr="007848DB">
        <w:trPr>
          <w:cantSplit/>
          <w:jc w:val="center"/>
        </w:trPr>
        <w:tc>
          <w:tcPr>
            <w:tcW w:w="310" w:type="dxa"/>
            <w:vMerge w:val="restart"/>
            <w:tcBorders>
              <w:top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1</w:t>
            </w:r>
          </w:p>
        </w:tc>
        <w:tc>
          <w:tcPr>
            <w:tcW w:w="2460" w:type="dxa"/>
            <w:tcBorders>
              <w:top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(Constant)</w:t>
            </w:r>
          </w:p>
        </w:tc>
        <w:tc>
          <w:tcPr>
            <w:tcW w:w="1199" w:type="dxa"/>
            <w:tcBorders>
              <w:top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,161</w:t>
            </w:r>
          </w:p>
        </w:tc>
        <w:tc>
          <w:tcPr>
            <w:tcW w:w="992" w:type="dxa"/>
            <w:tcBorders>
              <w:top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,011</w:t>
            </w:r>
          </w:p>
        </w:tc>
        <w:tc>
          <w:tcPr>
            <w:tcW w:w="1276" w:type="dxa"/>
            <w:tcBorders>
              <w:top w:val="single" w:sz="4" w:space="0" w:color="auto"/>
            </w:tcBorders>
            <w:shd w:val="clear" w:color="auto" w:fill="FFFFFF" w:themeFill="background1"/>
            <w:vAlign w:val="center"/>
          </w:tcPr>
          <w:p w:rsidR="00C605BC" w:rsidRPr="00370D72" w:rsidRDefault="00C605BC" w:rsidP="007848D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15,210</w:t>
            </w:r>
          </w:p>
        </w:tc>
        <w:tc>
          <w:tcPr>
            <w:tcW w:w="709" w:type="dxa"/>
            <w:tcBorders>
              <w:top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,000</w:t>
            </w:r>
          </w:p>
        </w:tc>
      </w:tr>
      <w:tr w:rsidR="007848DB" w:rsidRPr="00370D72" w:rsidTr="007848DB">
        <w:trPr>
          <w:cantSplit/>
          <w:jc w:val="center"/>
        </w:trPr>
        <w:tc>
          <w:tcPr>
            <w:tcW w:w="310" w:type="dxa"/>
            <w:vMerge/>
            <w:shd w:val="clear" w:color="auto" w:fill="FFFFFF" w:themeFill="background1"/>
          </w:tcPr>
          <w:p w:rsidR="00C605BC" w:rsidRPr="00370D72" w:rsidRDefault="00C605BC" w:rsidP="007848DB">
            <w:pPr>
              <w:autoSpaceDE w:val="0"/>
              <w:autoSpaceDN w:val="0"/>
              <w:adjustRightInd w:val="0"/>
              <w:spacing w:after="0" w:line="240" w:lineRule="auto"/>
              <w:rPr>
                <w:rFonts w:ascii="Times New Roman" w:hAnsi="Times New Roman" w:cs="Times New Roman"/>
              </w:rPr>
            </w:pPr>
          </w:p>
        </w:tc>
        <w:tc>
          <w:tcPr>
            <w:tcW w:w="2460" w:type="dxa"/>
            <w:shd w:val="clear" w:color="auto" w:fill="FFFFFF" w:themeFill="background1"/>
          </w:tcPr>
          <w:p w:rsidR="00C605BC" w:rsidRPr="00370D72" w:rsidRDefault="00C605BC"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Intensitas Modal</w:t>
            </w:r>
          </w:p>
        </w:tc>
        <w:tc>
          <w:tcPr>
            <w:tcW w:w="1199"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-,145</w:t>
            </w:r>
          </w:p>
        </w:tc>
        <w:tc>
          <w:tcPr>
            <w:tcW w:w="992"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,200</w:t>
            </w:r>
          </w:p>
        </w:tc>
        <w:tc>
          <w:tcPr>
            <w:tcW w:w="1276"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-,927</w:t>
            </w:r>
          </w:p>
        </w:tc>
        <w:tc>
          <w:tcPr>
            <w:tcW w:w="992"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-,724</w:t>
            </w:r>
          </w:p>
        </w:tc>
        <w:tc>
          <w:tcPr>
            <w:tcW w:w="709"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,472</w:t>
            </w:r>
          </w:p>
        </w:tc>
      </w:tr>
      <w:tr w:rsidR="007848DB" w:rsidRPr="00370D72" w:rsidTr="007848DB">
        <w:trPr>
          <w:cantSplit/>
          <w:jc w:val="center"/>
        </w:trPr>
        <w:tc>
          <w:tcPr>
            <w:tcW w:w="310" w:type="dxa"/>
            <w:vMerge/>
            <w:shd w:val="clear" w:color="auto" w:fill="FFFFFF" w:themeFill="background1"/>
          </w:tcPr>
          <w:p w:rsidR="00C605BC" w:rsidRPr="00370D72" w:rsidRDefault="00C605BC" w:rsidP="007848DB">
            <w:pPr>
              <w:autoSpaceDE w:val="0"/>
              <w:autoSpaceDN w:val="0"/>
              <w:adjustRightInd w:val="0"/>
              <w:spacing w:after="0" w:line="240" w:lineRule="auto"/>
              <w:rPr>
                <w:rFonts w:ascii="Times New Roman" w:hAnsi="Times New Roman" w:cs="Times New Roman"/>
              </w:rPr>
            </w:pPr>
          </w:p>
        </w:tc>
        <w:tc>
          <w:tcPr>
            <w:tcW w:w="2460" w:type="dxa"/>
            <w:shd w:val="clear" w:color="auto" w:fill="FFFFFF" w:themeFill="background1"/>
          </w:tcPr>
          <w:p w:rsidR="00C605BC" w:rsidRPr="00370D72" w:rsidRDefault="00C605BC"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Profitabilitas</w:t>
            </w:r>
          </w:p>
        </w:tc>
        <w:tc>
          <w:tcPr>
            <w:tcW w:w="1199"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,252</w:t>
            </w:r>
          </w:p>
        </w:tc>
        <w:tc>
          <w:tcPr>
            <w:tcW w:w="992"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,602</w:t>
            </w:r>
          </w:p>
        </w:tc>
        <w:tc>
          <w:tcPr>
            <w:tcW w:w="1276"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,533</w:t>
            </w:r>
          </w:p>
        </w:tc>
        <w:tc>
          <w:tcPr>
            <w:tcW w:w="992"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,419</w:t>
            </w:r>
          </w:p>
        </w:tc>
        <w:tc>
          <w:tcPr>
            <w:tcW w:w="709"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,677</w:t>
            </w:r>
          </w:p>
        </w:tc>
      </w:tr>
      <w:tr w:rsidR="007848DB" w:rsidRPr="00370D72" w:rsidTr="007848DB">
        <w:trPr>
          <w:cantSplit/>
          <w:jc w:val="center"/>
        </w:trPr>
        <w:tc>
          <w:tcPr>
            <w:tcW w:w="310" w:type="dxa"/>
            <w:vMerge/>
            <w:shd w:val="clear" w:color="auto" w:fill="FFFFFF" w:themeFill="background1"/>
          </w:tcPr>
          <w:p w:rsidR="00C605BC" w:rsidRPr="00370D72" w:rsidRDefault="00C605BC" w:rsidP="007848DB">
            <w:pPr>
              <w:autoSpaceDE w:val="0"/>
              <w:autoSpaceDN w:val="0"/>
              <w:adjustRightInd w:val="0"/>
              <w:spacing w:after="0" w:line="240" w:lineRule="auto"/>
              <w:rPr>
                <w:rFonts w:ascii="Times New Roman" w:hAnsi="Times New Roman" w:cs="Times New Roman"/>
              </w:rPr>
            </w:pPr>
          </w:p>
        </w:tc>
        <w:tc>
          <w:tcPr>
            <w:tcW w:w="2460" w:type="dxa"/>
            <w:shd w:val="clear" w:color="auto" w:fill="FFFFFF" w:themeFill="background1"/>
          </w:tcPr>
          <w:p w:rsidR="00C605BC" w:rsidRPr="00370D72" w:rsidRDefault="00C605BC"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Intensitas modal *ukuran perusahaan</w:t>
            </w:r>
          </w:p>
        </w:tc>
        <w:tc>
          <w:tcPr>
            <w:tcW w:w="1199"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,008</w:t>
            </w:r>
          </w:p>
        </w:tc>
        <w:tc>
          <w:tcPr>
            <w:tcW w:w="992"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,007</w:t>
            </w:r>
          </w:p>
        </w:tc>
        <w:tc>
          <w:tcPr>
            <w:tcW w:w="1276"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1,553</w:t>
            </w:r>
          </w:p>
        </w:tc>
        <w:tc>
          <w:tcPr>
            <w:tcW w:w="992"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1,200</w:t>
            </w:r>
          </w:p>
        </w:tc>
        <w:tc>
          <w:tcPr>
            <w:tcW w:w="709" w:type="dxa"/>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,236</w:t>
            </w:r>
          </w:p>
        </w:tc>
      </w:tr>
      <w:tr w:rsidR="007848DB" w:rsidRPr="00370D72" w:rsidTr="007848DB">
        <w:trPr>
          <w:cantSplit/>
          <w:jc w:val="center"/>
        </w:trPr>
        <w:tc>
          <w:tcPr>
            <w:tcW w:w="310" w:type="dxa"/>
            <w:vMerge/>
            <w:tcBorders>
              <w:bottom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rPr>
                <w:rFonts w:ascii="Times New Roman" w:hAnsi="Times New Roman" w:cs="Times New Roman"/>
              </w:rPr>
            </w:pPr>
          </w:p>
        </w:tc>
        <w:tc>
          <w:tcPr>
            <w:tcW w:w="2460" w:type="dxa"/>
            <w:tcBorders>
              <w:bottom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Profitabilitas*ukuran perusahaan</w:t>
            </w:r>
          </w:p>
        </w:tc>
        <w:tc>
          <w:tcPr>
            <w:tcW w:w="1199" w:type="dxa"/>
            <w:tcBorders>
              <w:bottom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,004</w:t>
            </w:r>
          </w:p>
        </w:tc>
        <w:tc>
          <w:tcPr>
            <w:tcW w:w="992" w:type="dxa"/>
            <w:tcBorders>
              <w:bottom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,021</w:t>
            </w:r>
          </w:p>
        </w:tc>
        <w:tc>
          <w:tcPr>
            <w:tcW w:w="1276" w:type="dxa"/>
            <w:tcBorders>
              <w:bottom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,265</w:t>
            </w:r>
          </w:p>
        </w:tc>
        <w:tc>
          <w:tcPr>
            <w:tcW w:w="992" w:type="dxa"/>
            <w:tcBorders>
              <w:bottom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,210</w:t>
            </w:r>
          </w:p>
        </w:tc>
        <w:tc>
          <w:tcPr>
            <w:tcW w:w="709" w:type="dxa"/>
            <w:tcBorders>
              <w:bottom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jc w:val="right"/>
              <w:rPr>
                <w:rFonts w:ascii="Times New Roman" w:hAnsi="Times New Roman" w:cs="Times New Roman"/>
              </w:rPr>
            </w:pPr>
            <w:r w:rsidRPr="00370D72">
              <w:rPr>
                <w:rFonts w:ascii="Times New Roman" w:hAnsi="Times New Roman" w:cs="Times New Roman"/>
              </w:rPr>
              <w:t>,834</w:t>
            </w:r>
          </w:p>
        </w:tc>
      </w:tr>
      <w:tr w:rsidR="007848DB" w:rsidRPr="00370D72" w:rsidTr="007848DB">
        <w:trPr>
          <w:cantSplit/>
          <w:jc w:val="center"/>
        </w:trPr>
        <w:tc>
          <w:tcPr>
            <w:tcW w:w="7938" w:type="dxa"/>
            <w:gridSpan w:val="7"/>
            <w:tcBorders>
              <w:top w:val="single" w:sz="4" w:space="0" w:color="auto"/>
            </w:tcBorders>
            <w:shd w:val="clear" w:color="auto" w:fill="FFFFFF" w:themeFill="background1"/>
          </w:tcPr>
          <w:p w:rsidR="00C605BC" w:rsidRPr="00370D72" w:rsidRDefault="00C605BC" w:rsidP="007848DB">
            <w:pPr>
              <w:autoSpaceDE w:val="0"/>
              <w:autoSpaceDN w:val="0"/>
              <w:adjustRightInd w:val="0"/>
              <w:spacing w:after="0" w:line="240" w:lineRule="auto"/>
              <w:ind w:left="60" w:right="60"/>
              <w:rPr>
                <w:rFonts w:ascii="Times New Roman" w:hAnsi="Times New Roman" w:cs="Times New Roman"/>
              </w:rPr>
            </w:pPr>
            <w:r w:rsidRPr="00370D72">
              <w:rPr>
                <w:rFonts w:ascii="Times New Roman" w:hAnsi="Times New Roman" w:cs="Times New Roman"/>
              </w:rPr>
              <w:t>a. Dependent Variable: Agresivitas pajak</w:t>
            </w:r>
          </w:p>
        </w:tc>
      </w:tr>
    </w:tbl>
    <w:p w:rsidR="00C605BC" w:rsidRPr="00633976" w:rsidRDefault="007848DB" w:rsidP="007848DB">
      <w:pPr>
        <w:tabs>
          <w:tab w:val="left" w:pos="851"/>
        </w:tabs>
        <w:spacing w:after="0" w:line="240" w:lineRule="auto"/>
        <w:jc w:val="both"/>
        <w:rPr>
          <w:rFonts w:ascii="Times New Roman" w:hAnsi="Times New Roman" w:cs="Times New Roman"/>
          <w:sz w:val="24"/>
          <w:szCs w:val="24"/>
        </w:rPr>
      </w:pPr>
      <w:r w:rsidRPr="00633976">
        <w:rPr>
          <w:rFonts w:ascii="Times New Roman" w:hAnsi="Times New Roman" w:cs="Times New Roman"/>
          <w:sz w:val="24"/>
          <w:szCs w:val="24"/>
        </w:rPr>
        <w:tab/>
        <w:t>Sumber: Data Sekunder, 2021 Diolah</w:t>
      </w:r>
    </w:p>
    <w:p w:rsidR="007848DB" w:rsidRPr="00633976" w:rsidRDefault="007848DB" w:rsidP="005148E8">
      <w:pPr>
        <w:tabs>
          <w:tab w:val="left" w:pos="851"/>
        </w:tabs>
        <w:spacing w:after="0" w:line="240" w:lineRule="auto"/>
        <w:ind w:left="720"/>
        <w:jc w:val="both"/>
        <w:rPr>
          <w:rFonts w:ascii="Times New Roman" w:hAnsi="Times New Roman" w:cs="Times New Roman"/>
          <w:sz w:val="24"/>
          <w:szCs w:val="24"/>
        </w:rPr>
      </w:pPr>
      <w:r w:rsidRPr="00633976">
        <w:rPr>
          <w:rFonts w:ascii="Times New Roman" w:hAnsi="Times New Roman" w:cs="Times New Roman"/>
          <w:sz w:val="24"/>
          <w:szCs w:val="24"/>
        </w:rPr>
        <w:lastRenderedPageBreak/>
        <w:tab/>
      </w:r>
      <w:r w:rsidR="00370D72">
        <w:rPr>
          <w:rFonts w:ascii="Times New Roman" w:hAnsi="Times New Roman" w:cs="Times New Roman"/>
          <w:sz w:val="24"/>
          <w:szCs w:val="24"/>
        </w:rPr>
        <w:tab/>
        <w:t>Berdasarkan tabel 2</w:t>
      </w:r>
      <w:r w:rsidR="005148E8" w:rsidRPr="00633976">
        <w:rPr>
          <w:rFonts w:ascii="Times New Roman" w:hAnsi="Times New Roman" w:cs="Times New Roman"/>
          <w:sz w:val="24"/>
          <w:szCs w:val="24"/>
        </w:rPr>
        <w:t xml:space="preserve"> menunjukkan bahwa ukuran perusahaan tidak mampu memoderasi intensitas modal dan profitabilitas terhadap agresivitas pajak dengan nilai signifikansi lebih besar dari 0,5.</w:t>
      </w:r>
    </w:p>
    <w:p w:rsidR="005148E8" w:rsidRPr="00633976" w:rsidRDefault="00D10D25" w:rsidP="005148E8">
      <w:pPr>
        <w:tabs>
          <w:tab w:val="left" w:pos="851"/>
        </w:tabs>
        <w:spacing w:after="0" w:line="240" w:lineRule="auto"/>
        <w:jc w:val="both"/>
        <w:rPr>
          <w:rFonts w:ascii="Times New Roman" w:hAnsi="Times New Roman" w:cs="Times New Roman"/>
          <w:b/>
          <w:sz w:val="24"/>
          <w:szCs w:val="24"/>
        </w:rPr>
      </w:pPr>
      <w:r w:rsidRPr="00633976">
        <w:rPr>
          <w:rFonts w:ascii="Times New Roman" w:hAnsi="Times New Roman" w:cs="Times New Roman"/>
          <w:b/>
          <w:sz w:val="24"/>
          <w:szCs w:val="24"/>
        </w:rPr>
        <w:t>Pembahasan</w:t>
      </w:r>
    </w:p>
    <w:p w:rsidR="000D67C2" w:rsidRPr="00633976" w:rsidRDefault="005216B3" w:rsidP="000D67C2">
      <w:pPr>
        <w:autoSpaceDE w:val="0"/>
        <w:autoSpaceDN w:val="0"/>
        <w:adjustRightInd w:val="0"/>
        <w:spacing w:after="0" w:line="240" w:lineRule="auto"/>
        <w:ind w:firstLine="720"/>
        <w:jc w:val="both"/>
        <w:rPr>
          <w:rFonts w:ascii="Times New Roman" w:hAnsi="Times New Roman" w:cs="Times New Roman"/>
          <w:sz w:val="24"/>
          <w:szCs w:val="24"/>
        </w:rPr>
      </w:pPr>
      <w:r w:rsidRPr="00633976">
        <w:rPr>
          <w:rFonts w:ascii="Times New Roman" w:hAnsi="Times New Roman" w:cs="Times New Roman"/>
          <w:sz w:val="24"/>
          <w:szCs w:val="24"/>
        </w:rPr>
        <w:t>Hasil dari pengujian variabel intensitas modal terhadap agresivitas pajak ditunjukkan pada uji T dapat dilihat nilai signifikansi 0,000 &lt; 0,05 dengan nilai t sebesar 5,238. Menurut hasil penelitian ini dinyatakan bahwa hipotesis 1 yang menyatakan bahwa intensitas modal berpengaruh positif terhadap agresivitas pajak terdukung. Hal ini menunjukkan bahwa semakin besar investasi perusahaan terhadap aset tetap, mak</w:t>
      </w:r>
      <w:r w:rsidR="00C257F7">
        <w:rPr>
          <w:rFonts w:ascii="Times New Roman" w:hAnsi="Times New Roman" w:cs="Times New Roman"/>
          <w:sz w:val="24"/>
          <w:szCs w:val="24"/>
        </w:rPr>
        <w:t xml:space="preserve">a </w:t>
      </w:r>
      <w:r w:rsidR="00370D72">
        <w:rPr>
          <w:rFonts w:ascii="Times New Roman" w:hAnsi="Times New Roman" w:cs="Times New Roman"/>
          <w:sz w:val="24"/>
          <w:szCs w:val="24"/>
        </w:rPr>
        <w:t>perusahaan</w:t>
      </w:r>
      <w:r w:rsidR="00C257F7">
        <w:rPr>
          <w:rFonts w:ascii="Times New Roman" w:hAnsi="Times New Roman" w:cs="Times New Roman"/>
          <w:sz w:val="24"/>
          <w:szCs w:val="24"/>
        </w:rPr>
        <w:t xml:space="preserve"> tersebut</w:t>
      </w:r>
      <w:r w:rsidR="00370D72">
        <w:rPr>
          <w:rFonts w:ascii="Times New Roman" w:hAnsi="Times New Roman" w:cs="Times New Roman"/>
          <w:sz w:val="24"/>
          <w:szCs w:val="24"/>
        </w:rPr>
        <w:t xml:space="preserve"> </w:t>
      </w:r>
      <w:r w:rsidRPr="00633976">
        <w:rPr>
          <w:rFonts w:ascii="Times New Roman" w:hAnsi="Times New Roman" w:cs="Times New Roman"/>
          <w:sz w:val="24"/>
          <w:szCs w:val="24"/>
        </w:rPr>
        <w:t>menanggung beban depresiasi</w:t>
      </w:r>
      <w:r w:rsidR="00C257F7">
        <w:rPr>
          <w:rFonts w:ascii="Times New Roman" w:hAnsi="Times New Roman" w:cs="Times New Roman"/>
          <w:sz w:val="24"/>
          <w:szCs w:val="24"/>
        </w:rPr>
        <w:t xml:space="preserve"> yang tinggi</w:t>
      </w:r>
      <w:r w:rsidRPr="00633976">
        <w:rPr>
          <w:rFonts w:ascii="Times New Roman" w:hAnsi="Times New Roman" w:cs="Times New Roman"/>
          <w:sz w:val="24"/>
          <w:szCs w:val="24"/>
        </w:rPr>
        <w:t>. Beban depre</w:t>
      </w:r>
      <w:r w:rsidR="00370D72">
        <w:rPr>
          <w:rFonts w:ascii="Times New Roman" w:hAnsi="Times New Roman" w:cs="Times New Roman"/>
          <w:sz w:val="24"/>
          <w:szCs w:val="24"/>
        </w:rPr>
        <w:t>siasi ini nantinya akan dikurangkan dalam perhitungan</w:t>
      </w:r>
      <w:r w:rsidRPr="00633976">
        <w:rPr>
          <w:rFonts w:ascii="Times New Roman" w:hAnsi="Times New Roman" w:cs="Times New Roman"/>
          <w:sz w:val="24"/>
          <w:szCs w:val="24"/>
        </w:rPr>
        <w:t xml:space="preserve"> beban </w:t>
      </w:r>
      <w:r w:rsidR="00370D72">
        <w:rPr>
          <w:rFonts w:ascii="Times New Roman" w:hAnsi="Times New Roman" w:cs="Times New Roman"/>
          <w:sz w:val="24"/>
          <w:szCs w:val="24"/>
        </w:rPr>
        <w:t xml:space="preserve">pajak terutang </w:t>
      </w:r>
      <w:r w:rsidRPr="00633976">
        <w:rPr>
          <w:rFonts w:ascii="Times New Roman" w:hAnsi="Times New Roman" w:cs="Times New Roman"/>
          <w:sz w:val="24"/>
          <w:szCs w:val="24"/>
        </w:rPr>
        <w:t>perusahaan sehingga intensitas modal dapat dikatakan strategi dalam melakukan agresivitas pajak. H</w:t>
      </w:r>
      <w:r w:rsidR="000D67C2" w:rsidRPr="00633976">
        <w:rPr>
          <w:rFonts w:ascii="Times New Roman" w:hAnsi="Times New Roman" w:cs="Times New Roman"/>
          <w:sz w:val="24"/>
          <w:szCs w:val="24"/>
        </w:rPr>
        <w:t xml:space="preserve">al ini sejalan dengan penelitian dari </w:t>
      </w:r>
      <w:r w:rsidR="000D67C2"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{"citationItems":[{"id":"ITEM-1","itemData":{"ISSN":"2302-8556","abstract":"Target Presiden Joko Widodo berkenaan dengan perpajakan adalah tercapainya tax ratio sebesar 16% pada tahun 2019. Namun hal tersebut masih terhalangi karena ada indikasi perusahaan masih berusaha melakukan tindakan agresivitas pajak. Agresivitas pajak adalah suatu kondisi saat perusahaan memiliki kewenangan untuk melaksanakan kebijakan perpajak dan ada indikasi hal tersebut tidak diaudit atau menimbulkan masalah melalui sudut pandang hukum. Penelitian ini bertujuan memperoleh bukti empiris pengaruh pengungkapan CSR, profitabilitas, inventory intensity, capital intensity dan leverage pada agresivitas pajak. Penelitian dilakukan di perusahaan sektor pertambangan yang listing di BEI pada tahun 2013-2015. Jumlah sampel yakni 36 perusahaan, dengan metode non-probability sampling, dengan teknik purposive sampling. Penelitian menggunakan teknik analisis deskriptif dan analisis regresi linear berganda. Hasil dari penelitian ini yakni variabel profitabilitas dan capital intensity berpengaruh positif pada agresivitas pajak perusahaan, sedangkan variabel pengungkapan CSR dan leverage berpengaruh negatif pada agresivitas pajak perusahaan, dan variabel inventory intensity tidak berpengaruh pada agresivitas pajak.","author":[{"dropping-particle":"","family":"Putu Ayu","given":"","non-dropping-particle":"","parse-names":false,"suffix":""}],"container-title":"E-Jurnal Akuntansi","id":"ITEM-1","issue":"3","issued":{"date-parts":[["2017"]]},"page":"2115-2142","title":"Pengaruh Pengungkapan Corporate Social Responsibility, Profitabilitas, Inventory Intensity, Capital Intensity Dan Leverage Pada Agresivitas Pajak","type":"article-journal","volume":"18"},"uris":["http://www.mendeley.com/documents/?uuid=dd9ec747-4404-4c1b-9a6e-5be704768ebe"]}],"mendeley":{"formattedCitation":"(Putu Ayu, 2017)","manualFormatting":"Putu Ayu (2017)","plainTextFormattedCitation":"(Putu Ayu, 2017)","previouslyFormattedCitation":"(Putu Ayu, 2017)"},"properties":{"noteIndex":0},"schema":"https://github.com/citation-style-language/schema/raw/master/csl-citation.json"}</w:instrText>
      </w:r>
      <w:r w:rsidR="000D67C2" w:rsidRPr="00633976">
        <w:rPr>
          <w:rFonts w:ascii="Times New Roman" w:hAnsi="Times New Roman" w:cs="Times New Roman"/>
          <w:sz w:val="24"/>
          <w:szCs w:val="24"/>
        </w:rPr>
        <w:fldChar w:fldCharType="separate"/>
      </w:r>
      <w:r w:rsidR="000D67C2" w:rsidRPr="00633976">
        <w:rPr>
          <w:rFonts w:ascii="Times New Roman" w:hAnsi="Times New Roman" w:cs="Times New Roman"/>
          <w:noProof/>
          <w:sz w:val="24"/>
          <w:szCs w:val="24"/>
        </w:rPr>
        <w:t>Putu Ayu (2017)</w:t>
      </w:r>
      <w:r w:rsidR="000D67C2" w:rsidRPr="00633976">
        <w:rPr>
          <w:rFonts w:ascii="Times New Roman" w:hAnsi="Times New Roman" w:cs="Times New Roman"/>
          <w:sz w:val="24"/>
          <w:szCs w:val="24"/>
        </w:rPr>
        <w:fldChar w:fldCharType="end"/>
      </w:r>
      <w:r w:rsidR="000D67C2" w:rsidRPr="00633976">
        <w:rPr>
          <w:rFonts w:ascii="Times New Roman" w:hAnsi="Times New Roman" w:cs="Times New Roman"/>
          <w:sz w:val="24"/>
          <w:szCs w:val="24"/>
        </w:rPr>
        <w:t xml:space="preserve">, </w:t>
      </w:r>
      <w:r w:rsidR="000D67C2"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{"citationItems":[{"id":"ITEM-1","itemData":{"DOI":"10.30871/jama.v4i2.2489","ISSN":"2548-9917","abstract":"ABSTRAK Penelitian ini bertujuan untuk menguji dan membuktikan adanya Pengaruh Komisaris Independen, Intensitas Modal, dan Corporate Social Responsibility terhadap Agresivitas Pajak secara parsial dan secara simultan. Objek penelitian yang digunakan adalah perusahaan jasa dari semua sektor yang terdaftar di Bursa Efek Indonesia pada periode 2014-2018. Data yang diperoleh sebanyak 14 perusahaan yang terdiri dari PT. Bank Negara Indonesia, PT. Bank Rakyat Indonesia, PT. Bank Tabungan Negara, PT. Bank Pembangunan Daerah Jawa Timur Tbk, PT. Bank Mandiri, PT. Bank CIMB Niaga, PT. Bank Maybank Indonesia, PT. Bank OCBC NISP, PT. Bank Finance Indonesia, PT. Jasa Marga, PT. AKR Corporindo, PT. Total Bangun Persada, PT. Waskita Karya, PT. Wijaya Karya. Metode pemilihan sampel yang digunakan adalah metode purposive sampling. Metode analisis data yang digunakan dalam penelitian adalah regresi linear berganda. Pendekatan penelitian yang digunakan yaitu pendekatan kuantitatif. Hasil penelitian menunjukkan bahwa Komisaris Independen berpengaruh signifikan secara positif dan signifikan terhadap tindakan Agresivitas Pajak, Intensitas Modal berpengaruh signifikan secara positif terhadap tindakan Agresivitas Pajak, dan Corporate Social Responsibility tidak berpengaruh terhadap tindakan Agresivitas Pajak. Antara variabel Komisaris Independen, Intensitas Modal dan Corporate Social Responsibility berpengaruh secara simultan terhadap variabel Agresivitas Pajak.","author":[{"dropping-particle":"","family":"Romadhina","given":"anggun putri","non-dropping-particle":"","parse-names":false,"suffix":""}],"container-title":"Journal of Applied Managerial Accounting","id":"ITEM-1","issue":"2","issued":{"date-parts":[["2020"]]},"page":"286-298","title":"PENGARUH KOMISARIS INDEPENDEN, INTENSITAS MODAL, DAN CORPORATE SOCIAL RESPONSIBILITY TERHADAP AGRESIVITAS PAJAK (Studi Empiris pada Perusahaan Jasa Yang Terdaftar di BEI Tahun 2014-2018)","type":"article-journal","volume":"4"},"uris":["http://www.mendeley.com/documents/?uuid=8951641f-49ab-4b43-a28b-03b2d417c104"]}],"mendeley":{"formattedCitation":"(Romadhina, 2020)","manualFormatting":"Romadhina (2020)","plainTextFormattedCitation":"(Romadhina, 2020)","previouslyFormattedCitation":"(Romadhina, 2020)"},"properties":{"noteIndex":0},"schema":"https://github.com/citation-style-language/schema/raw/master/csl-citation.json"}</w:instrText>
      </w:r>
      <w:r w:rsidR="000D67C2" w:rsidRPr="00633976">
        <w:rPr>
          <w:rFonts w:ascii="Times New Roman" w:hAnsi="Times New Roman" w:cs="Times New Roman"/>
          <w:sz w:val="24"/>
          <w:szCs w:val="24"/>
        </w:rPr>
        <w:fldChar w:fldCharType="separate"/>
      </w:r>
      <w:r w:rsidR="000D67C2" w:rsidRPr="00633976">
        <w:rPr>
          <w:rFonts w:ascii="Times New Roman" w:hAnsi="Times New Roman" w:cs="Times New Roman"/>
          <w:noProof/>
          <w:sz w:val="24"/>
          <w:szCs w:val="24"/>
        </w:rPr>
        <w:t>Romadhina (2020)</w:t>
      </w:r>
      <w:r w:rsidR="000D67C2" w:rsidRPr="00633976">
        <w:rPr>
          <w:rFonts w:ascii="Times New Roman" w:hAnsi="Times New Roman" w:cs="Times New Roman"/>
          <w:sz w:val="24"/>
          <w:szCs w:val="24"/>
        </w:rPr>
        <w:fldChar w:fldCharType="end"/>
      </w:r>
      <w:r w:rsidR="000D67C2" w:rsidRPr="00633976">
        <w:rPr>
          <w:rFonts w:ascii="Times New Roman" w:hAnsi="Times New Roman" w:cs="Times New Roman"/>
          <w:sz w:val="24"/>
          <w:szCs w:val="24"/>
        </w:rPr>
        <w:t xml:space="preserve">, </w:t>
      </w:r>
      <w:r w:rsidR="000D67C2"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approach.","author":[{"dropping-particle":"","family":"Fitria","given":"Eta Febrina","non-dropping-particle":"","parse-names":false,"suffix":""}],"container-title":"seminar mahasiswa nasional ekonomi dan bisnis","id":"ITEM-1","issue":"1","issued":{"date-parts":[["2018"]]},"page":"1-14","title":"Pengaruh Capital Intensity, Inventory Intensity, Profitabilitas dan Leverage Terhadap Agresivitas Pajak","type":"article-journal","volume":"2"},"uris":["http://www.mendeley.com/documents/?uuid=69e653df-afbf-488b-94a1-1680a2dafcfa"]}],"mendeley":{"formattedCitation":"(Fitria, 2018)","manualFormatting":"Fitria (2018)","plainTextFormattedCitation":"(Fitria, 2018)","previouslyFormattedCitation":"(Fitria, 2018)"},"properties":{"noteIndex":0},"schema":"https://github.com/citation-style-language/schema/raw/master/csl-citation.json"}</w:instrText>
      </w:r>
      <w:r w:rsidR="000D67C2" w:rsidRPr="00633976">
        <w:rPr>
          <w:rFonts w:ascii="Times New Roman" w:hAnsi="Times New Roman" w:cs="Times New Roman"/>
          <w:sz w:val="24"/>
          <w:szCs w:val="24"/>
        </w:rPr>
        <w:fldChar w:fldCharType="separate"/>
      </w:r>
      <w:r w:rsidR="000D67C2" w:rsidRPr="00633976">
        <w:rPr>
          <w:rFonts w:ascii="Times New Roman" w:hAnsi="Times New Roman" w:cs="Times New Roman"/>
          <w:noProof/>
          <w:sz w:val="24"/>
          <w:szCs w:val="24"/>
        </w:rPr>
        <w:t>Fitria (2018)</w:t>
      </w:r>
      <w:r w:rsidR="000D67C2" w:rsidRPr="00633976">
        <w:rPr>
          <w:rFonts w:ascii="Times New Roman" w:hAnsi="Times New Roman" w:cs="Times New Roman"/>
          <w:sz w:val="24"/>
          <w:szCs w:val="24"/>
        </w:rPr>
        <w:fldChar w:fldCharType="end"/>
      </w:r>
      <w:r w:rsidR="000D67C2" w:rsidRPr="00633976">
        <w:rPr>
          <w:rFonts w:ascii="Times New Roman" w:hAnsi="Times New Roman" w:cs="Times New Roman"/>
          <w:sz w:val="24"/>
          <w:szCs w:val="24"/>
        </w:rPr>
        <w:t xml:space="preserve">, </w:t>
      </w:r>
      <w:r w:rsidR="000D67C2"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{"citationItems":[{"id":"ITEM-1","itemData":{"abstract":"This study aims to obtain empirical evidence of the effect of leverage and capital intensity on tax aggressiveness with an independent commissioner as a moderating variable. The population of the research is the goods and consumption industry sector manufacturing companies listed on the Indonesia Stock Exchange in 2013-2018. The sample used is purposive sampling. The type of data that is secondary data and the method of analysis used is MRA Analysis. The results of this study indicate that leverage and capital intensity have a positive effect on tax aggressiveness, independent commissioners weaken the relationship between leverage and capital intensity on tax aggressiveness.","author":[{"dropping-particle":"","family":"Muliawati","given":"Ida Ayu Putu Yuli","non-dropping-particle":"","parse-names":false,"suffix":""},{"dropping-particle":"","family":"Karyada","given":"I Putu Fery","non-dropping-particle":"","parse-names":false,"suffix":""}],"container-title":"Hita Akuntansi dan Keuangan","id":"ITEM-1","issue":"2016","issued":{"date-parts":[["2020"]]},"page":"16-31","title":"Pengaruh Leverage dan Capital Intensity terhadap Agresivitas Pajak dengan Komisaris Independen Sebagai Variabel Pemoderasi (Studi pada Perusahaan Manufaktur Sektor Industry Barang dan Konsumsi yang Terdaftar di Bursa Efek Indonesia Periode 2016-2018)","type":"article-journal"},"uris":["http://www.mendeley.com/documents/?uuid=5cc3da21-5cf7-4827-b589-89fe02e4fb0c"]}],"mendeley":{"formattedCitation":"(Muliawati &amp; Karyada, 2020)","manualFormatting":"Muliawati &amp; Karyada (2020)","plainTextFormattedCitation":"(Muliawati &amp; Karyada, 2020)","previouslyFormattedCitation":"(Muliawati &amp; Karyada, 2020)"},"properties":{"noteIndex":0},"schema":"https://github.com/citation-style-language/schema/raw/master/csl-citation.json"}</w:instrText>
      </w:r>
      <w:r w:rsidR="000D67C2" w:rsidRPr="00633976">
        <w:rPr>
          <w:rFonts w:ascii="Times New Roman" w:hAnsi="Times New Roman" w:cs="Times New Roman"/>
          <w:sz w:val="24"/>
          <w:szCs w:val="24"/>
        </w:rPr>
        <w:fldChar w:fldCharType="separate"/>
      </w:r>
      <w:r w:rsidR="000D67C2" w:rsidRPr="00633976">
        <w:rPr>
          <w:rFonts w:ascii="Times New Roman" w:hAnsi="Times New Roman" w:cs="Times New Roman"/>
          <w:noProof/>
          <w:sz w:val="24"/>
          <w:szCs w:val="24"/>
        </w:rPr>
        <w:t>Muliawati &amp; Karyada (2020)</w:t>
      </w:r>
      <w:r w:rsidR="000D67C2" w:rsidRPr="00633976">
        <w:rPr>
          <w:rFonts w:ascii="Times New Roman" w:hAnsi="Times New Roman" w:cs="Times New Roman"/>
          <w:sz w:val="24"/>
          <w:szCs w:val="24"/>
        </w:rPr>
        <w:fldChar w:fldCharType="end"/>
      </w:r>
      <w:r w:rsidR="000D67C2" w:rsidRPr="00633976">
        <w:rPr>
          <w:rFonts w:ascii="Times New Roman" w:hAnsi="Times New Roman" w:cs="Times New Roman"/>
          <w:sz w:val="24"/>
          <w:szCs w:val="24"/>
        </w:rPr>
        <w:t xml:space="preserve">, </w:t>
      </w:r>
      <w:r w:rsidR="000D67C2"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{"citationItems":[{"id":"ITEM-1","itemData":{"abstract":"As evoluções tecnológicas trouxeram e continuam trazendo muitos benefícios para o cotidiano das pessoas. Em termos decultura e entretenimento, os dispositivos móveis se transformaram numa ferramenta extremamente versátilepoderosapara o consumo de diversos conteúdos, em áreas como música, cinema, literatura e outras mídias, como osquadrinhos.Desenvolver aplicativospara esse segmento,que busquemtornar a experiência dousuáriomais fácil e intuitiva,favoreceoengajamento e a retençãodo públicojunto às marcas.Este estudo tem a finalidade de analisar a usabilidade de duas plataformasde quadrinhos digitais, conhecidos como webtoons,um novo formatodehistórias em quadrinhospróprio para a leitura em telas de dispositivos móveis,e propor melhoriasnodesenvolvimento dessesaplicativos no Brasil.Paratanto,foirealizada uma avaliação heurística de usabilidade com a aplicaçãode um instrumento específico, fundamentado na literatura,com foco em dispositivos móveis.Os resultados indicamalgumas melhorias,como apadronizaçãoda função de busca em relaçãoàs demais telas do sistema,e mostraram queas interfacesavaliadas possuem um nível deusabilidadeadequadoparatomá-lascomo referênciade boas práticas no desenvolvimento de aplicativos semelhantes no país.","author":[{"dropping-particle":"","family":"Wijatmoko","given":"Wukir","non-dropping-particle":"","parse-names":false,"suffix":""}],"container-title":"Jurnal Bina Akuntansi","id":"ITEM-1","issue":"2","issued":{"date-parts":[["2021"]]},"page":"6","title":"AGRESIVITAS PAJAK PADA PERUSAHAAN PERDAGANGAN DI INDONESIA: PROFITABILITAS, CAPITAL INTENSITY, LEVERAGE, DAN UKURAN PERUSAHAAN Wukir","type":"article-journal","volume":"3"},"uris":["http://www.mendeley.com/documents/?uuid=0022e099-98ee-467e-8b97-739482e16d11"]}],"mendeley":{"formattedCitation":"(Wijatmoko, 2021)","manualFormatting":"Wijatmoko (2021)","plainTextFormattedCitation":"(Wijatmoko, 2021)","previouslyFormattedCitation":"(Wijatmoko, 2021)"},"properties":{"noteIndex":0},"schema":"https://github.com/citation-style-language/schema/raw/master/csl-citation.json"}</w:instrText>
      </w:r>
      <w:r w:rsidR="000D67C2" w:rsidRPr="00633976">
        <w:rPr>
          <w:rFonts w:ascii="Times New Roman" w:hAnsi="Times New Roman" w:cs="Times New Roman"/>
          <w:sz w:val="24"/>
          <w:szCs w:val="24"/>
        </w:rPr>
        <w:fldChar w:fldCharType="separate"/>
      </w:r>
      <w:r w:rsidR="000D67C2" w:rsidRPr="00633976">
        <w:rPr>
          <w:rFonts w:ascii="Times New Roman" w:hAnsi="Times New Roman" w:cs="Times New Roman"/>
          <w:noProof/>
          <w:sz w:val="24"/>
          <w:szCs w:val="24"/>
        </w:rPr>
        <w:t>Wijatmoko (2021)</w:t>
      </w:r>
      <w:r w:rsidR="000D67C2" w:rsidRPr="00633976">
        <w:rPr>
          <w:rFonts w:ascii="Times New Roman" w:hAnsi="Times New Roman" w:cs="Times New Roman"/>
          <w:sz w:val="24"/>
          <w:szCs w:val="24"/>
        </w:rPr>
        <w:fldChar w:fldCharType="end"/>
      </w:r>
      <w:r w:rsidR="000D67C2" w:rsidRPr="00633976">
        <w:rPr>
          <w:rFonts w:ascii="Times New Roman" w:hAnsi="Times New Roman" w:cs="Times New Roman"/>
          <w:sz w:val="24"/>
          <w:szCs w:val="24"/>
        </w:rPr>
        <w:t xml:space="preserve"> yang menyatakan bahwa profitabilitas berpengaruh positif terhadap agresivitas pajak.</w:t>
      </w:r>
    </w:p>
    <w:p w:rsidR="000D67C2" w:rsidRPr="00633976" w:rsidRDefault="000D67C2" w:rsidP="000D67C2">
      <w:pPr>
        <w:autoSpaceDE w:val="0"/>
        <w:autoSpaceDN w:val="0"/>
        <w:adjustRightInd w:val="0"/>
        <w:spacing w:after="0" w:line="240" w:lineRule="auto"/>
        <w:ind w:firstLine="720"/>
        <w:jc w:val="both"/>
        <w:rPr>
          <w:rFonts w:ascii="Times New Roman" w:hAnsi="Times New Roman" w:cs="Times New Roman"/>
          <w:sz w:val="24"/>
          <w:szCs w:val="24"/>
        </w:rPr>
      </w:pPr>
      <w:r w:rsidRPr="00633976">
        <w:rPr>
          <w:rFonts w:ascii="Times New Roman" w:hAnsi="Times New Roman" w:cs="Times New Roman"/>
          <w:sz w:val="24"/>
          <w:szCs w:val="24"/>
        </w:rPr>
        <w:t xml:space="preserve">Variabel profitabilitas pada uji T menunjukkan nilai signifikansi sebesar 0,000&lt; 0,05 dengan nilai t hitung sebesar 6,666. Maka dapat disimpulkan, profitabilitas berpengaruh positif terhadap agresivitas pajak pada hipotesis ke 2 terdukung. Hal ini menunjukkan bahwa semakin besar profitabilitas yang diperoleh perusahaan maka semakin tinggi juga beban pajak yang harus ditanggung perusahaan. Hal ini dapat menyebabkan perusahaan melakukan agresivitas pajak agar meminimalkan beban pajak terutang. Hal ini sejalan penelitian dari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{"citationItems":[{"id":"ITEM-1","itemData":{"ISSN":"2302-8556","abstract":"Target Presiden Joko Widodo berkenaan dengan perpajakan adalah tercapainya tax ratio sebesar 16% pada tahun 2019. Namun hal tersebut masih terhalangi karena ada indikasi perusahaan masih berusaha melakukan tindakan agresivitas pajak. Agresivitas pajak adalah suatu kondisi saat perusahaan memiliki kewenangan untuk melaksanakan kebijakan perpajak dan ada indikasi hal tersebut tidak diaudit atau menimbulkan masalah melalui sudut pandang hukum. Penelitian ini bertujuan memperoleh bukti empiris pengaruh pengungkapan CSR, profitabilitas, inventory intensity, capital intensity dan leverage pada agresivitas pajak. Penelitian dilakukan di perusahaan sektor pertambangan yang listing di BEI pada tahun 2013-2015. Jumlah sampel yakni 36 perusahaan, dengan metode non-probability sampling, dengan teknik purposive sampling. Penelitian menggunakan teknik analisis deskriptif dan analisis regresi linear berganda. Hasil dari penelitian ini yakni variabel profitabilitas dan capital intensity berpengaruh positif pada agresivitas pajak perusahaan, sedangkan variabel pengungkapan CSR dan leverage berpengaruh negatif pada agresivitas pajak perusahaan, dan variabel inventory intensity tidak berpengaruh pada agresivitas pajak.","author":[{"dropping-particle":"","family":"Putu Ayu","given":"","non-dropping-particle":"","parse-names":false,"suffix":""}],"container-title":"E-Jurnal Akuntansi","id":"ITEM-1","issue":"3","issued":{"date-parts":[["2017"]]},"page":"2115-2142","title":"Pengaruh Pengungkapan Corporate Social Responsibility, Profitabilitas, Inventory Intensity, Capital Intensity Dan Leverage Pada Agresivitas Pajak","type":"article-journal","volume":"18"},"uris":["http://www.mendeley.com/documents/?uuid=dd9ec747-4404-4c1b-9a6e-5be704768ebe"]}],"mendeley":{"formattedCitation":"(Putu Ayu, 2017)","manualFormatting":"Putu Ayu (2017)","plainTextFormattedCitation":"(Putu Ayu, 2017)","previouslyFormattedCitation":"(Putu Ayu, 2017)"},"properties":{"noteIndex":0},"schema":"https://github.com/citation-style-language/schema/raw/master/csl-citation.json"}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Putu Ayu (2017)</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{"citationItems":[{"id":"ITEM-1","itemData":{"abstract":"As evoluções tecnológicas trouxeram e continuam trazendo muitos benefícios para o cotidiano das pessoas. Em termos decultura e entretenimento, os dispositivos móveis se transformaram numa ferramenta extremamente versátilepoderosapara o consumo de diversos conteúdos, em áreas como música, cinema, literatura e outras mídias, como osquadrinhos.Desenvolver aplicativospara esse segmento,que busquemtornar a experiência dousuáriomais fácil e intuitiva,favoreceoengajamento e a retençãodo públicojunto às marcas.Este estudo tem a finalidade de analisar a usabilidade de duas plataformasde quadrinhos digitais, conhecidos como webtoons,um novo formatodehistórias em quadrinhospróprio para a leitura em telas de dispositivos móveis,e propor melhoriasnodesenvolvimento dessesaplicativos no Brasil.Paratanto,foirealizada uma avaliação heurística de usabilidade com a aplicaçãode um instrumento específico, fundamentado na literatura,com foco em dispositivos móveis.Os resultados indicamalgumas melhorias,como apadronizaçãoda função de busca em relaçãoàs demais telas do sistema,e mostraram queas interfacesavaliadas possuem um nível deusabilidadeadequadoparatomá-lascomo referênciade boas práticas no desenvolvimento de aplicativos semelhantes no país.","author":[{"dropping-particle":"","family":"Wijatmoko","given":"Wukir","non-dropping-particle":"","parse-names":false,"suffix":""}],"container-title":"Jurnal Bina Akuntansi","id":"ITEM-1","issue":"2","issued":{"date-parts":[["2021"]]},"page":"6","title":"AGRESIVITAS PAJAK PADA PERUSAHAAN PERDAGANGAN DI INDONESIA: PROFITABILITAS, CAPITAL INTENSITY, LEVERAGE, DAN UKURAN PERUSAHAAN Wukir","type":"article-journal","volume":"3"},"uris":["http://www.mendeley.com/documents/?uuid=0022e099-98ee-467e-8b97-739482e16d11"]}],"mendeley":{"formattedCitation":"(Wijatmoko, 2021)","manualFormatting":"Wijatmoko (2021)","plainTextFormattedCitation":"(Wijatmoko, 2021)","previouslyFormattedCitation":"(Wijatmoko, 2021)"},"properties":{"noteIndex":0},"schema":"https://github.com/citation-style-language/schema/raw/master/csl-citation.json"}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Wijatmoko (2021)</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{"citationItems":[{"id":"ITEM-1","itemData":{"ISSN":"2302-8556","abstract":"Penelitian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Kata","author":[{"dropping-particle":"","family":"Rosa Dewinta","given":"Ida","non-dropping-particle":"","parse-names":false,"suffix":""},{"dropping-particle":"","family":"Ery Setiawan","given":"Putu","non-dropping-particle":"","parse-names":false,"suffix":""}],"container-title":"E-Jurnal Akuntansi Universitas Udayana","id":"ITEM-1","issue":"3","issued":{"date-parts":[["2016"]]},"page":"1584-1615","title":"Pengaruh Ukuran Perusahaan, Umur Perusahaan, Profitabilitas, Leverage, Dan Pertumbuhan Penjualan Terhadap Tax Avoidance","type":"article-journal","volume":"14"},"uris":["http://www.mendeley.com/documents/?uuid=9363b6a7-9105-426b-b562-12e2100f82dd"]}],"mendeley":{"formattedCitation":"(Rosa Dewinta &amp; Ery Setiawan, 2016)","manualFormatting":"Rosa &amp; Setiawan (2016)","plainTextFormattedCitation":"(Rosa Dewinta &amp; Ery Setiawan, 2016)","previouslyFormattedCitation":"(Rosa Dewinta &amp; Ery Setiawan, 2016)"},"properties":{"noteIndex":0},"schema":"https://github.com/citation-style-language/schema/raw/master/csl-citation.json"}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Rosa &amp; Setiawan (2016)</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 xml:space="preserve">, </w:t>
      </w:r>
      <w:r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{"citationItems":[{"id":"ITEM-1","itemData":{"DOI":"10.24843/eja.2019.v27.i01.p29","ISSN":"2302-8556","abstract":"Penelitian ini bertujuan untuk memeroleh bukti empiris pengaruh profitabilitas pada agresivitas pajak. Penelitian ini juga bertujuan memeroleh bukti empiris kemampuan pengungkapan Corporate Social Responsibility (CSR) memoderasi pengaruh profitabilitas pada agresivitas pajak. Penelitian dilakukan pada perusahaan pertambangan yang terdaftar di Bursa Efek Indonesia (BEI) periode 2014-2017. Sampel ditentukan melalui metode non probability sampling dengan teknik purposive sampling. Jumlah sampel yang digunakan dalam penelitian ini berjumlah 56 sampel amatan. Teknik analisis data yang digunakan adalah analisis Moderated Regression Analysis (MRA). Hasil dari penelitian ini menunjukkan bahwa profitabilitas berpengaruh positif pada agresivitas pajak. Hasil menunjukkan pengungkapan CSR tidak memoderasi pengaruh profitabilitas pada agresivitas pajak. Implikasi penelitian secara teoritis membuktikan Teori Agensi dan Teori Akuntansi Positif dalam menjelaskan agresivitas pajak. Kata kunci: Agresivitas pajak, profitabilitas, corporate social responsibility","author":[{"dropping-particle":"","family":"Nyoman","given":"Shintya Devi Dewa Ayu","non-dropping-particle":"","parse-names":false,"suffix":""},{"dropping-particle":"","family":"Gede","given":"Krisna Dewi Luh","non-dropping-particle":"","parse-names":false,"suffix":""}],"container-title":"E-Jurnal Akuntansi","id":"ITEM-1","issued":{"date-parts":[["2019"]]},"page":"792","title":"Pengaruh Profitabilitas pada Agresivitas Pajak dengan Pengungkapan CSR Sebagai Variabel Moderasi","type":"article-journal","volume":"27"},"uris":["http://www.mendeley.com/documents/?uuid=a6dbf691-e65a-479e-80d2-a79f0ecbd82a"]}],"mendeley":{"formattedCitation":"(Nyoman &amp; Gede, 2019)","manualFormatting":"Devi &amp; Dewi (2019)","plainTextFormattedCitation":"(Nyoman &amp; Gede, 2019)","previouslyFormattedCitation":"(Nyoman &amp; Gede, 2019)"},"properties":{"noteIndex":0},"schema":"https://github.com/citation-style-language/schema/raw/master/csl-citation.json"}</w:instrText>
      </w:r>
      <w:r w:rsidRPr="00633976">
        <w:rPr>
          <w:rFonts w:ascii="Times New Roman" w:hAnsi="Times New Roman" w:cs="Times New Roman"/>
          <w:sz w:val="24"/>
          <w:szCs w:val="24"/>
        </w:rPr>
        <w:fldChar w:fldCharType="separate"/>
      </w:r>
      <w:r w:rsidRPr="00633976">
        <w:rPr>
          <w:rFonts w:ascii="Times New Roman" w:hAnsi="Times New Roman" w:cs="Times New Roman"/>
          <w:noProof/>
          <w:sz w:val="24"/>
          <w:szCs w:val="24"/>
        </w:rPr>
        <w:t>Devi &amp; Dewi (2019)</w:t>
      </w:r>
      <w:r w:rsidRPr="00633976">
        <w:rPr>
          <w:rFonts w:ascii="Times New Roman" w:hAnsi="Times New Roman" w:cs="Times New Roman"/>
          <w:sz w:val="24"/>
          <w:szCs w:val="24"/>
        </w:rPr>
        <w:fldChar w:fldCharType="end"/>
      </w:r>
      <w:r w:rsidRPr="00633976">
        <w:rPr>
          <w:rFonts w:ascii="Times New Roman" w:hAnsi="Times New Roman" w:cs="Times New Roman"/>
          <w:sz w:val="24"/>
          <w:szCs w:val="24"/>
        </w:rPr>
        <w:t>.</w:t>
      </w:r>
    </w:p>
    <w:p w:rsidR="000D67C2" w:rsidRPr="00633976" w:rsidRDefault="00881378" w:rsidP="000D67C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pada tabel 2</w:t>
      </w:r>
      <w:r w:rsidR="000D67C2" w:rsidRPr="00633976">
        <w:rPr>
          <w:rFonts w:ascii="Times New Roman" w:hAnsi="Times New Roman" w:cs="Times New Roman"/>
          <w:sz w:val="24"/>
          <w:szCs w:val="24"/>
        </w:rPr>
        <w:t xml:space="preserve"> pada hasil uji MRA menunjukkan bahwa variabel X1Z memiliki tingkat signifikansi 0,202 dengan t hitung 1,294. Berdasarkan hasil nilai tersebut bahwa ukuran perusahaan tidak dapat memoderasi pengaruh positif intensitas modal terhadap agresivitas pajak. Hasil tersebut menunjukkan bahwa semakin besar sebuah </w:t>
      </w:r>
      <w:r w:rsidR="00324EDA" w:rsidRPr="00633976">
        <w:rPr>
          <w:rFonts w:ascii="Times New Roman" w:hAnsi="Times New Roman" w:cs="Times New Roman"/>
          <w:sz w:val="24"/>
          <w:szCs w:val="24"/>
        </w:rPr>
        <w:t>ukuran perusahaan yang ditunjukan dari besar</w:t>
      </w:r>
      <w:r w:rsidR="00C257F7">
        <w:rPr>
          <w:rFonts w:ascii="Times New Roman" w:hAnsi="Times New Roman" w:cs="Times New Roman"/>
          <w:sz w:val="24"/>
          <w:szCs w:val="24"/>
        </w:rPr>
        <w:t xml:space="preserve">nya nilai aset yang dimilikinya, </w:t>
      </w:r>
      <w:r w:rsidR="00324EDA" w:rsidRPr="00633976">
        <w:rPr>
          <w:rFonts w:ascii="Times New Roman" w:hAnsi="Times New Roman" w:cs="Times New Roman"/>
          <w:sz w:val="24"/>
          <w:szCs w:val="24"/>
        </w:rPr>
        <w:t xml:space="preserve">maka perusahaan tersebut akan mendapatkan perhatian lebih dari pemerintah maupun investor. Oleh sebab itu, semakin besar ukuran perusahaan dengan intensitas modal yang juga tinggi cenderung akan mengurangi tindakan agresivitas pajaknya. Hal ini didukung oleh penelitian dari </w:t>
      </w:r>
      <w:r w:rsidR="00324EDA" w:rsidRPr="00633976">
        <w:rPr>
          <w:rFonts w:ascii="Times New Roman" w:hAnsi="Times New Roman" w:cs="Times New Roman"/>
          <w:sz w:val="24"/>
          <w:szCs w:val="24"/>
        </w:rPr>
        <w:fldChar w:fldCharType="begin" w:fldLock="1"/>
      </w:r>
      <w:r w:rsidR="00DE1247" w:rsidRPr="00633976">
        <w:rPr>
          <w:rFonts w:ascii="Times New Roman" w:hAnsi="Times New Roman" w:cs="Times New Roman"/>
          <w:sz w:val="24"/>
          <w:szCs w:val="24"/>
        </w:rPr>
        <w:instrText>ADDIN CSL_CITATION {"citationItems":[{"id":"ITEM-1","itemData":{"DOI":"10.15408/ess.v10i2.18800","ISSN":"2087-2038","abstract":" The research aims to determine the influence of capital intensity and profitability on tax aggressiveness using the company size as moderation variables. The research object is a mining company listed on the Indonesia Stock Exchange (IDX) from 2016 to 2018. The number of companies sampled in this research was 25 companies with 3 years of observation time over selected with purposive sampling techniques. The data analysis used statistical analysis in the form of multiple linear regression tests. This study showed that simultaneously the variable capital intensity, profitability and size of the company affected the tax aggressiveness. Partial capital intensity and company size have a negative effect on tax aggressiveness, while the profitability has no effect on tax aggressiveness. Otherwise, based on the moderated regression analysis (MRA) test, the company size variable can moderate the influence of capital intensity on the tax aggressiveness. Size can not moderate the influence of profitability on the tax aggressiveness.","author":[{"dropping-particle":"","family":"Utomo","given":"Agung Budi","non-dropping-particle":"","parse-names":false,"suffix":""},{"dropping-particle":"","family":"Fitria","given":"Giawan Nur","non-dropping-particle":"","parse-names":false,"suffix":""}],"container-title":"Esensi: Jurnal Bisnis dan Manajemen","id":"ITEM-1","issue":"2","issued":{"date-parts":[["2021"]]},"page":"231-246","title":"Ukuran Perusahaan Memoderasi Pengaruh Capital Intensity dan Profitabilitas Terhadap Agresivitas Pajak","type":"article-journal","volume":"10"},"uris":["http://www.mendeley.com/documents/?uuid=7e6fd1a4-f98d-4c86-a966-0638ba2d71e8"]}],"mendeley":{"formattedCitation":"(Utomo &amp; Fitria, 2021)","manualFormatting":"Utomo &amp; Fitria (2021)","plainTextFormattedCitation":"(Utomo &amp; Fitria, 2021)","previouslyFormattedCitation":"(Utomo &amp; Fitria, 2021)"},"properties":{"noteIndex":0},"schema":"https://github.com/citation-style-language/schema/raw/master/csl-citation.json"}</w:instrText>
      </w:r>
      <w:r w:rsidR="00324EDA" w:rsidRPr="00633976">
        <w:rPr>
          <w:rFonts w:ascii="Times New Roman" w:hAnsi="Times New Roman" w:cs="Times New Roman"/>
          <w:sz w:val="24"/>
          <w:szCs w:val="24"/>
        </w:rPr>
        <w:fldChar w:fldCharType="separate"/>
      </w:r>
      <w:r w:rsidR="00324EDA" w:rsidRPr="00633976">
        <w:rPr>
          <w:rFonts w:ascii="Times New Roman" w:hAnsi="Times New Roman" w:cs="Times New Roman"/>
          <w:noProof/>
          <w:sz w:val="24"/>
          <w:szCs w:val="24"/>
        </w:rPr>
        <w:t>Utomo &amp; Fitria (2021)</w:t>
      </w:r>
      <w:r w:rsidR="00324EDA" w:rsidRPr="00633976">
        <w:rPr>
          <w:rFonts w:ascii="Times New Roman" w:hAnsi="Times New Roman" w:cs="Times New Roman"/>
          <w:sz w:val="24"/>
          <w:szCs w:val="24"/>
        </w:rPr>
        <w:fldChar w:fldCharType="end"/>
      </w:r>
      <w:r w:rsidR="00324EDA" w:rsidRPr="00633976">
        <w:rPr>
          <w:rFonts w:ascii="Times New Roman" w:hAnsi="Times New Roman" w:cs="Times New Roman"/>
          <w:sz w:val="24"/>
          <w:szCs w:val="24"/>
        </w:rPr>
        <w:t xml:space="preserve"> yang juga membuktikan bahwa ukuran perusahaan tidak dapat memoderasi pengaruh positif intensitas modal terhadap agresivitas pajak.</w:t>
      </w:r>
    </w:p>
    <w:p w:rsidR="00324EDA" w:rsidRPr="00633976" w:rsidRDefault="00324EDA" w:rsidP="00324EDA">
      <w:pPr>
        <w:autoSpaceDE w:val="0"/>
        <w:autoSpaceDN w:val="0"/>
        <w:adjustRightInd w:val="0"/>
        <w:spacing w:after="0" w:line="240" w:lineRule="auto"/>
        <w:ind w:firstLine="720"/>
        <w:jc w:val="both"/>
        <w:rPr>
          <w:rFonts w:ascii="Times New Roman" w:hAnsi="Times New Roman" w:cs="Times New Roman"/>
          <w:sz w:val="24"/>
          <w:szCs w:val="24"/>
        </w:rPr>
      </w:pPr>
      <w:r w:rsidRPr="00633976">
        <w:rPr>
          <w:rFonts w:ascii="Times New Roman" w:hAnsi="Times New Roman" w:cs="Times New Roman"/>
          <w:sz w:val="24"/>
          <w:szCs w:val="24"/>
        </w:rPr>
        <w:t>Hasil pada</w:t>
      </w:r>
      <w:r w:rsidR="00881378">
        <w:rPr>
          <w:rFonts w:ascii="Times New Roman" w:hAnsi="Times New Roman" w:cs="Times New Roman"/>
          <w:sz w:val="24"/>
          <w:szCs w:val="24"/>
        </w:rPr>
        <w:t xml:space="preserve"> tabel  2 </w:t>
      </w:r>
      <w:r w:rsidRPr="00633976">
        <w:rPr>
          <w:rFonts w:ascii="Times New Roman" w:hAnsi="Times New Roman" w:cs="Times New Roman"/>
          <w:sz w:val="24"/>
          <w:szCs w:val="24"/>
        </w:rPr>
        <w:t xml:space="preserve">hasil analisis MRA menunjukkan bahwa variabel ukuran perusahaan memiliki nilai signifikansi 0,307 dan untuk variabel moderasi X2Z memiliki tingkat signifikansi 0,635 dengan t hitung -0,478 artinya ukuran perusahaan tidak dapat memoderasi pengaruh positif profitabilitas terhadap agresivitas pajak. Pada hasil penelitian ini menunjukkan bahwa </w:t>
      </w:r>
      <w:r w:rsidRPr="00633976">
        <w:rPr>
          <w:rFonts w:ascii="Times New Roman" w:hAnsi="Times New Roman" w:cs="Times New Roman"/>
          <w:color w:val="000000"/>
          <w:sz w:val="24"/>
          <w:szCs w:val="24"/>
        </w:rPr>
        <w:t xml:space="preserve">kondisi tersebut mengindikasikan bahwa dengan semakin besarnya ukuran perusahaan akan mengurangi agresivitas pajak pada perusahaan tersebut, meskipun memiliki nilai profiabilitas yang tinggi sekalipun. Hal tersebut disebabkan karena berdasarkan teori biaya politik perusahaan besar cenderung akan mendapat pengawasan lebih dari pemerintah untuk dikenakan pembayaran pajak yang sesuai dengan peraturan perpajakan yang berlaku.  </w:t>
      </w:r>
      <w:r w:rsidRPr="00633976">
        <w:rPr>
          <w:rFonts w:ascii="Times New Roman" w:hAnsi="Times New Roman" w:cs="Times New Roman"/>
          <w:sz w:val="24"/>
          <w:szCs w:val="24"/>
        </w:rPr>
        <w:t xml:space="preserve">Hal ini sejalan penelitian dari  </w:t>
      </w:r>
      <w:r w:rsidRPr="00633976">
        <w:rPr>
          <w:rFonts w:ascii="Times New Roman" w:hAnsi="Times New Roman" w:cs="Times New Roman"/>
          <w:color w:val="000000"/>
          <w:sz w:val="24"/>
          <w:szCs w:val="24"/>
        </w:rPr>
        <w:fldChar w:fldCharType="begin" w:fldLock="1"/>
      </w:r>
      <w:r w:rsidR="00DE1247" w:rsidRPr="00633976">
        <w:rPr>
          <w:rFonts w:ascii="Times New Roman" w:hAnsi="Times New Roman" w:cs="Times New Roman"/>
          <w:color w:val="000000"/>
          <w:sz w:val="24"/>
          <w:szCs w:val="24"/>
        </w:rPr>
        <w:instrText>ADDIN CSL_CITATION {"citationItems":[{"id":"ITEM-1","itemData":{"DOI":"10.21512/bbr.v9i1.3672","ISSN":"2087-1228","abstract":"This research aimed to examine the influence of Corporate Social Responsibility (CSR), profitability, and leverage toward tax aggressiveness by considering the size of the company as the moderating variable. The population was 111 companies listed on the Indonesian Stock Exchange (BEI) from 2010 to 2015. Determination of the sample used purposive sampling method, and it obtained a sample of 36 manufacturing based on certain criteria. The analysis technique used was the multiple regression analysis. The results show that CSR and leverage have a significant and negative effect influence on the tax aggressiveness of the corporate tax. Meanwhile, profitability does not significantly influence the tax aggressiveness in corporate taxes, and the size of company cannot moderate the influence of CSR, the profitability, and leverage on tax aggressiveness.","author":[{"dropping-particle":"","family":"Fitri","given":"Riza Aulia","non-dropping-particle":"","parse-names":false,"suffix":""},{"dropping-particle":"","family":"Munandar","given":"Agus","non-dropping-particle":"","parse-names":false,"suffix":""}],"container-title":"Binus Business Review","id":"ITEM-1","issue":"1","issued":{"date-parts":[["2018"]]},"page":"63","title":"The Effect of Corporate Social Responsibility, Profitability, and Leverage toward Tax Aggressiveness with Size of Company as Moderating Variable","type":"article-journal","volume":"9"},"uris":["http://www.mendeley.com/documents/?uuid=b42ad8b5-a2eb-433a-9a11-89afb3bde812"]}],"mendeley":{"formattedCitation":"(Fitri &amp; Munandar, 2018)","manualFormatting":"Fitri &amp; Munandar (2018)","plainTextFormattedCitation":"(Fitri &amp; Munandar, 2018)","previouslyFormattedCitation":"(Fitri &amp; Munandar, 2018)"},"properties":{"noteIndex":0},"schema":"https://github.com/citation-style-language/schema/raw/master/csl-citation.json"}</w:instrText>
      </w:r>
      <w:r w:rsidRPr="00633976">
        <w:rPr>
          <w:rFonts w:ascii="Times New Roman" w:hAnsi="Times New Roman" w:cs="Times New Roman"/>
          <w:color w:val="000000"/>
          <w:sz w:val="24"/>
          <w:szCs w:val="24"/>
        </w:rPr>
        <w:fldChar w:fldCharType="separate"/>
      </w:r>
      <w:r w:rsidRPr="00633976">
        <w:rPr>
          <w:rFonts w:ascii="Times New Roman" w:hAnsi="Times New Roman" w:cs="Times New Roman"/>
          <w:noProof/>
          <w:color w:val="000000"/>
          <w:sz w:val="24"/>
          <w:szCs w:val="24"/>
        </w:rPr>
        <w:t>Fitri &amp; Munandar (2018)</w:t>
      </w:r>
      <w:r w:rsidRPr="00633976">
        <w:rPr>
          <w:rFonts w:ascii="Times New Roman" w:hAnsi="Times New Roman" w:cs="Times New Roman"/>
          <w:color w:val="000000"/>
          <w:sz w:val="24"/>
          <w:szCs w:val="24"/>
        </w:rPr>
        <w:fldChar w:fldCharType="end"/>
      </w:r>
      <w:r w:rsidRPr="00633976">
        <w:rPr>
          <w:rFonts w:ascii="Times New Roman" w:hAnsi="Times New Roman" w:cs="Times New Roman"/>
          <w:color w:val="000000"/>
          <w:sz w:val="24"/>
          <w:szCs w:val="24"/>
        </w:rPr>
        <w:t xml:space="preserve">. </w:t>
      </w:r>
    </w:p>
    <w:p w:rsidR="00324EDA" w:rsidRPr="00633976" w:rsidRDefault="00324EDA" w:rsidP="00324EDA">
      <w:pPr>
        <w:autoSpaceDE w:val="0"/>
        <w:autoSpaceDN w:val="0"/>
        <w:adjustRightInd w:val="0"/>
        <w:spacing w:after="0" w:line="240" w:lineRule="auto"/>
        <w:ind w:firstLine="720"/>
        <w:jc w:val="both"/>
        <w:rPr>
          <w:rFonts w:ascii="Times New Roman" w:hAnsi="Times New Roman" w:cs="Times New Roman"/>
          <w:sz w:val="24"/>
          <w:szCs w:val="24"/>
        </w:rPr>
      </w:pPr>
    </w:p>
    <w:p w:rsidR="000D67C2" w:rsidRPr="00633976" w:rsidRDefault="00324EDA" w:rsidP="00324EDA">
      <w:pPr>
        <w:autoSpaceDE w:val="0"/>
        <w:autoSpaceDN w:val="0"/>
        <w:adjustRightInd w:val="0"/>
        <w:spacing w:after="0" w:line="240" w:lineRule="auto"/>
        <w:jc w:val="both"/>
        <w:rPr>
          <w:rFonts w:ascii="Times New Roman" w:hAnsi="Times New Roman" w:cs="Times New Roman"/>
          <w:b/>
          <w:sz w:val="24"/>
          <w:szCs w:val="24"/>
        </w:rPr>
      </w:pPr>
      <w:r w:rsidRPr="00633976">
        <w:rPr>
          <w:rFonts w:ascii="Times New Roman" w:hAnsi="Times New Roman" w:cs="Times New Roman"/>
          <w:b/>
          <w:sz w:val="24"/>
          <w:szCs w:val="24"/>
        </w:rPr>
        <w:t>SIMPULAN DAN SARAN</w:t>
      </w:r>
    </w:p>
    <w:p w:rsidR="003828D0" w:rsidRPr="00633976" w:rsidRDefault="003828D0" w:rsidP="00324EDA">
      <w:pPr>
        <w:autoSpaceDE w:val="0"/>
        <w:autoSpaceDN w:val="0"/>
        <w:adjustRightInd w:val="0"/>
        <w:spacing w:after="0" w:line="240" w:lineRule="auto"/>
        <w:jc w:val="both"/>
        <w:rPr>
          <w:rFonts w:ascii="Times New Roman" w:hAnsi="Times New Roman" w:cs="Times New Roman"/>
          <w:b/>
          <w:sz w:val="24"/>
          <w:szCs w:val="24"/>
        </w:rPr>
      </w:pPr>
      <w:r w:rsidRPr="00633976">
        <w:rPr>
          <w:rFonts w:ascii="Times New Roman" w:hAnsi="Times New Roman" w:cs="Times New Roman"/>
          <w:b/>
          <w:sz w:val="24"/>
          <w:szCs w:val="24"/>
        </w:rPr>
        <w:t>Simpulan</w:t>
      </w:r>
    </w:p>
    <w:p w:rsidR="003828D0" w:rsidRPr="00633976" w:rsidRDefault="00367B4D" w:rsidP="003828D0">
      <w:pPr>
        <w:autoSpaceDE w:val="0"/>
        <w:autoSpaceDN w:val="0"/>
        <w:adjustRightInd w:val="0"/>
        <w:spacing w:after="0" w:line="240" w:lineRule="auto"/>
        <w:ind w:firstLine="720"/>
        <w:jc w:val="both"/>
        <w:rPr>
          <w:rFonts w:ascii="Times New Roman" w:hAnsi="Times New Roman" w:cs="Times New Roman"/>
          <w:sz w:val="24"/>
          <w:szCs w:val="24"/>
        </w:rPr>
      </w:pPr>
      <w:r w:rsidRPr="00633976">
        <w:rPr>
          <w:rFonts w:ascii="Times New Roman" w:hAnsi="Times New Roman" w:cs="Times New Roman"/>
          <w:color w:val="000000" w:themeColor="text1"/>
          <w:sz w:val="24"/>
          <w:szCs w:val="24"/>
        </w:rPr>
        <w:t xml:space="preserve">Penelitian ini bertujuan untuk menemukan bukti empiris tentang pengaruh intensitas modal, profitabilitas terhadap agresivitas pajak dengan ukuran perusahaan sebagai variabel moderasi pada perusahaan </w:t>
      </w:r>
      <w:proofErr w:type="gramStart"/>
      <w:r w:rsidRPr="00633976">
        <w:rPr>
          <w:rFonts w:ascii="Times New Roman" w:hAnsi="Times New Roman" w:cs="Times New Roman"/>
          <w:color w:val="000000" w:themeColor="text1"/>
          <w:sz w:val="24"/>
          <w:szCs w:val="24"/>
        </w:rPr>
        <w:t>manufaktur  yang</w:t>
      </w:r>
      <w:proofErr w:type="gramEnd"/>
      <w:r w:rsidRPr="00633976">
        <w:rPr>
          <w:rFonts w:ascii="Times New Roman" w:hAnsi="Times New Roman" w:cs="Times New Roman"/>
          <w:color w:val="000000" w:themeColor="text1"/>
          <w:sz w:val="24"/>
          <w:szCs w:val="24"/>
        </w:rPr>
        <w:t xml:space="preserve"> dilihat dari laporan keuangan perusahaan </w:t>
      </w:r>
      <w:r w:rsidRPr="00633976">
        <w:rPr>
          <w:rFonts w:ascii="Times New Roman" w:hAnsi="Times New Roman" w:cs="Times New Roman"/>
          <w:color w:val="000000" w:themeColor="text1"/>
          <w:sz w:val="24"/>
          <w:szCs w:val="24"/>
        </w:rPr>
        <w:lastRenderedPageBreak/>
        <w:t xml:space="preserve">manufaktur yng terdaftar di BEI . Berdasarkan analisis data dan pembahasan yang dilakukan maka dapat disimpulkan bahwa </w:t>
      </w:r>
      <w:r w:rsidRPr="00633976">
        <w:rPr>
          <w:rFonts w:ascii="Times New Roman" w:hAnsi="Times New Roman" w:cs="Times New Roman"/>
          <w:sz w:val="24"/>
          <w:szCs w:val="24"/>
        </w:rPr>
        <w:t>i</w:t>
      </w:r>
      <w:r w:rsidR="003828D0" w:rsidRPr="00633976">
        <w:rPr>
          <w:rFonts w:ascii="Times New Roman" w:hAnsi="Times New Roman" w:cs="Times New Roman"/>
          <w:sz w:val="24"/>
          <w:szCs w:val="24"/>
        </w:rPr>
        <w:t>ntensitas modal berpengaruh positif terhadap agresivitas pajak, Profitabilitas berpengaruh positif terhadap agresivitas pajak, ukuran perusahaan tidak dapat memoderasi pengaruh positif intensitas modal terhadap agresivitas pajak, ukuran perusahaan tidak dapat memoderasi pengaruh positif profitabilitas terhadap agresivitas pajak.</w:t>
      </w:r>
    </w:p>
    <w:p w:rsidR="003828D0" w:rsidRPr="00633976" w:rsidRDefault="00E231AB" w:rsidP="003828D0">
      <w:pPr>
        <w:autoSpaceDE w:val="0"/>
        <w:autoSpaceDN w:val="0"/>
        <w:adjustRightInd w:val="0"/>
        <w:spacing w:after="0" w:line="240" w:lineRule="auto"/>
        <w:jc w:val="both"/>
        <w:rPr>
          <w:rFonts w:ascii="Times New Roman" w:hAnsi="Times New Roman" w:cs="Times New Roman"/>
          <w:b/>
          <w:sz w:val="24"/>
          <w:szCs w:val="24"/>
        </w:rPr>
      </w:pPr>
      <w:r w:rsidRPr="00633976">
        <w:rPr>
          <w:rFonts w:ascii="Times New Roman" w:hAnsi="Times New Roman" w:cs="Times New Roman"/>
          <w:b/>
          <w:sz w:val="24"/>
          <w:szCs w:val="24"/>
        </w:rPr>
        <w:t>Keterbatasan</w:t>
      </w:r>
      <w:r w:rsidR="006D23DF">
        <w:rPr>
          <w:rFonts w:ascii="Times New Roman" w:hAnsi="Times New Roman" w:cs="Times New Roman"/>
          <w:b/>
          <w:sz w:val="24"/>
          <w:szCs w:val="24"/>
        </w:rPr>
        <w:t xml:space="preserve"> dan saran</w:t>
      </w:r>
    </w:p>
    <w:p w:rsidR="001C1718" w:rsidRPr="006D23DF" w:rsidRDefault="00AE0934" w:rsidP="001C1718">
      <w:pPr>
        <w:tabs>
          <w:tab w:val="left" w:pos="709"/>
        </w:tabs>
        <w:spacing w:after="0" w:line="240" w:lineRule="auto"/>
        <w:jc w:val="both"/>
        <w:rPr>
          <w:rFonts w:ascii="Times New Roman" w:hAnsi="Times New Roman" w:cs="Times New Roman"/>
          <w:color w:val="000000" w:themeColor="text1"/>
          <w:sz w:val="24"/>
          <w:szCs w:val="24"/>
        </w:rPr>
      </w:pPr>
      <w:r w:rsidRPr="00633976">
        <w:rPr>
          <w:rFonts w:ascii="Times New Roman" w:hAnsi="Times New Roman" w:cs="Times New Roman"/>
          <w:color w:val="000000" w:themeColor="text1"/>
          <w:sz w:val="24"/>
          <w:szCs w:val="24"/>
        </w:rPr>
        <w:tab/>
      </w:r>
      <w:r w:rsidR="00350310" w:rsidRPr="00633976">
        <w:rPr>
          <w:rFonts w:ascii="Times New Roman" w:hAnsi="Times New Roman" w:cs="Times New Roman"/>
          <w:color w:val="000000" w:themeColor="text1"/>
          <w:sz w:val="24"/>
          <w:szCs w:val="24"/>
        </w:rPr>
        <w:t xml:space="preserve">Penelitian ini memiliki keterbatasan </w:t>
      </w:r>
      <w:r w:rsidR="000511C4" w:rsidRPr="00633976">
        <w:rPr>
          <w:rFonts w:ascii="Times New Roman" w:hAnsi="Times New Roman" w:cs="Times New Roman"/>
          <w:color w:val="000000" w:themeColor="text1"/>
          <w:sz w:val="24"/>
          <w:szCs w:val="24"/>
        </w:rPr>
        <w:t xml:space="preserve">yaitu </w:t>
      </w:r>
      <w:r w:rsidR="00350310" w:rsidRPr="00633976">
        <w:rPr>
          <w:rFonts w:ascii="Times New Roman" w:hAnsi="Times New Roman" w:cs="Times New Roman"/>
          <w:color w:val="000000" w:themeColor="text1"/>
          <w:sz w:val="24"/>
          <w:szCs w:val="24"/>
        </w:rPr>
        <w:t xml:space="preserve">penelitian ini hanya  fokus membahas pada variabel intensitas modal dan profitabilitas dengan ukuran perusahaan terhadap agresivitas </w:t>
      </w:r>
      <w:r w:rsidR="00C257F7">
        <w:rPr>
          <w:rFonts w:ascii="Times New Roman" w:hAnsi="Times New Roman" w:cs="Times New Roman"/>
          <w:color w:val="000000" w:themeColor="text1"/>
          <w:sz w:val="24"/>
          <w:szCs w:val="24"/>
        </w:rPr>
        <w:t xml:space="preserve">pajak </w:t>
      </w:r>
      <w:r w:rsidR="00350310" w:rsidRPr="00633976">
        <w:rPr>
          <w:rFonts w:ascii="Times New Roman" w:hAnsi="Times New Roman" w:cs="Times New Roman"/>
          <w:color w:val="000000" w:themeColor="text1"/>
          <w:sz w:val="24"/>
          <w:szCs w:val="24"/>
        </w:rPr>
        <w:t>belum memasukkan faktor lain yang dapat</w:t>
      </w:r>
      <w:r w:rsidR="000511C4" w:rsidRPr="00633976">
        <w:rPr>
          <w:rFonts w:ascii="Times New Roman" w:hAnsi="Times New Roman" w:cs="Times New Roman"/>
          <w:color w:val="000000" w:themeColor="text1"/>
          <w:sz w:val="24"/>
          <w:szCs w:val="24"/>
        </w:rPr>
        <w:t xml:space="preserve"> mempengaruhi agresivitas pajak, </w:t>
      </w:r>
      <w:r w:rsidRPr="00633976">
        <w:rPr>
          <w:rFonts w:ascii="Times New Roman" w:hAnsi="Times New Roman" w:cs="Times New Roman"/>
          <w:color w:val="000000" w:themeColor="text1"/>
          <w:sz w:val="24"/>
          <w:szCs w:val="24"/>
        </w:rPr>
        <w:t>Penelitian ini juga  hanya me</w:t>
      </w:r>
      <w:r w:rsidR="0067337D" w:rsidRPr="00633976">
        <w:rPr>
          <w:rFonts w:ascii="Times New Roman" w:hAnsi="Times New Roman" w:cs="Times New Roman"/>
          <w:color w:val="000000" w:themeColor="text1"/>
          <w:sz w:val="24"/>
          <w:szCs w:val="24"/>
        </w:rPr>
        <w:t xml:space="preserve">nggunakan jangka waktu 5 tahun 2015-2019 </w:t>
      </w:r>
      <w:r w:rsidRPr="00633976">
        <w:rPr>
          <w:rFonts w:ascii="Times New Roman" w:hAnsi="Times New Roman" w:cs="Times New Roman"/>
          <w:color w:val="000000" w:themeColor="text1"/>
          <w:sz w:val="24"/>
          <w:szCs w:val="24"/>
        </w:rPr>
        <w:t>sehingga data yang digunakan kurang memperlihatkan kondisi perusahaan yang sesungguhnya.</w:t>
      </w:r>
    </w:p>
    <w:p w:rsidR="001C1718" w:rsidRPr="00633976" w:rsidRDefault="001C1718" w:rsidP="001C1718">
      <w:pPr>
        <w:tabs>
          <w:tab w:val="left" w:pos="709"/>
        </w:tabs>
        <w:spacing w:line="240" w:lineRule="auto"/>
        <w:jc w:val="both"/>
        <w:rPr>
          <w:rFonts w:ascii="Times New Roman" w:hAnsi="Times New Roman" w:cs="Times New Roman"/>
          <w:color w:val="000000" w:themeColor="text1"/>
          <w:sz w:val="24"/>
          <w:szCs w:val="24"/>
        </w:rPr>
      </w:pPr>
      <w:r w:rsidRPr="00633976">
        <w:rPr>
          <w:rFonts w:ascii="Times New Roman" w:hAnsi="Times New Roman" w:cs="Times New Roman"/>
          <w:color w:val="000000" w:themeColor="text1"/>
          <w:sz w:val="24"/>
          <w:szCs w:val="24"/>
        </w:rPr>
        <w:tab/>
      </w:r>
      <w:r w:rsidR="000511C4" w:rsidRPr="00633976">
        <w:rPr>
          <w:rFonts w:ascii="Times New Roman" w:hAnsi="Times New Roman" w:cs="Times New Roman"/>
          <w:color w:val="000000" w:themeColor="text1"/>
          <w:sz w:val="24"/>
          <w:szCs w:val="24"/>
        </w:rPr>
        <w:t xml:space="preserve">Berdasarkan </w:t>
      </w:r>
      <w:r w:rsidRPr="00633976">
        <w:rPr>
          <w:rFonts w:ascii="Times New Roman" w:hAnsi="Times New Roman" w:cs="Times New Roman"/>
          <w:color w:val="000000" w:themeColor="text1"/>
          <w:sz w:val="24"/>
          <w:szCs w:val="24"/>
        </w:rPr>
        <w:t>keterbatasan dari penelitian ini, bagi penelitian selanjutnya bisa menambahkan variabel lain yang dapat mempengaruhi agresivitas pajak seperti pertumbuhan penjualan, kepemilikan manajerial, intensitas persediaan. Selain itu juga dapat menambah periode waktu sehingga data dapat lebih memperlihatkan kondisi perusahaan yang sesungguhnya.</w:t>
      </w:r>
    </w:p>
    <w:p w:rsidR="00F5698D" w:rsidRPr="00633976" w:rsidRDefault="001C1718" w:rsidP="00DE1247">
      <w:pPr>
        <w:tabs>
          <w:tab w:val="left" w:pos="709"/>
        </w:tabs>
        <w:spacing w:line="240" w:lineRule="auto"/>
        <w:jc w:val="both"/>
        <w:rPr>
          <w:rFonts w:ascii="Times New Roman" w:hAnsi="Times New Roman" w:cs="Times New Roman"/>
          <w:b/>
          <w:color w:val="000000" w:themeColor="text1"/>
          <w:sz w:val="24"/>
          <w:szCs w:val="24"/>
        </w:rPr>
      </w:pPr>
      <w:r w:rsidRPr="00633976">
        <w:rPr>
          <w:rFonts w:ascii="Times New Roman" w:hAnsi="Times New Roman" w:cs="Times New Roman"/>
          <w:b/>
          <w:color w:val="000000" w:themeColor="text1"/>
          <w:sz w:val="24"/>
          <w:szCs w:val="24"/>
        </w:rPr>
        <w:t>DAFTAR PUSTAKA</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881378">
        <w:rPr>
          <w:rFonts w:ascii="Times New Roman" w:hAnsi="Times New Roman" w:cs="Times New Roman"/>
          <w:noProof/>
          <w:sz w:val="24"/>
          <w:szCs w:val="24"/>
        </w:rPr>
        <w:t xml:space="preserve">Adiyani, N., &amp; Septanta, R. (2017). Pengaruh Likuiditas dan Profitabilitas terhadap Agresivitas Pajak dengan CSR sebagai Variabel Intervening (Studi Empiris Pada Perusahaan Property and Real Estate Yang Terdaftar di Bursa Efek Indonesia Tahun 2010-2014). </w:t>
      </w:r>
      <w:r w:rsidRPr="00881378">
        <w:rPr>
          <w:rFonts w:ascii="Times New Roman" w:hAnsi="Times New Roman" w:cs="Times New Roman"/>
          <w:i/>
          <w:iCs/>
          <w:noProof/>
          <w:sz w:val="24"/>
          <w:szCs w:val="24"/>
        </w:rPr>
        <w:t>Jurnal Ilmiah Akuntansi Universitas Pamulang</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5</w:t>
      </w:r>
      <w:r w:rsidRPr="00881378">
        <w:rPr>
          <w:rFonts w:ascii="Times New Roman" w:hAnsi="Times New Roman" w:cs="Times New Roman"/>
          <w:noProof/>
          <w:sz w:val="24"/>
          <w:szCs w:val="24"/>
        </w:rPr>
        <w:t>(1), 17–35. http://openjournal.unpam.ac.id/index.php/JIA/article/view/555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Aisyah, M. L., &amp; Habibah. (2021). Pengaruh Likuiditas , Leverage dan Profitabilitas, Terhadap Agresivitas Pajak. </w:t>
      </w:r>
      <w:r w:rsidRPr="00881378">
        <w:rPr>
          <w:rFonts w:ascii="Times New Roman" w:hAnsi="Times New Roman" w:cs="Times New Roman"/>
          <w:i/>
          <w:iCs/>
          <w:noProof/>
          <w:sz w:val="24"/>
          <w:szCs w:val="24"/>
        </w:rPr>
        <w:t>Scientific Journal of Reflection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4</w:t>
      </w:r>
      <w:r w:rsidRPr="00881378">
        <w:rPr>
          <w:rFonts w:ascii="Times New Roman" w:hAnsi="Times New Roman" w:cs="Times New Roman"/>
          <w:noProof/>
          <w:sz w:val="24"/>
          <w:szCs w:val="24"/>
        </w:rPr>
        <w:t>(1), 1–14.</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Alifa, A. R., Simulingga, N. F., SIbarani, R. O., Wahyu, &amp; Suripto. (2018). Pengaruh Corporate Social Responsibility, Intensitas Modal Dan Koneksi Politik Terhadap Agresivitas Pajak. </w:t>
      </w:r>
      <w:r w:rsidRPr="00881378">
        <w:rPr>
          <w:rFonts w:ascii="Times New Roman" w:hAnsi="Times New Roman" w:cs="Times New Roman"/>
          <w:i/>
          <w:iCs/>
          <w:noProof/>
          <w:sz w:val="24"/>
          <w:szCs w:val="24"/>
        </w:rPr>
        <w:t>PROSIDING WEBINAR NASIONAL “Covid-19 Pandemic and Current Issue in Accounting Research,”</w:t>
      </w:r>
      <w:r w:rsidRPr="00881378">
        <w:rPr>
          <w:rFonts w:ascii="Times New Roman" w:hAnsi="Times New Roman" w:cs="Times New Roman"/>
          <w:noProof/>
          <w:sz w:val="24"/>
          <w:szCs w:val="24"/>
        </w:rPr>
        <w:t xml:space="preserve"> 104–117.</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Ayem, S., &amp; Setyadi, A. (2019). Pengaruh Profitabilitas, Ukuran Perusahaan, Komite Audit Dan Capital IntensityTerhadap Agresivitas Pajak. </w:t>
      </w:r>
      <w:r w:rsidRPr="00881378">
        <w:rPr>
          <w:rFonts w:ascii="Times New Roman" w:hAnsi="Times New Roman" w:cs="Times New Roman"/>
          <w:i/>
          <w:iCs/>
          <w:noProof/>
          <w:sz w:val="24"/>
          <w:szCs w:val="24"/>
        </w:rPr>
        <w:t>Jurnal Akuntansi Pajak Universitas Sarjanawiyata Tamansiswa</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w:t>
      </w:r>
      <w:r w:rsidRPr="00881378">
        <w:rPr>
          <w:rFonts w:ascii="Times New Roman" w:hAnsi="Times New Roman" w:cs="Times New Roman"/>
          <w:noProof/>
          <w:sz w:val="24"/>
          <w:szCs w:val="24"/>
        </w:rPr>
        <w:t>(2), 228–241. https://doi.org/10.24964/japd.v1i1.905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Budianti, I. (2017). the Effect of Return on Asset (Roa), Leverage (Der), Independent Commissioners and Firm Size To Tax Agressivity. </w:t>
      </w:r>
      <w:r w:rsidRPr="00881378">
        <w:rPr>
          <w:rFonts w:ascii="Times New Roman" w:hAnsi="Times New Roman" w:cs="Times New Roman"/>
          <w:i/>
          <w:iCs/>
          <w:noProof/>
          <w:sz w:val="24"/>
          <w:szCs w:val="24"/>
        </w:rPr>
        <w:t>E-Proceeding of Management</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7</w:t>
      </w:r>
      <w:r w:rsidRPr="00881378">
        <w:rPr>
          <w:rFonts w:ascii="Times New Roman" w:hAnsi="Times New Roman" w:cs="Times New Roman"/>
          <w:noProof/>
          <w:sz w:val="24"/>
          <w:szCs w:val="24"/>
        </w:rPr>
        <w:t>(1), 104–126. https://core.ac.uk/download/pdf/299924149.pdf</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Budianti, S., &amp; Curry, K. (2018). Pengaruh Profitabilitas, likuiditas, dan Capital Intensity Terhadap Penghindaran Pajak (Tax Avoidance). </w:t>
      </w:r>
      <w:r w:rsidRPr="00881378">
        <w:rPr>
          <w:rFonts w:ascii="Times New Roman" w:hAnsi="Times New Roman" w:cs="Times New Roman"/>
          <w:i/>
          <w:iCs/>
          <w:noProof/>
          <w:sz w:val="24"/>
          <w:szCs w:val="24"/>
        </w:rPr>
        <w:t>Prosiding Seminar Nasional Cendekiawan 4</w:t>
      </w:r>
      <w:r w:rsidRPr="00881378">
        <w:rPr>
          <w:rFonts w:ascii="Times New Roman" w:hAnsi="Times New Roman" w:cs="Times New Roman"/>
          <w:noProof/>
          <w:sz w:val="24"/>
          <w:szCs w:val="24"/>
        </w:rPr>
        <w:t>, Jakarta.</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Cahyadi, H., Surya, C., Wijaya, H., &amp; Salim, S. (2020). Pengaruh Likuiditas, Leverage, Intensitas Modal, dan Ukuran Perusahaan Terhadap Agresivitas Pajak. </w:t>
      </w:r>
      <w:r w:rsidRPr="00881378">
        <w:rPr>
          <w:rFonts w:ascii="Times New Roman" w:hAnsi="Times New Roman" w:cs="Times New Roman"/>
          <w:i/>
          <w:iCs/>
          <w:noProof/>
          <w:sz w:val="24"/>
          <w:szCs w:val="24"/>
        </w:rPr>
        <w:t>STATERA: Jurnal Akuntansi Dan Keuangan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w:t>
      </w:r>
      <w:r w:rsidRPr="00881378">
        <w:rPr>
          <w:rFonts w:ascii="Times New Roman" w:hAnsi="Times New Roman" w:cs="Times New Roman"/>
          <w:noProof/>
          <w:sz w:val="24"/>
          <w:szCs w:val="24"/>
        </w:rPr>
        <w:t>(1), 9–16. https://doi.org/10.33510/statera.2020.2.1.9-16</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Cobham, A., Bernardo, J. G., Palansky, M., &amp; Mansour, M. B. (2020). The State of Tax Justice 2020 : Tax Justice in the time of COVID-19. </w:t>
      </w:r>
      <w:r w:rsidRPr="00881378">
        <w:rPr>
          <w:rFonts w:ascii="Times New Roman" w:hAnsi="Times New Roman" w:cs="Times New Roman"/>
          <w:i/>
          <w:iCs/>
          <w:noProof/>
          <w:sz w:val="24"/>
          <w:szCs w:val="24"/>
        </w:rPr>
        <w:t>Tax Justice Network</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November</w:t>
      </w:r>
      <w:r w:rsidRPr="00881378">
        <w:rPr>
          <w:rFonts w:ascii="Times New Roman" w:hAnsi="Times New Roman" w:cs="Times New Roman"/>
          <w:noProof/>
          <w:sz w:val="24"/>
          <w:szCs w:val="24"/>
        </w:rPr>
        <w:t>, 1–83. https://www.taxjustice.net/reports/the-state-of-tax-justice-2020/</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Desi Natalya. (2018). Pengaruh Capital Intensity, Leverage dan Profitabilitas Terhadap Tax Agresivitas Dengan Kinerja Pasar sebagai Variabel Moderating. </w:t>
      </w:r>
      <w:r w:rsidRPr="00881378">
        <w:rPr>
          <w:rFonts w:ascii="Times New Roman" w:hAnsi="Times New Roman" w:cs="Times New Roman"/>
          <w:i/>
          <w:iCs/>
          <w:noProof/>
          <w:sz w:val="24"/>
          <w:szCs w:val="24"/>
        </w:rPr>
        <w:t xml:space="preserve">Media Akuntansi </w:t>
      </w:r>
      <w:r w:rsidRPr="00881378">
        <w:rPr>
          <w:rFonts w:ascii="Times New Roman" w:hAnsi="Times New Roman" w:cs="Times New Roman"/>
          <w:i/>
          <w:iCs/>
          <w:noProof/>
          <w:sz w:val="24"/>
          <w:szCs w:val="24"/>
        </w:rPr>
        <w:lastRenderedPageBreak/>
        <w:t>Perpajakan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3</w:t>
      </w:r>
      <w:r w:rsidRPr="00881378">
        <w:rPr>
          <w:rFonts w:ascii="Times New Roman" w:hAnsi="Times New Roman" w:cs="Times New Roman"/>
          <w:noProof/>
          <w:sz w:val="24"/>
          <w:szCs w:val="24"/>
        </w:rPr>
        <w:t>(1), 37–55.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Destriana, N. (2021). Analisis faktor-faktor yang memengaruhi agresivitas pajak. </w:t>
      </w:r>
      <w:r w:rsidRPr="00881378">
        <w:rPr>
          <w:rFonts w:ascii="Times New Roman" w:hAnsi="Times New Roman" w:cs="Times New Roman"/>
          <w:i/>
          <w:iCs/>
          <w:noProof/>
          <w:sz w:val="24"/>
          <w:szCs w:val="24"/>
        </w:rPr>
        <w:t>Trisakti School of Management</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20</w:t>
      </w:r>
      <w:r w:rsidRPr="00881378">
        <w:rPr>
          <w:rFonts w:ascii="Times New Roman" w:hAnsi="Times New Roman" w:cs="Times New Roman"/>
          <w:noProof/>
          <w:sz w:val="24"/>
          <w:szCs w:val="24"/>
        </w:rPr>
        <w:t>.</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Dinar, M. (2020). Pengaruh Profitabilitas, Likuiditas, dan Leverage, Terhadap Agresivitas Pajak pada Perusahaan Manufaktur Sektor Lainnya yang Terdaftar di BEI. </w:t>
      </w:r>
      <w:r w:rsidRPr="00881378">
        <w:rPr>
          <w:rFonts w:ascii="Times New Roman" w:hAnsi="Times New Roman" w:cs="Times New Roman"/>
          <w:i/>
          <w:iCs/>
          <w:noProof/>
          <w:sz w:val="24"/>
          <w:szCs w:val="24"/>
        </w:rPr>
        <w:t>Jurnal Kharisma</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3</w:t>
      </w:r>
      <w:r w:rsidRPr="00881378">
        <w:rPr>
          <w:rFonts w:ascii="Times New Roman" w:hAnsi="Times New Roman" w:cs="Times New Roman"/>
          <w:noProof/>
          <w:sz w:val="24"/>
          <w:szCs w:val="24"/>
        </w:rPr>
        <w:t>(2), 158–174. https://doi.org/10.46576/bn.v3i2.1005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Erlina, M. (2021). Pengaruh Likuiditas, Profitabilitas, Ukuran Perusahaan, Komisaris Independen Terhadap Agresivitas Pajak Dan Pengungkapan Csr Sebagai Moderasi. </w:t>
      </w:r>
      <w:r w:rsidRPr="00881378">
        <w:rPr>
          <w:rFonts w:ascii="Times New Roman" w:hAnsi="Times New Roman" w:cs="Times New Roman"/>
          <w:i/>
          <w:iCs/>
          <w:noProof/>
          <w:sz w:val="24"/>
          <w:szCs w:val="24"/>
        </w:rPr>
        <w:t>Jurnal Administrasi Bisnis</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17</w:t>
      </w:r>
      <w:r w:rsidRPr="00881378">
        <w:rPr>
          <w:rFonts w:ascii="Times New Roman" w:hAnsi="Times New Roman" w:cs="Times New Roman"/>
          <w:noProof/>
          <w:sz w:val="24"/>
          <w:szCs w:val="24"/>
        </w:rPr>
        <w:t>(1), 24–39. https://doi.org/10.26593/jab.v17i1.4523.24-39</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Febrilyantri, C. (2020). Pengaruh Earnings Management, Profitabilitas dan Size terhadap Agresivitas Pajak. </w:t>
      </w:r>
      <w:r w:rsidRPr="00881378">
        <w:rPr>
          <w:rFonts w:ascii="Times New Roman" w:hAnsi="Times New Roman" w:cs="Times New Roman"/>
          <w:i/>
          <w:iCs/>
          <w:noProof/>
          <w:sz w:val="24"/>
          <w:szCs w:val="24"/>
        </w:rPr>
        <w:t>Inventory : Jurnal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4</w:t>
      </w:r>
      <w:r w:rsidRPr="00881378">
        <w:rPr>
          <w:rFonts w:ascii="Times New Roman" w:hAnsi="Times New Roman" w:cs="Times New Roman"/>
          <w:noProof/>
          <w:sz w:val="24"/>
          <w:szCs w:val="24"/>
        </w:rPr>
        <w:t>(2), 166–174. http://e-journal.unipma.ac.id/index.php/inventory/article/view/7670</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Fitri, R. A., &amp; Munandar, A. (2018). The Effect of Corporate Social Responsibility, Profitability, and Leverage toward Tax Aggressiveness with Size of Company as Moderating Variable. </w:t>
      </w:r>
      <w:r w:rsidRPr="00881378">
        <w:rPr>
          <w:rFonts w:ascii="Times New Roman" w:hAnsi="Times New Roman" w:cs="Times New Roman"/>
          <w:i/>
          <w:iCs/>
          <w:noProof/>
          <w:sz w:val="24"/>
          <w:szCs w:val="24"/>
        </w:rPr>
        <w:t>Binus Business Review</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9</w:t>
      </w:r>
      <w:r w:rsidRPr="00881378">
        <w:rPr>
          <w:rFonts w:ascii="Times New Roman" w:hAnsi="Times New Roman" w:cs="Times New Roman"/>
          <w:noProof/>
          <w:sz w:val="24"/>
          <w:szCs w:val="24"/>
        </w:rPr>
        <w:t>(1), 63. https://doi.org/10.21512/bbr.v9i1.3672</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Fitria, E. F. (2018). Pengaruh Capital Intensity, Inventory Intensity, Profitabilitas dan Leverage Terhadap Agresivitas Pajak. </w:t>
      </w:r>
      <w:r w:rsidRPr="00881378">
        <w:rPr>
          <w:rFonts w:ascii="Times New Roman" w:hAnsi="Times New Roman" w:cs="Times New Roman"/>
          <w:i/>
          <w:iCs/>
          <w:noProof/>
          <w:sz w:val="24"/>
          <w:szCs w:val="24"/>
        </w:rPr>
        <w:t>Seminar Mahasiswa Nasional Ekonomi Dan Bisnis</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w:t>
      </w:r>
      <w:r w:rsidRPr="00881378">
        <w:rPr>
          <w:rFonts w:ascii="Times New Roman" w:hAnsi="Times New Roman" w:cs="Times New Roman"/>
          <w:noProof/>
          <w:sz w:val="24"/>
          <w:szCs w:val="24"/>
        </w:rPr>
        <w:t>(1), 1–14.</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Handayani, R. (2018). Pengaruh Return on Assets (ROA), Leverage dan Ukuran Perusahaan Terhadap Tax Avoidance Pada Perusahaan Perbankan yang Listing di BEI Periode Tahun 2012-2015. </w:t>
      </w:r>
      <w:r w:rsidRPr="00881378">
        <w:rPr>
          <w:rFonts w:ascii="Times New Roman" w:hAnsi="Times New Roman" w:cs="Times New Roman"/>
          <w:i/>
          <w:iCs/>
          <w:noProof/>
          <w:sz w:val="24"/>
          <w:szCs w:val="24"/>
        </w:rPr>
        <w:t>Jurnal Akuntansi Maranatha</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10</w:t>
      </w:r>
      <w:r w:rsidRPr="00881378">
        <w:rPr>
          <w:rFonts w:ascii="Times New Roman" w:hAnsi="Times New Roman" w:cs="Times New Roman"/>
          <w:noProof/>
          <w:sz w:val="24"/>
          <w:szCs w:val="24"/>
        </w:rPr>
        <w:t>(1), 72–84. https://doi.org/10.28932/jam.v10i1.930</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Herlinda, A. R., &amp; Rahmawati, M. I. (2021). Pengaruh Profitabilitas, Likuiditas, Leverage dan Ukuran Perusahaan Terhadap Agresivitas Pajak. </w:t>
      </w:r>
      <w:r w:rsidRPr="00881378">
        <w:rPr>
          <w:rFonts w:ascii="Times New Roman" w:hAnsi="Times New Roman" w:cs="Times New Roman"/>
          <w:i/>
          <w:iCs/>
          <w:noProof/>
          <w:sz w:val="24"/>
          <w:szCs w:val="24"/>
        </w:rPr>
        <w:t>Jurnal Ilmu Riset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10</w:t>
      </w:r>
      <w:r w:rsidRPr="00881378">
        <w:rPr>
          <w:rFonts w:ascii="Times New Roman" w:hAnsi="Times New Roman" w:cs="Times New Roman"/>
          <w:noProof/>
          <w:sz w:val="24"/>
          <w:szCs w:val="24"/>
        </w:rPr>
        <w:t>(1), 1–18.</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Hidayat, A. T., &amp; Fitria, E. F. (2018). Pengaruh Capital Intensity, Inventory Intensity, Profitabilitas dan Leverage Terhadap Agresivitas Pajak. </w:t>
      </w:r>
      <w:r w:rsidRPr="00881378">
        <w:rPr>
          <w:rFonts w:ascii="Times New Roman" w:hAnsi="Times New Roman" w:cs="Times New Roman"/>
          <w:i/>
          <w:iCs/>
          <w:noProof/>
          <w:sz w:val="24"/>
          <w:szCs w:val="24"/>
        </w:rPr>
        <w:t>Eksis</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13</w:t>
      </w:r>
      <w:r w:rsidRPr="00881378">
        <w:rPr>
          <w:rFonts w:ascii="Times New Roman" w:hAnsi="Times New Roman" w:cs="Times New Roman"/>
          <w:noProof/>
          <w:sz w:val="24"/>
          <w:szCs w:val="24"/>
        </w:rPr>
        <w:t>(2), 157–168.</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Hidaya</w:t>
      </w:r>
      <w:r>
        <w:rPr>
          <w:rFonts w:ascii="Times New Roman" w:hAnsi="Times New Roman" w:cs="Times New Roman"/>
          <w:noProof/>
          <w:sz w:val="24"/>
          <w:szCs w:val="24"/>
        </w:rPr>
        <w:t>ti, F. (2021). Ukuran perusahaan</w:t>
      </w:r>
      <w:r w:rsidRPr="00881378">
        <w:rPr>
          <w:rFonts w:ascii="Times New Roman" w:hAnsi="Times New Roman" w:cs="Times New Roman"/>
          <w:noProof/>
          <w:sz w:val="24"/>
          <w:szCs w:val="24"/>
        </w:rPr>
        <w:t xml:space="preserve"> ,</w:t>
      </w:r>
      <w:r>
        <w:rPr>
          <w:rFonts w:ascii="Times New Roman" w:hAnsi="Times New Roman" w:cs="Times New Roman"/>
          <w:noProof/>
          <w:sz w:val="24"/>
          <w:szCs w:val="24"/>
        </w:rPr>
        <w:t>dan capital intensity terhadap agresivitas pajak</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Reviu Akuntansi Kontemporer Indonesia</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w:t>
      </w:r>
      <w:r w:rsidRPr="00881378">
        <w:rPr>
          <w:rFonts w:ascii="Times New Roman" w:hAnsi="Times New Roman" w:cs="Times New Roman"/>
          <w:noProof/>
          <w:sz w:val="24"/>
          <w:szCs w:val="24"/>
        </w:rPr>
        <w:t>(1), 25–35.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Ika, S. A., Hendra, A., &amp; Aprih Santoso. (2021). agresivitas pajak dan faktor faktor penentunya. </w:t>
      </w:r>
      <w:r w:rsidRPr="00881378">
        <w:rPr>
          <w:rFonts w:ascii="Times New Roman" w:hAnsi="Times New Roman" w:cs="Times New Roman"/>
          <w:i/>
          <w:iCs/>
          <w:noProof/>
          <w:sz w:val="24"/>
          <w:szCs w:val="24"/>
        </w:rPr>
        <w:t>Buletin Bisnis Dan Manajemen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12</w:t>
      </w:r>
      <w:r w:rsidRPr="00881378">
        <w:rPr>
          <w:rFonts w:ascii="Times New Roman" w:hAnsi="Times New Roman" w:cs="Times New Roman"/>
          <w:noProof/>
          <w:sz w:val="24"/>
          <w:szCs w:val="24"/>
        </w:rPr>
        <w:t>(2016), 169–178.</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Isnanto, H. D., Dr.Majidah, &amp; Kurnia. (2019). pengaruh intensitas modal, intensitas persediaan, profitabilitas dan kompensasi kerugian fiskal terhadap agresivitas pajak. </w:t>
      </w:r>
      <w:r w:rsidRPr="00881378">
        <w:rPr>
          <w:rFonts w:ascii="Times New Roman" w:hAnsi="Times New Roman" w:cs="Times New Roman"/>
          <w:i/>
          <w:iCs/>
          <w:noProof/>
          <w:sz w:val="24"/>
          <w:szCs w:val="24"/>
        </w:rPr>
        <w:t>E-Proceeding of Management</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6</w:t>
      </w:r>
      <w:r w:rsidRPr="00881378">
        <w:rPr>
          <w:rFonts w:ascii="Times New Roman" w:hAnsi="Times New Roman" w:cs="Times New Roman"/>
          <w:noProof/>
          <w:sz w:val="24"/>
          <w:szCs w:val="24"/>
        </w:rPr>
        <w:t>(2), 3257–3264.</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Jamaludin, A. (2020). Pengaruh Profitabilitas (Roa), Leverage (Ltder) Dan Intensitas Aktiva Tetap Terhadap Penghindaran Pajak (Tax Avoidance) Pada Perusahaan Subsektor Makanan Dan Minuman Yang Terdaftar Di Bei Periode 2015-2017. </w:t>
      </w:r>
      <w:r w:rsidRPr="00881378">
        <w:rPr>
          <w:rFonts w:ascii="Times New Roman" w:hAnsi="Times New Roman" w:cs="Times New Roman"/>
          <w:i/>
          <w:iCs/>
          <w:noProof/>
          <w:sz w:val="24"/>
          <w:szCs w:val="24"/>
        </w:rPr>
        <w:t>Eqien: Jurnal Ekonomi Dan Bisnis</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7</w:t>
      </w:r>
      <w:r w:rsidRPr="00881378">
        <w:rPr>
          <w:rFonts w:ascii="Times New Roman" w:hAnsi="Times New Roman" w:cs="Times New Roman"/>
          <w:noProof/>
          <w:sz w:val="24"/>
          <w:szCs w:val="24"/>
        </w:rPr>
        <w:t>(1), 85–92. https://doi.org/10.34308/eqien.v7i1.120</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kemenkeu.go.id. (2021). </w:t>
      </w:r>
      <w:r w:rsidRPr="00881378">
        <w:rPr>
          <w:rFonts w:ascii="Times New Roman" w:hAnsi="Times New Roman" w:cs="Times New Roman"/>
          <w:i/>
          <w:iCs/>
          <w:noProof/>
          <w:sz w:val="24"/>
          <w:szCs w:val="24"/>
        </w:rPr>
        <w:t>meningkatkan rasio pajak</w:t>
      </w:r>
      <w:r w:rsidRPr="00881378">
        <w:rPr>
          <w:rFonts w:ascii="Times New Roman" w:hAnsi="Times New Roman" w:cs="Times New Roman"/>
          <w:noProof/>
          <w:sz w:val="24"/>
          <w:szCs w:val="24"/>
        </w:rPr>
        <w:t>.</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Lestari, Y., Ahmar, N., &amp; Djaddang, S. (2021). Pengaruh profitabilitas terhadap agrasivitas pajak dimediasi oleh transaksi intercompany (Studi pada perusahaan manufaktur yang terdaftar di Bursa Efek Indonesia tahun 2015-2018). </w:t>
      </w:r>
      <w:r w:rsidRPr="00881378">
        <w:rPr>
          <w:rFonts w:ascii="Times New Roman" w:hAnsi="Times New Roman" w:cs="Times New Roman"/>
          <w:i/>
          <w:iCs/>
          <w:noProof/>
          <w:sz w:val="24"/>
          <w:szCs w:val="24"/>
        </w:rPr>
        <w:t>Journal Of Management, Accounting, Economic and Business</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w:t>
      </w:r>
      <w:r w:rsidRPr="00881378">
        <w:rPr>
          <w:rFonts w:ascii="Times New Roman" w:hAnsi="Times New Roman" w:cs="Times New Roman"/>
          <w:noProof/>
          <w:sz w:val="24"/>
          <w:szCs w:val="24"/>
        </w:rPr>
        <w:t>(2), 54–64.</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Marfu’ah, D. A., Titisari, K. H., &amp; Siddi, P. (2021). Penghindaran Pajak Ditinjau dari Profitabilitas, Leverage, Ukuran Perusahaan dan Komisaris Independen. </w:t>
      </w:r>
      <w:r w:rsidRPr="00881378">
        <w:rPr>
          <w:rFonts w:ascii="Times New Roman" w:hAnsi="Times New Roman" w:cs="Times New Roman"/>
          <w:i/>
          <w:iCs/>
          <w:noProof/>
          <w:sz w:val="24"/>
          <w:szCs w:val="24"/>
        </w:rPr>
        <w:t>Ekonomis: Journal of Economics and Business</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5</w:t>
      </w:r>
      <w:r w:rsidRPr="00881378">
        <w:rPr>
          <w:rFonts w:ascii="Times New Roman" w:hAnsi="Times New Roman" w:cs="Times New Roman"/>
          <w:noProof/>
          <w:sz w:val="24"/>
          <w:szCs w:val="24"/>
        </w:rPr>
        <w:t>(1), 53. https://doi.org/10.33087/ekonomis.v5i1.265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Maulana, I. A. (2020). Faktor-Faktor Yang Mepengaruhi Agresivitas Pajak Pada Perusahaan Properti Dan Real Estate. </w:t>
      </w:r>
      <w:r w:rsidRPr="00881378">
        <w:rPr>
          <w:rFonts w:ascii="Times New Roman" w:hAnsi="Times New Roman" w:cs="Times New Roman"/>
          <w:i/>
          <w:iCs/>
          <w:noProof/>
          <w:sz w:val="24"/>
          <w:szCs w:val="24"/>
        </w:rPr>
        <w:t>KRISNA: Kumpulan Riset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11</w:t>
      </w:r>
      <w:r w:rsidRPr="00881378">
        <w:rPr>
          <w:rFonts w:ascii="Times New Roman" w:hAnsi="Times New Roman" w:cs="Times New Roman"/>
          <w:noProof/>
          <w:sz w:val="24"/>
          <w:szCs w:val="24"/>
        </w:rPr>
        <w:t xml:space="preserve">(2), 155–163. </w:t>
      </w:r>
      <w:r w:rsidRPr="00881378">
        <w:rPr>
          <w:rFonts w:ascii="Times New Roman" w:hAnsi="Times New Roman" w:cs="Times New Roman"/>
          <w:noProof/>
          <w:sz w:val="24"/>
          <w:szCs w:val="24"/>
        </w:rPr>
        <w:lastRenderedPageBreak/>
        <w:t>https://doi.org/10.22225/kr.11.2.1178.155-163</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Muliawati, I. A. P. Y., &amp; Karyada, I. P. F. (2020). Pengaruh Leverage dan Capital Intensity terhadap Agresivitas Pajak dengan Komisaris Independen Sebagai Variabel Pemoderasi (Studi pada Perusahaan Manufaktur Sektor Industry Barang dan Konsumsi yang Terdaftar di Bursa Efek Indonesia Periode 2016-2018). </w:t>
      </w:r>
      <w:r w:rsidRPr="00881378">
        <w:rPr>
          <w:rFonts w:ascii="Times New Roman" w:hAnsi="Times New Roman" w:cs="Times New Roman"/>
          <w:i/>
          <w:iCs/>
          <w:noProof/>
          <w:sz w:val="24"/>
          <w:szCs w:val="24"/>
        </w:rPr>
        <w:t>Hita Akuntansi Dan Keuangan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2016</w:t>
      </w:r>
      <w:r w:rsidRPr="00881378">
        <w:rPr>
          <w:rFonts w:ascii="Times New Roman" w:hAnsi="Times New Roman" w:cs="Times New Roman"/>
          <w:noProof/>
          <w:sz w:val="24"/>
          <w:szCs w:val="24"/>
        </w:rPr>
        <w:t>, 16–31. http://dx.doi.org/10.26623/slsi.v18i2.2301</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Mustika. (2017). Pengaruh Corporate Social Responsibility, Ukuran Perusahaan, Profitabilitas, Leverage, Capital Intensity, dan Kepemilikan Keluarga Terhadap Agresivitas Pajak. </w:t>
      </w:r>
      <w:r w:rsidRPr="00881378">
        <w:rPr>
          <w:rFonts w:ascii="Times New Roman" w:hAnsi="Times New Roman" w:cs="Times New Roman"/>
          <w:i/>
          <w:iCs/>
          <w:noProof/>
          <w:sz w:val="24"/>
          <w:szCs w:val="24"/>
        </w:rPr>
        <w:t>JOMFekom</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4</w:t>
      </w:r>
      <w:r w:rsidRPr="00881378">
        <w:rPr>
          <w:rFonts w:ascii="Times New Roman" w:hAnsi="Times New Roman" w:cs="Times New Roman"/>
          <w:noProof/>
          <w:sz w:val="24"/>
          <w:szCs w:val="24"/>
        </w:rPr>
        <w:t>(1), 1960–1970. http://ejournal.stiedewantara.ac.id/index.php/001/article/view/289</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Mutia, F. Y., Dewi, R. R., &amp; Siddi, P. (2018). Dimensi Agresivitas Pajak dilihat dari Ukuran Perusahaan dan Capital Intensity (Study Kasus Perusahaan Manufaktur Sektor Industri Barang Konsumsi Yang Terdaftar di BEI). </w:t>
      </w:r>
      <w:r w:rsidRPr="00881378">
        <w:rPr>
          <w:rFonts w:ascii="Times New Roman" w:hAnsi="Times New Roman" w:cs="Times New Roman"/>
          <w:i/>
          <w:iCs/>
          <w:noProof/>
          <w:sz w:val="24"/>
          <w:szCs w:val="24"/>
        </w:rPr>
        <w:t>Jae (Jurnal Akuntansi Dan Ekonomi)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6</w:t>
      </w:r>
      <w:r w:rsidRPr="00881378">
        <w:rPr>
          <w:rFonts w:ascii="Times New Roman" w:hAnsi="Times New Roman" w:cs="Times New Roman"/>
          <w:noProof/>
          <w:sz w:val="24"/>
          <w:szCs w:val="24"/>
        </w:rPr>
        <w:t>(1), 122–130. https://doi.org/10.29407/jae.v6i1.14066</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nasional.kontan.co.id. (2021). </w:t>
      </w:r>
      <w:r w:rsidRPr="00881378">
        <w:rPr>
          <w:rFonts w:ascii="Times New Roman" w:hAnsi="Times New Roman" w:cs="Times New Roman"/>
          <w:i/>
          <w:iCs/>
          <w:noProof/>
          <w:sz w:val="24"/>
          <w:szCs w:val="24"/>
        </w:rPr>
        <w:t>penurunan tax ratio Indonesia paling parah</w:t>
      </w:r>
      <w:r w:rsidRPr="00881378">
        <w:rPr>
          <w:rFonts w:ascii="Times New Roman" w:hAnsi="Times New Roman" w:cs="Times New Roman"/>
          <w:noProof/>
          <w:sz w:val="24"/>
          <w:szCs w:val="24"/>
        </w:rPr>
        <w:t>. Https://Nasional.Kontan.Co.Id/.</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Novitasari, S. (2018). pengaruh manajemen laba, coorporate governance dan intensitas modal terhadap agresivitas pajak. </w:t>
      </w:r>
      <w:r w:rsidRPr="00881378">
        <w:rPr>
          <w:rFonts w:ascii="Times New Roman" w:hAnsi="Times New Roman" w:cs="Times New Roman"/>
          <w:i/>
          <w:iCs/>
          <w:noProof/>
          <w:sz w:val="24"/>
          <w:szCs w:val="24"/>
        </w:rPr>
        <w:t>JOMFekom</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w:t>
      </w:r>
      <w:r w:rsidRPr="00881378">
        <w:rPr>
          <w:rFonts w:ascii="Times New Roman" w:hAnsi="Times New Roman" w:cs="Times New Roman"/>
          <w:noProof/>
          <w:sz w:val="24"/>
          <w:szCs w:val="24"/>
        </w:rPr>
        <w:t>(1), 1–15. https://media.neliti.com/media/publications/125589-ID-analisis-dampak-pemekaran-daerah-ditinja.pdf</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Nyoman, S. D. D. A., &amp; Gede, K. D. L. (2019). Pengaruh Profitabilitas pada Agresivitas Pajak dengan Pengungkapan CSR Sebagai Variabel Moderasi. </w:t>
      </w:r>
      <w:r w:rsidRPr="00881378">
        <w:rPr>
          <w:rFonts w:ascii="Times New Roman" w:hAnsi="Times New Roman" w:cs="Times New Roman"/>
          <w:i/>
          <w:iCs/>
          <w:noProof/>
          <w:sz w:val="24"/>
          <w:szCs w:val="24"/>
        </w:rPr>
        <w:t>E-Jurnal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27</w:t>
      </w:r>
      <w:r w:rsidRPr="00881378">
        <w:rPr>
          <w:rFonts w:ascii="Times New Roman" w:hAnsi="Times New Roman" w:cs="Times New Roman"/>
          <w:noProof/>
          <w:sz w:val="24"/>
          <w:szCs w:val="24"/>
        </w:rPr>
        <w:t>, 792. https://doi.org/10.24843/eja.2019.v27.i01.p29</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Octavianingrum, D., &amp; Mildawati, T. (2018). Pengaruh Profitabilitas, Ukuran Perusahaan, Komisaris Independen, Dan Komite Audit Terhadap Agresivitas Pajak. </w:t>
      </w:r>
      <w:r w:rsidRPr="00881378">
        <w:rPr>
          <w:rFonts w:ascii="Times New Roman" w:hAnsi="Times New Roman" w:cs="Times New Roman"/>
          <w:i/>
          <w:iCs/>
          <w:noProof/>
          <w:sz w:val="24"/>
          <w:szCs w:val="24"/>
        </w:rPr>
        <w:t>Jurnal Ilmu Dan Riset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7</w:t>
      </w:r>
      <w:r w:rsidRPr="00881378">
        <w:rPr>
          <w:rFonts w:ascii="Times New Roman" w:hAnsi="Times New Roman" w:cs="Times New Roman"/>
          <w:noProof/>
          <w:sz w:val="24"/>
          <w:szCs w:val="24"/>
        </w:rPr>
        <w:t>, 1–17.</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pajakku.com. (2020). </w:t>
      </w:r>
      <w:r w:rsidRPr="00881378">
        <w:rPr>
          <w:rFonts w:ascii="Times New Roman" w:hAnsi="Times New Roman" w:cs="Times New Roman"/>
          <w:i/>
          <w:iCs/>
          <w:noProof/>
          <w:sz w:val="24"/>
          <w:szCs w:val="24"/>
        </w:rPr>
        <w:t>Dampak penghindaran pajak indonesia diperkirakan rugi Rp 68,7 Triliun</w:t>
      </w:r>
      <w:r w:rsidRPr="00881378">
        <w:rPr>
          <w:rFonts w:ascii="Times New Roman" w:hAnsi="Times New Roman" w:cs="Times New Roman"/>
          <w:noProof/>
          <w:sz w:val="24"/>
          <w:szCs w:val="24"/>
        </w:rPr>
        <w:t>. Pajakku.Com. pajakku.com</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Putu Ayu. (2017). Pengaruh Pengungkapan Corporate Social Responsibility, Profitabilitas, Inventory Intensity, Capital Intensity Dan Leverage Pada Agresivitas Pajak. </w:t>
      </w:r>
      <w:r w:rsidRPr="00881378">
        <w:rPr>
          <w:rFonts w:ascii="Times New Roman" w:hAnsi="Times New Roman" w:cs="Times New Roman"/>
          <w:i/>
          <w:iCs/>
          <w:noProof/>
          <w:sz w:val="24"/>
          <w:szCs w:val="24"/>
        </w:rPr>
        <w:t>E-Jurnal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18</w:t>
      </w:r>
      <w:r w:rsidRPr="00881378">
        <w:rPr>
          <w:rFonts w:ascii="Times New Roman" w:hAnsi="Times New Roman" w:cs="Times New Roman"/>
          <w:noProof/>
          <w:sz w:val="24"/>
          <w:szCs w:val="24"/>
        </w:rPr>
        <w:t>(3), 2115–2142.</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Ramadani, D. C., &amp; Hartiyah, S. (2020). Pengaruh Corporate Social Responsibility, Leverage, Likuiditas, Ukuran Perusahaan dan Komisaris Independen terhadap Agresivitas Pajak. </w:t>
      </w:r>
      <w:r w:rsidRPr="00881378">
        <w:rPr>
          <w:rFonts w:ascii="Times New Roman" w:hAnsi="Times New Roman" w:cs="Times New Roman"/>
          <w:i/>
          <w:iCs/>
          <w:noProof/>
          <w:sz w:val="24"/>
          <w:szCs w:val="24"/>
        </w:rPr>
        <w:t>Journal of Economic, Business and Engineering (JEBE)</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w:t>
      </w:r>
      <w:r w:rsidRPr="00881378">
        <w:rPr>
          <w:rFonts w:ascii="Times New Roman" w:hAnsi="Times New Roman" w:cs="Times New Roman"/>
          <w:noProof/>
          <w:sz w:val="24"/>
          <w:szCs w:val="24"/>
        </w:rPr>
        <w:t>(2), 238–247.</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Rohmansyah, B., Sunaryo, D., &amp; Siregar, I. G. (2021). Pengaruh Leverage, Profitabilitas Dan Ukuran Perusahaan Terhadap Agresivitas Pajak Pada Perusahaan Manufaktur Sektor Makanan dan Minuman Yang Terdaftar Di Bursa Efek Indonesia Tahun 2013-2017. </w:t>
      </w:r>
      <w:r w:rsidRPr="00881378">
        <w:rPr>
          <w:rFonts w:ascii="Times New Roman" w:hAnsi="Times New Roman" w:cs="Times New Roman"/>
          <w:i/>
          <w:iCs/>
          <w:noProof/>
          <w:sz w:val="24"/>
          <w:szCs w:val="24"/>
        </w:rPr>
        <w:t>Journal of Accounting Science and Technology</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w:t>
      </w:r>
      <w:r w:rsidRPr="00881378">
        <w:rPr>
          <w:rFonts w:ascii="Times New Roman" w:hAnsi="Times New Roman" w:cs="Times New Roman"/>
          <w:noProof/>
          <w:sz w:val="24"/>
          <w:szCs w:val="24"/>
        </w:rPr>
        <w:t>(1), 87–97.</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Romadhina,  anggun putri. (2020). </w:t>
      </w:r>
      <w:r>
        <w:rPr>
          <w:rFonts w:ascii="Times New Roman" w:hAnsi="Times New Roman" w:cs="Times New Roman"/>
          <w:noProof/>
          <w:sz w:val="24"/>
          <w:szCs w:val="24"/>
        </w:rPr>
        <w:t>pengaruh komisaris independen, intensitas modal, dan coorporate social Responbility terhadap agresivitas pajak</w:t>
      </w:r>
      <w:r w:rsidRPr="00881378">
        <w:rPr>
          <w:rFonts w:ascii="Times New Roman" w:hAnsi="Times New Roman" w:cs="Times New Roman"/>
          <w:noProof/>
          <w:sz w:val="24"/>
          <w:szCs w:val="24"/>
        </w:rPr>
        <w:t xml:space="preserve"> (Studi Empiris pada Perusahaan Jasa Yang Terdaftar di BEI Tahun 2014-2018). </w:t>
      </w:r>
      <w:r w:rsidRPr="00881378">
        <w:rPr>
          <w:rFonts w:ascii="Times New Roman" w:hAnsi="Times New Roman" w:cs="Times New Roman"/>
          <w:i/>
          <w:iCs/>
          <w:noProof/>
          <w:sz w:val="24"/>
          <w:szCs w:val="24"/>
        </w:rPr>
        <w:t>Journal of Applied Managerial Accounting</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4</w:t>
      </w:r>
      <w:r w:rsidRPr="00881378">
        <w:rPr>
          <w:rFonts w:ascii="Times New Roman" w:hAnsi="Times New Roman" w:cs="Times New Roman"/>
          <w:noProof/>
          <w:sz w:val="24"/>
          <w:szCs w:val="24"/>
        </w:rPr>
        <w:t>(2), 286–298. https://doi.org/10.30871/jama.v4i2.2489</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Rosa Dewinta, I., &amp; Ery Setiawan, P. (2016). Pengaruh Ukuran Perusahaan, Umur Perusahaan, Profitabilitas, Leverage, Dan Pertumbuhan Penjualan Terhadap Tax Avoidance. </w:t>
      </w:r>
      <w:r w:rsidRPr="00881378">
        <w:rPr>
          <w:rFonts w:ascii="Times New Roman" w:hAnsi="Times New Roman" w:cs="Times New Roman"/>
          <w:i/>
          <w:iCs/>
          <w:noProof/>
          <w:sz w:val="24"/>
          <w:szCs w:val="24"/>
        </w:rPr>
        <w:t>E-Jurnal Akuntansi Universitas Udayana</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14</w:t>
      </w:r>
      <w:r w:rsidRPr="00881378">
        <w:rPr>
          <w:rFonts w:ascii="Times New Roman" w:hAnsi="Times New Roman" w:cs="Times New Roman"/>
          <w:noProof/>
          <w:sz w:val="24"/>
          <w:szCs w:val="24"/>
        </w:rPr>
        <w:t>(3), 1584–1615.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Saifudin, &amp; Yunanda, D. (2016). Determinasi Return On Asset, Leverage, Ukuran Perusahaan, </w:t>
      </w:r>
      <w:r w:rsidRPr="00881378">
        <w:rPr>
          <w:rFonts w:ascii="Times New Roman" w:hAnsi="Times New Roman" w:cs="Times New Roman"/>
          <w:noProof/>
          <w:sz w:val="24"/>
          <w:szCs w:val="24"/>
        </w:rPr>
        <w:lastRenderedPageBreak/>
        <w:t xml:space="preserve">Kompensasi Rugi Fiskal dan Kepemilikan Institusi terhadap Penghindaran Pajak (Studi Empiris pada Perusahaan Manufaktur yang Terdaftar di BEI Tahun 2011 - 2014). </w:t>
      </w:r>
      <w:r w:rsidRPr="00881378">
        <w:rPr>
          <w:rFonts w:ascii="Times New Roman" w:hAnsi="Times New Roman" w:cs="Times New Roman"/>
          <w:i/>
          <w:iCs/>
          <w:noProof/>
          <w:sz w:val="24"/>
          <w:szCs w:val="24"/>
        </w:rPr>
        <w:t>WIGA: Jurnal Penelitian Ilmu Ekonomi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6</w:t>
      </w:r>
      <w:r w:rsidRPr="00881378">
        <w:rPr>
          <w:rFonts w:ascii="Times New Roman" w:hAnsi="Times New Roman" w:cs="Times New Roman"/>
          <w:noProof/>
          <w:sz w:val="24"/>
          <w:szCs w:val="24"/>
        </w:rPr>
        <w:t>(2), 131–143. https://doi.org/10.30741/wiga.v6i2.121</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Selviani, R., Supriyanto, J., &amp; Fadillah, H. (2019). Pengaruh Ukuran Perusahaan dan Leverage terhadap Penghindaran Pajak Studi Kasus Empiris Pada Perusahaan Sub Sektor Kimia di Bursa Efek Indonesia Periode 2013 – 2017. </w:t>
      </w:r>
      <w:r w:rsidRPr="00881378">
        <w:rPr>
          <w:rFonts w:ascii="Times New Roman" w:hAnsi="Times New Roman" w:cs="Times New Roman"/>
          <w:i/>
          <w:iCs/>
          <w:noProof/>
          <w:sz w:val="24"/>
          <w:szCs w:val="24"/>
        </w:rPr>
        <w:t>Jurnal Online Mahasiswa Bidang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w:t>
      </w:r>
      <w:r w:rsidRPr="00881378">
        <w:rPr>
          <w:rFonts w:ascii="Times New Roman" w:hAnsi="Times New Roman" w:cs="Times New Roman"/>
          <w:noProof/>
          <w:sz w:val="24"/>
          <w:szCs w:val="24"/>
        </w:rPr>
        <w:t>(5), 1–15.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Siahaan, P. S. O. (2020). Profitabilitas , Leverage , Capital Intensity Pengaruhnya Terhadap Agresivitas Pajak. </w:t>
      </w:r>
      <w:r w:rsidRPr="00881378">
        <w:rPr>
          <w:rFonts w:ascii="Times New Roman" w:hAnsi="Times New Roman" w:cs="Times New Roman"/>
          <w:i/>
          <w:iCs/>
          <w:noProof/>
          <w:sz w:val="24"/>
          <w:szCs w:val="24"/>
        </w:rPr>
        <w:t>Jurnal Penelitian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2</w:t>
      </w:r>
      <w:r w:rsidRPr="00881378">
        <w:rPr>
          <w:rFonts w:ascii="Times New Roman" w:hAnsi="Times New Roman" w:cs="Times New Roman"/>
          <w:noProof/>
          <w:sz w:val="24"/>
          <w:szCs w:val="24"/>
        </w:rPr>
        <w:t>(April), 146–152.</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Sidik, P., &amp; Suhono, S. (2020). Pengaruh Profitabilitas Dan Leverage Terhadap Agresivitas Pajak. </w:t>
      </w:r>
      <w:r w:rsidRPr="00881378">
        <w:rPr>
          <w:rFonts w:ascii="Times New Roman" w:hAnsi="Times New Roman" w:cs="Times New Roman"/>
          <w:i/>
          <w:iCs/>
          <w:noProof/>
          <w:sz w:val="24"/>
          <w:szCs w:val="24"/>
        </w:rPr>
        <w:t>E-Jurnal Ekonomi Dan Bisnis Universitas Udayana</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11</w:t>
      </w:r>
      <w:r w:rsidRPr="00881378">
        <w:rPr>
          <w:rFonts w:ascii="Times New Roman" w:hAnsi="Times New Roman" w:cs="Times New Roman"/>
          <w:noProof/>
          <w:sz w:val="24"/>
          <w:szCs w:val="24"/>
        </w:rPr>
        <w:t>, 1045. https://doi.org/10.24843/eeb.2020.v09.i11.p02</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Simbolon, S. (2019). </w:t>
      </w:r>
      <w:r>
        <w:rPr>
          <w:rFonts w:ascii="Times New Roman" w:hAnsi="Times New Roman" w:cs="Times New Roman"/>
          <w:noProof/>
          <w:sz w:val="24"/>
          <w:szCs w:val="24"/>
        </w:rPr>
        <w:t xml:space="preserve">pengaruh intensitas modal dan leverage terhadap agresivitas pajak perusahaan penghasil bahan baku sub sektor pertambangan batu bara yang terdaftar di BEI </w:t>
      </w:r>
      <w:r w:rsidRPr="00881378">
        <w:rPr>
          <w:rFonts w:ascii="Times New Roman" w:hAnsi="Times New Roman" w:cs="Times New Roman"/>
          <w:noProof/>
          <w:sz w:val="24"/>
          <w:szCs w:val="24"/>
        </w:rPr>
        <w:t xml:space="preserve"> 2017-2019. </w:t>
      </w:r>
      <w:r w:rsidRPr="00881378">
        <w:rPr>
          <w:rFonts w:ascii="Times New Roman" w:hAnsi="Times New Roman" w:cs="Times New Roman"/>
          <w:i/>
          <w:iCs/>
          <w:noProof/>
          <w:sz w:val="24"/>
          <w:szCs w:val="24"/>
        </w:rPr>
        <w:t>Paper Knowledge . Toward a Media History of Documents</w:t>
      </w:r>
      <w:r w:rsidRPr="00881378">
        <w:rPr>
          <w:rFonts w:ascii="Times New Roman" w:hAnsi="Times New Roman" w:cs="Times New Roman"/>
          <w:noProof/>
          <w:sz w:val="24"/>
          <w:szCs w:val="24"/>
        </w:rPr>
        <w:t>, 19–34.</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Sugiyarti, S. M. P. L. (2017). Pengaruh Intensitas Aset Tetap, Pertumbuhan Penjualan Dan Koneksi Politik Terhadap Tax Avoidance (Studi Kasus Pada Perusahaan Manufaktur Yang Terdaftar Di Bursa Efek Indonesia Tahun 2012–2016). </w:t>
      </w:r>
      <w:r w:rsidRPr="00881378">
        <w:rPr>
          <w:rFonts w:ascii="Times New Roman" w:hAnsi="Times New Roman" w:cs="Times New Roman"/>
          <w:i/>
          <w:iCs/>
          <w:noProof/>
          <w:sz w:val="24"/>
          <w:szCs w:val="24"/>
        </w:rPr>
        <w:t>Jurnal Riset Akuntansi Dan Keuangan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5</w:t>
      </w:r>
      <w:r w:rsidRPr="00881378">
        <w:rPr>
          <w:rFonts w:ascii="Times New Roman" w:hAnsi="Times New Roman" w:cs="Times New Roman"/>
          <w:noProof/>
          <w:sz w:val="24"/>
          <w:szCs w:val="24"/>
        </w:rPr>
        <w:t>(3), 1625–1642. https://doi.org/10.17509/jrak.v5i3.9225</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Tia lestari,  nofryanti. (2021). Pengaruh corporate social responsibility, inventory intensity, capital intensity, dan insentif pajak terhadap agresivitas pajak: studi kasus pada perusahaan consumer …. </w:t>
      </w:r>
      <w:r w:rsidRPr="00881378">
        <w:rPr>
          <w:rFonts w:ascii="Times New Roman" w:hAnsi="Times New Roman" w:cs="Times New Roman"/>
          <w:i/>
          <w:iCs/>
          <w:noProof/>
          <w:sz w:val="24"/>
          <w:szCs w:val="24"/>
        </w:rPr>
        <w:t>Prosiding Sarjana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w:t>
      </w:r>
      <w:r w:rsidRPr="00881378">
        <w:rPr>
          <w:rFonts w:ascii="Times New Roman" w:hAnsi="Times New Roman" w:cs="Times New Roman"/>
          <w:noProof/>
          <w:sz w:val="24"/>
          <w:szCs w:val="24"/>
        </w:rPr>
        <w:t>(1). http://digilib.uinsby.ac.id/49709/</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Utomo, A. B., &amp; Fitria, G. N. (2021). Ukuran Perusahaan Memoderasi Pengaruh Capital Intensity dan Profitabilitas Terhadap Agresivitas Pajak. </w:t>
      </w:r>
      <w:r w:rsidRPr="00881378">
        <w:rPr>
          <w:rFonts w:ascii="Times New Roman" w:hAnsi="Times New Roman" w:cs="Times New Roman"/>
          <w:i/>
          <w:iCs/>
          <w:noProof/>
          <w:sz w:val="24"/>
          <w:szCs w:val="24"/>
        </w:rPr>
        <w:t>Esensi: Jurnal Bisnis Dan Manajemen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10</w:t>
      </w:r>
      <w:r w:rsidRPr="00881378">
        <w:rPr>
          <w:rFonts w:ascii="Times New Roman" w:hAnsi="Times New Roman" w:cs="Times New Roman"/>
          <w:noProof/>
          <w:sz w:val="24"/>
          <w:szCs w:val="24"/>
        </w:rPr>
        <w:t>(2), 231–246. https://doi.org/10.15408/ess.v10i2.18800</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Wijatmoko, W. (2021). </w:t>
      </w:r>
      <w:r>
        <w:rPr>
          <w:rFonts w:ascii="Times New Roman" w:hAnsi="Times New Roman" w:cs="Times New Roman"/>
          <w:noProof/>
          <w:sz w:val="24"/>
          <w:szCs w:val="24"/>
        </w:rPr>
        <w:t>Agresivitas pajak pada perusahaan perdagangan di indonesia : Profitabilitas, capital intensity, leverage dan ukuran perusahaan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Jurnal Bina Akuntansi</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3</w:t>
      </w:r>
      <w:r w:rsidRPr="00881378">
        <w:rPr>
          <w:rFonts w:ascii="Times New Roman" w:hAnsi="Times New Roman" w:cs="Times New Roman"/>
          <w:noProof/>
          <w:sz w:val="24"/>
          <w:szCs w:val="24"/>
        </w:rPr>
        <w:t>(2), 6.</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81378">
        <w:rPr>
          <w:rFonts w:ascii="Times New Roman" w:hAnsi="Times New Roman" w:cs="Times New Roman"/>
          <w:noProof/>
          <w:sz w:val="24"/>
          <w:szCs w:val="24"/>
        </w:rPr>
        <w:t xml:space="preserve">www.kemenkeu.go.id. (2021). </w:t>
      </w:r>
      <w:r w:rsidRPr="00881378">
        <w:rPr>
          <w:rFonts w:ascii="Times New Roman" w:hAnsi="Times New Roman" w:cs="Times New Roman"/>
          <w:i/>
          <w:iCs/>
          <w:noProof/>
          <w:sz w:val="24"/>
          <w:szCs w:val="24"/>
        </w:rPr>
        <w:t>menakar penerimaan pajak di masa pandemi</w:t>
      </w:r>
      <w:r w:rsidRPr="00881378">
        <w:rPr>
          <w:rFonts w:ascii="Times New Roman" w:hAnsi="Times New Roman" w:cs="Times New Roman"/>
          <w:noProof/>
          <w:sz w:val="24"/>
          <w:szCs w:val="24"/>
        </w:rPr>
        <w:t>. Kementerian Keuangan Republik Indonesia Direktorat Jendral Pajak.</w:t>
      </w:r>
    </w:p>
    <w:p w:rsidR="00881378" w:rsidRPr="00881378" w:rsidRDefault="00881378" w:rsidP="00881378">
      <w:pPr>
        <w:widowControl w:val="0"/>
        <w:autoSpaceDE w:val="0"/>
        <w:autoSpaceDN w:val="0"/>
        <w:adjustRightInd w:val="0"/>
        <w:spacing w:after="0" w:line="240" w:lineRule="auto"/>
        <w:ind w:left="480" w:hanging="480"/>
        <w:rPr>
          <w:rFonts w:ascii="Times New Roman" w:hAnsi="Times New Roman" w:cs="Times New Roman"/>
          <w:noProof/>
          <w:sz w:val="24"/>
        </w:rPr>
      </w:pPr>
      <w:r w:rsidRPr="00881378">
        <w:rPr>
          <w:rFonts w:ascii="Times New Roman" w:hAnsi="Times New Roman" w:cs="Times New Roman"/>
          <w:noProof/>
          <w:sz w:val="24"/>
          <w:szCs w:val="24"/>
        </w:rPr>
        <w:t xml:space="preserve">Yuliana, I. F., &amp; Wahyudi, D. (2018). Likuiditas, Profitabilitas, Leverage, Ukuran Perusahaan, Capital Intensity dan Inventory Intensity terhadap Agresivitas Pajak (Studi Empiris pada Perusahaan Manufaktur yang Terdaftar di Bursa Efek Indonesia Tahun 2013 – 2017). </w:t>
      </w:r>
      <w:r w:rsidRPr="00881378">
        <w:rPr>
          <w:rFonts w:ascii="Times New Roman" w:hAnsi="Times New Roman" w:cs="Times New Roman"/>
          <w:i/>
          <w:iCs/>
          <w:noProof/>
          <w:sz w:val="24"/>
          <w:szCs w:val="24"/>
        </w:rPr>
        <w:t>Dinamika Akuntansi, Keuangan Dan Perbankan</w:t>
      </w:r>
      <w:r w:rsidRPr="00881378">
        <w:rPr>
          <w:rFonts w:ascii="Times New Roman" w:hAnsi="Times New Roman" w:cs="Times New Roman"/>
          <w:noProof/>
          <w:sz w:val="24"/>
          <w:szCs w:val="24"/>
        </w:rPr>
        <w:t xml:space="preserve">, </w:t>
      </w:r>
      <w:r w:rsidRPr="00881378">
        <w:rPr>
          <w:rFonts w:ascii="Times New Roman" w:hAnsi="Times New Roman" w:cs="Times New Roman"/>
          <w:i/>
          <w:iCs/>
          <w:noProof/>
          <w:sz w:val="24"/>
          <w:szCs w:val="24"/>
        </w:rPr>
        <w:t>7</w:t>
      </w:r>
      <w:r w:rsidRPr="00881378">
        <w:rPr>
          <w:rFonts w:ascii="Times New Roman" w:hAnsi="Times New Roman" w:cs="Times New Roman"/>
          <w:noProof/>
          <w:sz w:val="24"/>
          <w:szCs w:val="24"/>
        </w:rPr>
        <w:t>(2), 105–120. https://garuda.ristekbrin.go.id/documents/detail/1307245</w:t>
      </w:r>
    </w:p>
    <w:p w:rsidR="00DE1247" w:rsidRPr="00633976" w:rsidRDefault="00881378" w:rsidP="00C56E27">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DE1247" w:rsidRPr="006339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FB" w:rsidRDefault="001F7BFB" w:rsidP="00D62D28">
      <w:pPr>
        <w:spacing w:after="0" w:line="240" w:lineRule="auto"/>
      </w:pPr>
      <w:r>
        <w:separator/>
      </w:r>
    </w:p>
  </w:endnote>
  <w:endnote w:type="continuationSeparator" w:id="0">
    <w:p w:rsidR="001F7BFB" w:rsidRDefault="001F7BFB" w:rsidP="00D6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Gothic"/>
    <w:panose1 w:val="00000000000000000000"/>
    <w:charset w:val="80"/>
    <w:family w:val="auto"/>
    <w:notTrueType/>
    <w:pitch w:val="default"/>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IDFont+F3">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FB" w:rsidRDefault="001F7BFB" w:rsidP="00D62D28">
      <w:pPr>
        <w:spacing w:after="0" w:line="240" w:lineRule="auto"/>
      </w:pPr>
      <w:r>
        <w:separator/>
      </w:r>
    </w:p>
  </w:footnote>
  <w:footnote w:type="continuationSeparator" w:id="0">
    <w:p w:rsidR="001F7BFB" w:rsidRDefault="001F7BFB" w:rsidP="00D62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C25"/>
    <w:multiLevelType w:val="hybridMultilevel"/>
    <w:tmpl w:val="5440A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2F01"/>
    <w:multiLevelType w:val="hybridMultilevel"/>
    <w:tmpl w:val="C85E3B74"/>
    <w:lvl w:ilvl="0" w:tplc="D40C510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B2752AA"/>
    <w:multiLevelType w:val="hybridMultilevel"/>
    <w:tmpl w:val="8398F7B2"/>
    <w:lvl w:ilvl="0" w:tplc="588ED7E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A3B6D1F"/>
    <w:multiLevelType w:val="hybridMultilevel"/>
    <w:tmpl w:val="C52A84A8"/>
    <w:lvl w:ilvl="0" w:tplc="2030381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798059C"/>
    <w:multiLevelType w:val="hybridMultilevel"/>
    <w:tmpl w:val="D0E0D414"/>
    <w:lvl w:ilvl="0" w:tplc="91ACE40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AD6731E"/>
    <w:multiLevelType w:val="hybridMultilevel"/>
    <w:tmpl w:val="91004740"/>
    <w:lvl w:ilvl="0" w:tplc="F0FEFCB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747F764D"/>
    <w:multiLevelType w:val="hybridMultilevel"/>
    <w:tmpl w:val="0EE6E172"/>
    <w:lvl w:ilvl="0" w:tplc="1476426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8D"/>
    <w:rsid w:val="00032C64"/>
    <w:rsid w:val="000511C4"/>
    <w:rsid w:val="00085FBB"/>
    <w:rsid w:val="000C011D"/>
    <w:rsid w:val="000C274A"/>
    <w:rsid w:val="000D4885"/>
    <w:rsid w:val="000D67C2"/>
    <w:rsid w:val="00142CDB"/>
    <w:rsid w:val="00151215"/>
    <w:rsid w:val="00180CE5"/>
    <w:rsid w:val="00197FBB"/>
    <w:rsid w:val="001B0885"/>
    <w:rsid w:val="001C1718"/>
    <w:rsid w:val="001F7BFB"/>
    <w:rsid w:val="0027011F"/>
    <w:rsid w:val="0028444E"/>
    <w:rsid w:val="002A2562"/>
    <w:rsid w:val="002E597B"/>
    <w:rsid w:val="00324EDA"/>
    <w:rsid w:val="0034318A"/>
    <w:rsid w:val="00350310"/>
    <w:rsid w:val="00367B4D"/>
    <w:rsid w:val="00370D72"/>
    <w:rsid w:val="003828D0"/>
    <w:rsid w:val="00382F9B"/>
    <w:rsid w:val="003C6F78"/>
    <w:rsid w:val="003F68BE"/>
    <w:rsid w:val="00437D82"/>
    <w:rsid w:val="00461C9E"/>
    <w:rsid w:val="004C354F"/>
    <w:rsid w:val="004D4A61"/>
    <w:rsid w:val="004E678B"/>
    <w:rsid w:val="0050161A"/>
    <w:rsid w:val="00504499"/>
    <w:rsid w:val="005148E8"/>
    <w:rsid w:val="005216B3"/>
    <w:rsid w:val="0052171B"/>
    <w:rsid w:val="00572EE3"/>
    <w:rsid w:val="006009B8"/>
    <w:rsid w:val="00613D72"/>
    <w:rsid w:val="00633976"/>
    <w:rsid w:val="00652AF2"/>
    <w:rsid w:val="006631CE"/>
    <w:rsid w:val="0067337D"/>
    <w:rsid w:val="006B0683"/>
    <w:rsid w:val="006C4E27"/>
    <w:rsid w:val="006D23DF"/>
    <w:rsid w:val="006F07CF"/>
    <w:rsid w:val="00711A77"/>
    <w:rsid w:val="00717326"/>
    <w:rsid w:val="00753767"/>
    <w:rsid w:val="007761A2"/>
    <w:rsid w:val="007848DB"/>
    <w:rsid w:val="00791E5F"/>
    <w:rsid w:val="00792423"/>
    <w:rsid w:val="007A1790"/>
    <w:rsid w:val="007A3E98"/>
    <w:rsid w:val="007C1F31"/>
    <w:rsid w:val="007D0A7F"/>
    <w:rsid w:val="007D15A5"/>
    <w:rsid w:val="007D1DA9"/>
    <w:rsid w:val="007E4BE3"/>
    <w:rsid w:val="007F7932"/>
    <w:rsid w:val="00881378"/>
    <w:rsid w:val="00882FF6"/>
    <w:rsid w:val="008938FB"/>
    <w:rsid w:val="008C2D3A"/>
    <w:rsid w:val="00953D29"/>
    <w:rsid w:val="009E3649"/>
    <w:rsid w:val="009F637A"/>
    <w:rsid w:val="00A152D7"/>
    <w:rsid w:val="00A841D0"/>
    <w:rsid w:val="00A97275"/>
    <w:rsid w:val="00AA3E57"/>
    <w:rsid w:val="00AE0444"/>
    <w:rsid w:val="00AE0934"/>
    <w:rsid w:val="00B3573A"/>
    <w:rsid w:val="00B741B3"/>
    <w:rsid w:val="00B91AC0"/>
    <w:rsid w:val="00C257F7"/>
    <w:rsid w:val="00C56E27"/>
    <w:rsid w:val="00C605BC"/>
    <w:rsid w:val="00C9512D"/>
    <w:rsid w:val="00CF3098"/>
    <w:rsid w:val="00D10D25"/>
    <w:rsid w:val="00D1652E"/>
    <w:rsid w:val="00D52AE0"/>
    <w:rsid w:val="00D62D28"/>
    <w:rsid w:val="00D77F64"/>
    <w:rsid w:val="00D90385"/>
    <w:rsid w:val="00DE002C"/>
    <w:rsid w:val="00DE118D"/>
    <w:rsid w:val="00DE1247"/>
    <w:rsid w:val="00E231AB"/>
    <w:rsid w:val="00E439F5"/>
    <w:rsid w:val="00E536E4"/>
    <w:rsid w:val="00E66265"/>
    <w:rsid w:val="00EA1310"/>
    <w:rsid w:val="00EB1EA2"/>
    <w:rsid w:val="00EB7908"/>
    <w:rsid w:val="00F1462B"/>
    <w:rsid w:val="00F338DC"/>
    <w:rsid w:val="00F46C18"/>
    <w:rsid w:val="00F53F96"/>
    <w:rsid w:val="00F5698D"/>
    <w:rsid w:val="00F6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9A6911-8671-48C0-9C8B-ABE869F6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98D"/>
    <w:rPr>
      <w:color w:val="0000FF" w:themeColor="hyperlink"/>
      <w:u w:val="single"/>
    </w:rPr>
  </w:style>
  <w:style w:type="paragraph" w:styleId="ListParagraph">
    <w:name w:val="List Paragraph"/>
    <w:basedOn w:val="Normal"/>
    <w:uiPriority w:val="34"/>
    <w:qFormat/>
    <w:rsid w:val="00085FBB"/>
    <w:pPr>
      <w:ind w:left="720"/>
      <w:contextualSpacing/>
    </w:pPr>
  </w:style>
  <w:style w:type="character" w:styleId="Emphasis">
    <w:name w:val="Emphasis"/>
    <w:basedOn w:val="DefaultParagraphFont"/>
    <w:uiPriority w:val="20"/>
    <w:qFormat/>
    <w:rsid w:val="00437D82"/>
    <w:rPr>
      <w:i/>
      <w:iCs/>
    </w:rPr>
  </w:style>
  <w:style w:type="table" w:styleId="TableGrid">
    <w:name w:val="Table Grid"/>
    <w:basedOn w:val="TableNormal"/>
    <w:uiPriority w:val="59"/>
    <w:rsid w:val="0034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FiguresTables">
    <w:name w:val="Caption Figures/Tables"/>
    <w:basedOn w:val="Normal"/>
    <w:rsid w:val="00382F9B"/>
    <w:pPr>
      <w:spacing w:before="120" w:after="120" w:line="240" w:lineRule="auto"/>
      <w:jc w:val="center"/>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953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29"/>
    <w:rPr>
      <w:rFonts w:ascii="Tahoma" w:hAnsi="Tahoma" w:cs="Tahoma"/>
      <w:sz w:val="16"/>
      <w:szCs w:val="16"/>
    </w:rPr>
  </w:style>
  <w:style w:type="paragraph" w:styleId="Header">
    <w:name w:val="header"/>
    <w:basedOn w:val="Normal"/>
    <w:link w:val="HeaderChar"/>
    <w:uiPriority w:val="99"/>
    <w:unhideWhenUsed/>
    <w:rsid w:val="00D6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28"/>
  </w:style>
  <w:style w:type="paragraph" w:styleId="Footer">
    <w:name w:val="footer"/>
    <w:basedOn w:val="Normal"/>
    <w:link w:val="FooterChar"/>
    <w:uiPriority w:val="99"/>
    <w:unhideWhenUsed/>
    <w:rsid w:val="00D6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1042">
      <w:bodyDiv w:val="1"/>
      <w:marLeft w:val="0"/>
      <w:marRight w:val="0"/>
      <w:marTop w:val="0"/>
      <w:marBottom w:val="0"/>
      <w:divBdr>
        <w:top w:val="none" w:sz="0" w:space="0" w:color="auto"/>
        <w:left w:val="none" w:sz="0" w:space="0" w:color="auto"/>
        <w:bottom w:val="none" w:sz="0" w:space="0" w:color="auto"/>
        <w:right w:val="none" w:sz="0" w:space="0" w:color="auto"/>
      </w:divBdr>
    </w:div>
    <w:div w:id="835851516">
      <w:bodyDiv w:val="1"/>
      <w:marLeft w:val="0"/>
      <w:marRight w:val="0"/>
      <w:marTop w:val="0"/>
      <w:marBottom w:val="0"/>
      <w:divBdr>
        <w:top w:val="none" w:sz="0" w:space="0" w:color="auto"/>
        <w:left w:val="none" w:sz="0" w:space="0" w:color="auto"/>
        <w:bottom w:val="none" w:sz="0" w:space="0" w:color="auto"/>
        <w:right w:val="none" w:sz="0" w:space="0" w:color="auto"/>
      </w:divBdr>
    </w:div>
    <w:div w:id="1470437191">
      <w:bodyDiv w:val="1"/>
      <w:marLeft w:val="0"/>
      <w:marRight w:val="0"/>
      <w:marTop w:val="0"/>
      <w:marBottom w:val="0"/>
      <w:divBdr>
        <w:top w:val="none" w:sz="0" w:space="0" w:color="auto"/>
        <w:left w:val="none" w:sz="0" w:space="0" w:color="auto"/>
        <w:bottom w:val="none" w:sz="0" w:space="0" w:color="auto"/>
        <w:right w:val="none" w:sz="0" w:space="0" w:color="auto"/>
      </w:divBdr>
    </w:div>
    <w:div w:id="19089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ant@ustjogj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328994619936638"/>
          <c:y val="8.5601539591668233E-2"/>
          <c:w val="0.89671005380063362"/>
          <c:h val="0.72124770062955701"/>
        </c:manualLayout>
      </c:layout>
      <c:barChart>
        <c:barDir val="col"/>
        <c:grouping val="clustered"/>
        <c:varyColors val="0"/>
        <c:ser>
          <c:idx val="0"/>
          <c:order val="0"/>
          <c:tx>
            <c:strRef>
              <c:f>Sheet1!$B$1</c:f>
              <c:strCache>
                <c:ptCount val="1"/>
                <c:pt idx="0">
                  <c:v>Column1</c:v>
                </c:pt>
              </c:strCache>
            </c:strRef>
          </c:tx>
          <c:invertIfNegative val="0"/>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Sheet1!$B$2:$B$8</c:f>
              <c:numCache>
                <c:formatCode>General</c:formatCode>
                <c:ptCount val="7"/>
                <c:pt idx="0">
                  <c:v>10.7</c:v>
                </c:pt>
                <c:pt idx="1">
                  <c:v>10.4</c:v>
                </c:pt>
                <c:pt idx="2">
                  <c:v>9.9</c:v>
                </c:pt>
                <c:pt idx="3">
                  <c:v>10.199999999999999</c:v>
                </c:pt>
                <c:pt idx="4">
                  <c:v>9.8000000000000007</c:v>
                </c:pt>
                <c:pt idx="5">
                  <c:v>8.3000000000000007</c:v>
                </c:pt>
                <c:pt idx="6">
                  <c:v>8.1999999999999993</c:v>
                </c:pt>
              </c:numCache>
            </c:numRef>
          </c:val>
          <c:extLst>
            <c:ext xmlns:c16="http://schemas.microsoft.com/office/drawing/2014/chart" uri="{C3380CC4-5D6E-409C-BE32-E72D297353CC}">
              <c16:uniqueId val="{00000000-0C8D-4D36-9DA1-31E7F79A5896}"/>
            </c:ext>
          </c:extLst>
        </c:ser>
        <c:dLbls>
          <c:showLegendKey val="0"/>
          <c:showVal val="0"/>
          <c:showCatName val="0"/>
          <c:showSerName val="0"/>
          <c:showPercent val="0"/>
          <c:showBubbleSize val="0"/>
        </c:dLbls>
        <c:gapWidth val="150"/>
        <c:axId val="185699328"/>
        <c:axId val="196416256"/>
      </c:barChart>
      <c:catAx>
        <c:axId val="185699328"/>
        <c:scaling>
          <c:orientation val="minMax"/>
        </c:scaling>
        <c:delete val="0"/>
        <c:axPos val="b"/>
        <c:numFmt formatCode="General" sourceLinked="1"/>
        <c:majorTickMark val="out"/>
        <c:minorTickMark val="none"/>
        <c:tickLblPos val="nextTo"/>
        <c:txPr>
          <a:bodyPr/>
          <a:lstStyle/>
          <a:p>
            <a:pPr>
              <a:defRPr b="1"/>
            </a:pPr>
            <a:endParaRPr lang="en-US"/>
          </a:p>
        </c:txPr>
        <c:crossAx val="196416256"/>
        <c:crosses val="autoZero"/>
        <c:auto val="1"/>
        <c:lblAlgn val="ctr"/>
        <c:lblOffset val="100"/>
        <c:noMultiLvlLbl val="0"/>
      </c:catAx>
      <c:valAx>
        <c:axId val="196416256"/>
        <c:scaling>
          <c:orientation val="minMax"/>
        </c:scaling>
        <c:delete val="0"/>
        <c:axPos val="l"/>
        <c:majorGridlines>
          <c:spPr>
            <a:ln>
              <a:noFill/>
            </a:ln>
          </c:spPr>
        </c:majorGridlines>
        <c:numFmt formatCode="General" sourceLinked="1"/>
        <c:majorTickMark val="out"/>
        <c:minorTickMark val="none"/>
        <c:tickLblPos val="nextTo"/>
        <c:txPr>
          <a:bodyPr/>
          <a:lstStyle/>
          <a:p>
            <a:pPr>
              <a:defRPr b="1"/>
            </a:pPr>
            <a:endParaRPr lang="en-US"/>
          </a:p>
        </c:txPr>
        <c:crossAx val="18569932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90EB-905A-4DC9-B6A3-6770C012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33475</Words>
  <Characters>190814</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Pixell</dc:creator>
  <cp:lastModifiedBy>62811</cp:lastModifiedBy>
  <cp:revision>2</cp:revision>
  <dcterms:created xsi:type="dcterms:W3CDTF">2021-12-05T09:14:00Z</dcterms:created>
  <dcterms:modified xsi:type="dcterms:W3CDTF">2021-12-05T09:14:00Z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389af220-622d-3e6f-8931-4bade70c8bba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http://csl.mendeley.com/styles/508398061/american-sociological-association-2</vt:lpwstr>
  </property>
  <property fmtid="{D5CDD505-2E9C-101B-9397-08002B2CF9AE}" pid="12" name="Mendeley Recent Style Name 3_1">
    <vt:lpwstr>American Sociological Association 6th edition - Febri Nugroho</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